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07C80" w14:textId="79A36805" w:rsidR="00186819" w:rsidRPr="00A63260" w:rsidRDefault="00142249" w:rsidP="00186819">
      <w:pPr>
        <w:jc w:val="center"/>
        <w:rPr>
          <w:rFonts w:cstheme="minorHAnsi"/>
          <w:sz w:val="40"/>
          <w:szCs w:val="40"/>
        </w:rPr>
      </w:pPr>
      <w:r w:rsidRPr="00A63260">
        <w:rPr>
          <w:rFonts w:cstheme="minorHAnsi"/>
          <w:noProof/>
          <w:lang w:val="en-US"/>
        </w:rPr>
        <w:drawing>
          <wp:anchor distT="0" distB="0" distL="114300" distR="114300" simplePos="0" relativeHeight="251661824" behindDoc="0" locked="0" layoutInCell="1" allowOverlap="1" wp14:anchorId="112F81F3" wp14:editId="4045D92A">
            <wp:simplePos x="0" y="0"/>
            <wp:positionH relativeFrom="column">
              <wp:posOffset>-566420</wp:posOffset>
            </wp:positionH>
            <wp:positionV relativeFrom="paragraph">
              <wp:posOffset>-842645</wp:posOffset>
            </wp:positionV>
            <wp:extent cx="990600" cy="1028700"/>
            <wp:effectExtent l="0" t="0" r="0" b="0"/>
            <wp:wrapSquare wrapText="bothSides"/>
            <wp:docPr id="2" name="Grafik 2" descr="WWF_Logo_Large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F_Logo_Large_RGB_72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pic:spPr>
                </pic:pic>
              </a:graphicData>
            </a:graphic>
            <wp14:sizeRelH relativeFrom="page">
              <wp14:pctWidth>0</wp14:pctWidth>
            </wp14:sizeRelH>
            <wp14:sizeRelV relativeFrom="page">
              <wp14:pctHeight>0</wp14:pctHeight>
            </wp14:sizeRelV>
          </wp:anchor>
        </w:drawing>
      </w:r>
      <w:r w:rsidRPr="00A63260">
        <w:rPr>
          <w:rFonts w:cstheme="minorHAnsi"/>
          <w:noProof/>
          <w:lang w:val="en-US"/>
        </w:rPr>
        <w:drawing>
          <wp:anchor distT="0" distB="0" distL="114300" distR="114300" simplePos="0" relativeHeight="251660800" behindDoc="1" locked="0" layoutInCell="1" allowOverlap="1" wp14:anchorId="170F01D2" wp14:editId="0CDA71B2">
            <wp:simplePos x="0" y="0"/>
            <wp:positionH relativeFrom="column">
              <wp:posOffset>4205605</wp:posOffset>
            </wp:positionH>
            <wp:positionV relativeFrom="page">
              <wp:posOffset>56515</wp:posOffset>
            </wp:positionV>
            <wp:extent cx="2162175" cy="1076325"/>
            <wp:effectExtent l="0" t="0" r="9525" b="9525"/>
            <wp:wrapTight wrapText="bothSides">
              <wp:wrapPolygon edited="0">
                <wp:start x="0" y="0"/>
                <wp:lineTo x="0" y="21409"/>
                <wp:lineTo x="21505" y="21409"/>
                <wp:lineTo x="215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pic:spPr>
                </pic:pic>
              </a:graphicData>
            </a:graphic>
            <wp14:sizeRelH relativeFrom="page">
              <wp14:pctWidth>0</wp14:pctWidth>
            </wp14:sizeRelH>
            <wp14:sizeRelV relativeFrom="page">
              <wp14:pctHeight>0</wp14:pctHeight>
            </wp14:sizeRelV>
          </wp:anchor>
        </w:drawing>
      </w:r>
    </w:p>
    <w:p w14:paraId="68650B0C" w14:textId="77777777" w:rsidR="00CF68FB" w:rsidRPr="00A63260" w:rsidRDefault="00CF68FB" w:rsidP="00186819">
      <w:pPr>
        <w:pStyle w:val="Listenabsatz"/>
        <w:ind w:left="0"/>
        <w:jc w:val="center"/>
        <w:rPr>
          <w:rFonts w:cstheme="minorHAnsi"/>
          <w:b/>
          <w:sz w:val="40"/>
          <w:szCs w:val="40"/>
          <w:lang w:val="en-GB"/>
        </w:rPr>
      </w:pPr>
    </w:p>
    <w:p w14:paraId="0765AF51" w14:textId="77777777" w:rsidR="00CF68FB" w:rsidRPr="00A63260" w:rsidRDefault="00CF68FB" w:rsidP="00186819">
      <w:pPr>
        <w:pStyle w:val="Listenabsatz"/>
        <w:ind w:left="0"/>
        <w:jc w:val="center"/>
        <w:rPr>
          <w:rFonts w:cstheme="minorHAnsi"/>
          <w:b/>
          <w:sz w:val="40"/>
          <w:szCs w:val="40"/>
          <w:lang w:val="en-GB"/>
        </w:rPr>
      </w:pPr>
    </w:p>
    <w:p w14:paraId="630375BD" w14:textId="77777777" w:rsidR="00CF68FB" w:rsidRPr="00A63260" w:rsidRDefault="00CF68FB" w:rsidP="00186819">
      <w:pPr>
        <w:pStyle w:val="Listenabsatz"/>
        <w:ind w:left="0"/>
        <w:jc w:val="center"/>
        <w:rPr>
          <w:rFonts w:cstheme="minorHAnsi"/>
          <w:b/>
          <w:sz w:val="40"/>
          <w:szCs w:val="40"/>
          <w:lang w:val="en-GB"/>
        </w:rPr>
      </w:pPr>
    </w:p>
    <w:p w14:paraId="16C8C029" w14:textId="77777777" w:rsidR="00186819" w:rsidRPr="006C7BF4" w:rsidRDefault="00186819" w:rsidP="00186819">
      <w:pPr>
        <w:pStyle w:val="Listenabsatz"/>
        <w:ind w:left="0"/>
        <w:jc w:val="center"/>
        <w:rPr>
          <w:rFonts w:cstheme="minorHAnsi"/>
          <w:b/>
          <w:sz w:val="44"/>
          <w:szCs w:val="44"/>
          <w:lang w:val="en-GB"/>
        </w:rPr>
      </w:pPr>
      <w:r w:rsidRPr="006C7BF4">
        <w:rPr>
          <w:rFonts w:cstheme="minorHAnsi"/>
          <w:b/>
          <w:sz w:val="44"/>
          <w:szCs w:val="44"/>
          <w:lang w:val="en-GB"/>
        </w:rPr>
        <w:t>GRIEVANCE MECHANISM</w:t>
      </w:r>
    </w:p>
    <w:p w14:paraId="2E8098F9" w14:textId="77777777" w:rsidR="00186819" w:rsidRPr="006C7BF4" w:rsidRDefault="00186819" w:rsidP="00186819">
      <w:pPr>
        <w:pStyle w:val="Listenabsatz"/>
        <w:ind w:left="0"/>
        <w:jc w:val="center"/>
        <w:rPr>
          <w:rFonts w:cstheme="minorHAnsi"/>
          <w:b/>
          <w:sz w:val="44"/>
          <w:szCs w:val="44"/>
          <w:lang w:val="en-GB"/>
        </w:rPr>
      </w:pPr>
      <w:r w:rsidRPr="006C7BF4">
        <w:rPr>
          <w:rFonts w:cstheme="minorHAnsi"/>
          <w:b/>
          <w:sz w:val="44"/>
          <w:szCs w:val="44"/>
          <w:lang w:val="en-GB"/>
        </w:rPr>
        <w:t>RUFIJI-MAFIA-KILWA SEASCAPE PROJECT AREA</w:t>
      </w:r>
    </w:p>
    <w:p w14:paraId="16794527" w14:textId="77777777" w:rsidR="00186819" w:rsidRPr="006C7BF4" w:rsidRDefault="00186819" w:rsidP="00186819">
      <w:pPr>
        <w:pStyle w:val="Listenabsatz"/>
        <w:ind w:left="0"/>
        <w:jc w:val="center"/>
        <w:rPr>
          <w:rFonts w:cstheme="minorHAnsi"/>
          <w:b/>
          <w:sz w:val="44"/>
          <w:szCs w:val="44"/>
          <w:lang w:val="en-GB"/>
        </w:rPr>
      </w:pPr>
      <w:r w:rsidRPr="006C7BF4">
        <w:rPr>
          <w:rFonts w:cstheme="minorHAnsi"/>
          <w:b/>
          <w:sz w:val="44"/>
          <w:szCs w:val="44"/>
          <w:lang w:val="en-GB"/>
        </w:rPr>
        <w:t>JULY 2020</w:t>
      </w:r>
    </w:p>
    <w:p w14:paraId="455EA197" w14:textId="77777777" w:rsidR="004D411D" w:rsidRPr="00A63260" w:rsidRDefault="004D411D" w:rsidP="00EE72AE">
      <w:pPr>
        <w:pStyle w:val="Listenabsatz"/>
        <w:ind w:left="0"/>
        <w:jc w:val="center"/>
        <w:rPr>
          <w:rFonts w:cstheme="minorHAnsi"/>
          <w:b/>
          <w:sz w:val="40"/>
          <w:szCs w:val="40"/>
          <w:lang w:val="en-GB"/>
        </w:rPr>
      </w:pPr>
    </w:p>
    <w:p w14:paraId="5A69EF14" w14:textId="77777777" w:rsidR="004D411D" w:rsidRPr="00A63260" w:rsidRDefault="004D411D" w:rsidP="00EE72AE">
      <w:pPr>
        <w:pStyle w:val="Listenabsatz"/>
        <w:ind w:left="0"/>
        <w:jc w:val="center"/>
        <w:rPr>
          <w:rFonts w:cstheme="minorHAnsi"/>
          <w:b/>
          <w:sz w:val="40"/>
          <w:szCs w:val="40"/>
          <w:lang w:val="en-GB"/>
        </w:rPr>
      </w:pPr>
    </w:p>
    <w:p w14:paraId="2D05A836" w14:textId="77777777" w:rsidR="004D411D" w:rsidRPr="00A63260" w:rsidRDefault="004D411D" w:rsidP="00EE72AE">
      <w:pPr>
        <w:pStyle w:val="Listenabsatz"/>
        <w:ind w:left="0"/>
        <w:jc w:val="center"/>
        <w:rPr>
          <w:rFonts w:cstheme="minorHAnsi"/>
          <w:b/>
          <w:sz w:val="40"/>
          <w:szCs w:val="40"/>
          <w:lang w:val="en-GB"/>
        </w:rPr>
      </w:pPr>
    </w:p>
    <w:p w14:paraId="4D12E034" w14:textId="77777777" w:rsidR="004D411D" w:rsidRPr="00A63260" w:rsidRDefault="004D411D" w:rsidP="00EE72AE">
      <w:pPr>
        <w:pStyle w:val="Listenabsatz"/>
        <w:ind w:left="0"/>
        <w:jc w:val="center"/>
        <w:rPr>
          <w:rFonts w:cstheme="minorHAnsi"/>
          <w:b/>
          <w:sz w:val="40"/>
          <w:szCs w:val="40"/>
          <w:lang w:val="en-GB"/>
        </w:rPr>
      </w:pPr>
    </w:p>
    <w:p w14:paraId="68301AC2" w14:textId="77777777" w:rsidR="004D411D" w:rsidRPr="00A63260" w:rsidRDefault="004D411D" w:rsidP="00EE72AE">
      <w:pPr>
        <w:pStyle w:val="Listenabsatz"/>
        <w:ind w:left="0"/>
        <w:jc w:val="center"/>
        <w:rPr>
          <w:rFonts w:cstheme="minorHAnsi"/>
          <w:b/>
          <w:sz w:val="40"/>
          <w:szCs w:val="40"/>
          <w:lang w:val="en-GB"/>
        </w:rPr>
      </w:pPr>
    </w:p>
    <w:p w14:paraId="187F6596" w14:textId="77777777" w:rsidR="004D411D" w:rsidRDefault="004D411D" w:rsidP="00CF68FB">
      <w:pPr>
        <w:pStyle w:val="Listenabsatz"/>
        <w:ind w:left="0"/>
        <w:rPr>
          <w:noProof/>
          <w:lang w:val="en-US"/>
        </w:rPr>
      </w:pPr>
    </w:p>
    <w:p w14:paraId="6A68EE8D" w14:textId="77777777" w:rsidR="00263B67" w:rsidRDefault="00263B67" w:rsidP="00CF68FB">
      <w:pPr>
        <w:pStyle w:val="Listenabsatz"/>
        <w:ind w:left="0"/>
        <w:rPr>
          <w:noProof/>
          <w:lang w:val="en-US"/>
        </w:rPr>
      </w:pPr>
    </w:p>
    <w:p w14:paraId="569486DD" w14:textId="77777777" w:rsidR="00263B67" w:rsidRDefault="00263B67" w:rsidP="00CF68FB">
      <w:pPr>
        <w:pStyle w:val="Listenabsatz"/>
        <w:ind w:left="0"/>
        <w:rPr>
          <w:noProof/>
          <w:lang w:val="en-US"/>
        </w:rPr>
      </w:pPr>
    </w:p>
    <w:p w14:paraId="1B06BEDA" w14:textId="77777777" w:rsidR="00263B67" w:rsidRDefault="00263B67" w:rsidP="00CF68FB">
      <w:pPr>
        <w:pStyle w:val="Listenabsatz"/>
        <w:ind w:left="0"/>
        <w:rPr>
          <w:noProof/>
          <w:lang w:val="en-US"/>
        </w:rPr>
      </w:pPr>
    </w:p>
    <w:p w14:paraId="6CD4809E" w14:textId="77777777" w:rsidR="00263B67" w:rsidRDefault="00263B67" w:rsidP="00CF68FB">
      <w:pPr>
        <w:pStyle w:val="Listenabsatz"/>
        <w:ind w:left="0"/>
        <w:rPr>
          <w:noProof/>
          <w:lang w:val="en-US"/>
        </w:rPr>
      </w:pPr>
    </w:p>
    <w:p w14:paraId="2F571BEB" w14:textId="77777777" w:rsidR="00263B67" w:rsidRDefault="00263B67" w:rsidP="00CF68FB">
      <w:pPr>
        <w:pStyle w:val="Listenabsatz"/>
        <w:ind w:left="0"/>
        <w:rPr>
          <w:noProof/>
          <w:lang w:val="en-US"/>
        </w:rPr>
      </w:pPr>
    </w:p>
    <w:p w14:paraId="3BD6DD37" w14:textId="77777777" w:rsidR="00263B67" w:rsidRDefault="00263B67" w:rsidP="00CF68FB">
      <w:pPr>
        <w:pStyle w:val="Listenabsatz"/>
        <w:ind w:left="0"/>
        <w:rPr>
          <w:noProof/>
          <w:lang w:val="en-US"/>
        </w:rPr>
      </w:pPr>
    </w:p>
    <w:p w14:paraId="3CF14E76" w14:textId="77777777" w:rsidR="00263B67" w:rsidRDefault="00263B67" w:rsidP="00CF68FB">
      <w:pPr>
        <w:pStyle w:val="Listenabsatz"/>
        <w:ind w:left="0"/>
        <w:rPr>
          <w:noProof/>
          <w:lang w:val="en-US"/>
        </w:rPr>
      </w:pPr>
    </w:p>
    <w:p w14:paraId="105BE9A6" w14:textId="77777777" w:rsidR="00263B67" w:rsidRDefault="00263B67" w:rsidP="00CF68FB">
      <w:pPr>
        <w:pStyle w:val="Listenabsatz"/>
        <w:ind w:left="0"/>
        <w:rPr>
          <w:noProof/>
          <w:lang w:val="en-US"/>
        </w:rPr>
      </w:pPr>
    </w:p>
    <w:p w14:paraId="311F448C" w14:textId="77777777" w:rsidR="00263B67" w:rsidRDefault="00263B67" w:rsidP="00CF68FB">
      <w:pPr>
        <w:pStyle w:val="Listenabsatz"/>
        <w:ind w:left="0"/>
        <w:rPr>
          <w:noProof/>
          <w:lang w:val="en-US"/>
        </w:rPr>
      </w:pPr>
    </w:p>
    <w:p w14:paraId="17956E07" w14:textId="77777777" w:rsidR="00263B67" w:rsidRDefault="00263B67" w:rsidP="00CF68FB">
      <w:pPr>
        <w:pStyle w:val="Listenabsatz"/>
        <w:ind w:left="0"/>
        <w:rPr>
          <w:noProof/>
          <w:lang w:val="en-US"/>
        </w:rPr>
      </w:pPr>
    </w:p>
    <w:p w14:paraId="5AAABABD" w14:textId="77777777" w:rsidR="00263B67" w:rsidRDefault="00263B67" w:rsidP="00CF68FB">
      <w:pPr>
        <w:pStyle w:val="Listenabsatz"/>
        <w:ind w:left="0"/>
        <w:rPr>
          <w:noProof/>
          <w:lang w:val="en-US"/>
        </w:rPr>
      </w:pPr>
    </w:p>
    <w:p w14:paraId="62CAC757" w14:textId="77777777" w:rsidR="00263B67" w:rsidRDefault="00263B67" w:rsidP="00CF68FB">
      <w:pPr>
        <w:pStyle w:val="Listenabsatz"/>
        <w:ind w:left="0"/>
        <w:rPr>
          <w:noProof/>
          <w:lang w:val="en-US"/>
        </w:rPr>
      </w:pPr>
    </w:p>
    <w:p w14:paraId="184E36EA" w14:textId="77777777" w:rsidR="00263B67" w:rsidRDefault="00263B67" w:rsidP="00CF68FB">
      <w:pPr>
        <w:pStyle w:val="Listenabsatz"/>
        <w:ind w:left="0"/>
        <w:rPr>
          <w:noProof/>
          <w:lang w:val="en-US"/>
        </w:rPr>
      </w:pPr>
    </w:p>
    <w:p w14:paraId="0B9D6E7A" w14:textId="77777777" w:rsidR="00263B67" w:rsidRDefault="00263B67" w:rsidP="00CF68FB">
      <w:pPr>
        <w:pStyle w:val="Listenabsatz"/>
        <w:ind w:left="0"/>
        <w:rPr>
          <w:noProof/>
          <w:lang w:val="en-US"/>
        </w:rPr>
      </w:pPr>
    </w:p>
    <w:p w14:paraId="31A3EC07" w14:textId="77777777" w:rsidR="00263B67" w:rsidRDefault="00263B67" w:rsidP="00CF68FB">
      <w:pPr>
        <w:pStyle w:val="Listenabsatz"/>
        <w:ind w:left="0"/>
        <w:rPr>
          <w:noProof/>
          <w:lang w:val="en-US"/>
        </w:rPr>
      </w:pPr>
    </w:p>
    <w:p w14:paraId="78A29ABC" w14:textId="77777777" w:rsidR="00263B67" w:rsidRPr="00DA6B93" w:rsidRDefault="005A0D11" w:rsidP="005A0D11">
      <w:pPr>
        <w:pStyle w:val="Listenabsatz"/>
        <w:ind w:left="0"/>
        <w:jc w:val="center"/>
        <w:rPr>
          <w:b/>
          <w:noProof/>
          <w:sz w:val="44"/>
          <w:szCs w:val="44"/>
          <w:lang w:val="en-US"/>
        </w:rPr>
      </w:pPr>
      <w:r w:rsidRPr="00DA6B93">
        <w:rPr>
          <w:b/>
          <w:noProof/>
          <w:sz w:val="44"/>
          <w:szCs w:val="44"/>
          <w:lang w:val="en-US"/>
        </w:rPr>
        <w:t>WWF TANZANIA COUNTRY OFFICE (WWF TCO)</w:t>
      </w:r>
    </w:p>
    <w:p w14:paraId="11172878" w14:textId="77777777" w:rsidR="00DE5C51" w:rsidRPr="00DA6B93" w:rsidRDefault="00DE5C51" w:rsidP="005A0D11">
      <w:pPr>
        <w:pStyle w:val="Listenabsatz"/>
        <w:ind w:left="0"/>
        <w:jc w:val="center"/>
        <w:rPr>
          <w:b/>
          <w:noProof/>
          <w:sz w:val="44"/>
          <w:szCs w:val="44"/>
          <w:lang w:val="en-US"/>
        </w:rPr>
      </w:pPr>
      <w:r w:rsidRPr="00DA6B93">
        <w:rPr>
          <w:b/>
          <w:noProof/>
          <w:sz w:val="44"/>
          <w:szCs w:val="44"/>
          <w:lang w:val="en-US"/>
        </w:rPr>
        <w:t>DAR ES SALAAM - TANZANIA</w:t>
      </w:r>
    </w:p>
    <w:p w14:paraId="407834F9" w14:textId="77777777" w:rsidR="005A0D11" w:rsidRPr="005A0D11" w:rsidRDefault="005A0D11" w:rsidP="005A0D11">
      <w:pPr>
        <w:pStyle w:val="Listenabsatz"/>
        <w:ind w:left="0"/>
        <w:jc w:val="center"/>
        <w:rPr>
          <w:b/>
          <w:noProof/>
          <w:sz w:val="44"/>
          <w:szCs w:val="44"/>
          <w:lang w:val="en-US"/>
        </w:rPr>
      </w:pPr>
    </w:p>
    <w:p w14:paraId="5E9502D5" w14:textId="77777777" w:rsidR="005A0D11" w:rsidRDefault="005A0D11" w:rsidP="00CF68FB">
      <w:pPr>
        <w:pStyle w:val="Listenabsatz"/>
        <w:ind w:left="0"/>
        <w:rPr>
          <w:noProof/>
          <w:lang w:val="en-US"/>
        </w:rPr>
      </w:pPr>
    </w:p>
    <w:p w14:paraId="159A7F12" w14:textId="77777777" w:rsidR="00263B67" w:rsidRDefault="00263B67" w:rsidP="00CF68FB">
      <w:pPr>
        <w:pStyle w:val="Listenabsatz"/>
        <w:ind w:left="0"/>
        <w:rPr>
          <w:noProof/>
          <w:lang w:val="en-US"/>
        </w:rPr>
      </w:pPr>
    </w:p>
    <w:sdt>
      <w:sdtPr>
        <w:rPr>
          <w:rFonts w:cstheme="minorHAnsi"/>
          <w:b/>
          <w:bCs/>
        </w:rPr>
        <w:id w:val="656117678"/>
        <w:docPartObj>
          <w:docPartGallery w:val="Table of Contents"/>
          <w:docPartUnique/>
        </w:docPartObj>
      </w:sdtPr>
      <w:sdtEndPr>
        <w:rPr>
          <w:b w:val="0"/>
          <w:bCs w:val="0"/>
          <w:noProof/>
        </w:rPr>
      </w:sdtEndPr>
      <w:sdtContent>
        <w:p w14:paraId="63099946" w14:textId="77777777" w:rsidR="00C02392" w:rsidRPr="005359AF" w:rsidRDefault="00F45085" w:rsidP="00CF68FB">
          <w:pPr>
            <w:rPr>
              <w:rFonts w:cstheme="minorHAnsi"/>
              <w:b/>
              <w:lang w:val="en-US"/>
            </w:rPr>
          </w:pPr>
          <w:r w:rsidRPr="005359AF">
            <w:rPr>
              <w:rFonts w:cstheme="minorHAnsi"/>
              <w:b/>
              <w:lang w:val="en-US"/>
            </w:rPr>
            <w:t xml:space="preserve">Table of </w:t>
          </w:r>
          <w:r w:rsidR="00C02392" w:rsidRPr="005359AF">
            <w:rPr>
              <w:rFonts w:cstheme="minorHAnsi"/>
              <w:b/>
              <w:lang w:val="en-US"/>
            </w:rPr>
            <w:t>Contents</w:t>
          </w:r>
        </w:p>
        <w:p w14:paraId="517C95DE" w14:textId="698579C9" w:rsidR="00461B52" w:rsidRDefault="00C02392">
          <w:pPr>
            <w:pStyle w:val="Verzeichnis1"/>
            <w:tabs>
              <w:tab w:val="left" w:pos="440"/>
              <w:tab w:val="right" w:leader="dot" w:pos="9062"/>
            </w:tabs>
            <w:rPr>
              <w:rFonts w:eastAsiaTheme="minorEastAsia"/>
              <w:noProof/>
              <w:lang w:val="en-GB" w:eastAsia="en-GB"/>
            </w:rPr>
          </w:pPr>
          <w:r w:rsidRPr="00A63260">
            <w:rPr>
              <w:rFonts w:cstheme="minorHAnsi"/>
            </w:rPr>
            <w:fldChar w:fldCharType="begin"/>
          </w:r>
          <w:r w:rsidRPr="00A63260">
            <w:rPr>
              <w:rFonts w:cstheme="minorHAnsi"/>
            </w:rPr>
            <w:instrText xml:space="preserve"> TOC \o "1-3" \h \z \u </w:instrText>
          </w:r>
          <w:r w:rsidRPr="00A63260">
            <w:rPr>
              <w:rFonts w:cstheme="minorHAnsi"/>
            </w:rPr>
            <w:fldChar w:fldCharType="separate"/>
          </w:r>
          <w:hyperlink w:anchor="_Toc47626029" w:history="1">
            <w:r w:rsidR="00461B52" w:rsidRPr="00ED28D5">
              <w:rPr>
                <w:rStyle w:val="Hyperlink"/>
                <w:rFonts w:cstheme="minorHAnsi"/>
                <w:noProof/>
                <w:lang w:val="en-US"/>
              </w:rPr>
              <w:t>1.</w:t>
            </w:r>
            <w:r w:rsidR="00461B52">
              <w:rPr>
                <w:rFonts w:eastAsiaTheme="minorEastAsia"/>
                <w:noProof/>
                <w:lang w:val="en-GB" w:eastAsia="en-GB"/>
              </w:rPr>
              <w:tab/>
            </w:r>
            <w:r w:rsidR="00461B52" w:rsidRPr="00ED28D5">
              <w:rPr>
                <w:rStyle w:val="Hyperlink"/>
                <w:rFonts w:cstheme="minorHAnsi"/>
                <w:noProof/>
                <w:lang w:val="en-US"/>
              </w:rPr>
              <w:t>Introduction</w:t>
            </w:r>
            <w:r w:rsidR="00461B52">
              <w:rPr>
                <w:noProof/>
                <w:webHidden/>
              </w:rPr>
              <w:tab/>
            </w:r>
            <w:r w:rsidR="00461B52">
              <w:rPr>
                <w:noProof/>
                <w:webHidden/>
              </w:rPr>
              <w:fldChar w:fldCharType="begin"/>
            </w:r>
            <w:r w:rsidR="00461B52">
              <w:rPr>
                <w:noProof/>
                <w:webHidden/>
              </w:rPr>
              <w:instrText xml:space="preserve"> PAGEREF _Toc47626029 \h </w:instrText>
            </w:r>
            <w:r w:rsidR="00461B52">
              <w:rPr>
                <w:noProof/>
                <w:webHidden/>
              </w:rPr>
            </w:r>
            <w:r w:rsidR="00461B52">
              <w:rPr>
                <w:noProof/>
                <w:webHidden/>
              </w:rPr>
              <w:fldChar w:fldCharType="separate"/>
            </w:r>
            <w:r w:rsidR="00CD3B0D">
              <w:rPr>
                <w:noProof/>
                <w:webHidden/>
              </w:rPr>
              <w:t>1</w:t>
            </w:r>
            <w:r w:rsidR="00461B52">
              <w:rPr>
                <w:noProof/>
                <w:webHidden/>
              </w:rPr>
              <w:fldChar w:fldCharType="end"/>
            </w:r>
          </w:hyperlink>
        </w:p>
        <w:p w14:paraId="338E3BD1" w14:textId="47BA50D4" w:rsidR="00461B52" w:rsidRDefault="00947D90">
          <w:pPr>
            <w:pStyle w:val="Verzeichnis2"/>
            <w:tabs>
              <w:tab w:val="left" w:pos="880"/>
              <w:tab w:val="right" w:leader="dot" w:pos="9062"/>
            </w:tabs>
            <w:rPr>
              <w:rFonts w:eastAsiaTheme="minorEastAsia"/>
              <w:noProof/>
              <w:lang w:val="en-GB" w:eastAsia="en-GB"/>
            </w:rPr>
          </w:pPr>
          <w:hyperlink w:anchor="_Toc47626030" w:history="1">
            <w:r w:rsidR="00461B52" w:rsidRPr="00ED28D5">
              <w:rPr>
                <w:rStyle w:val="Hyperlink"/>
                <w:rFonts w:cstheme="minorHAnsi"/>
                <w:noProof/>
                <w:lang w:val="en-GB"/>
              </w:rPr>
              <w:t>1.1.</w:t>
            </w:r>
            <w:r w:rsidR="00461B52">
              <w:rPr>
                <w:rFonts w:eastAsiaTheme="minorEastAsia"/>
                <w:noProof/>
                <w:lang w:val="en-GB" w:eastAsia="en-GB"/>
              </w:rPr>
              <w:tab/>
            </w:r>
            <w:r w:rsidR="00461B52" w:rsidRPr="00ED28D5">
              <w:rPr>
                <w:rStyle w:val="Hyperlink"/>
                <w:rFonts w:cstheme="minorHAnsi"/>
                <w:noProof/>
                <w:lang w:val="en-GB"/>
              </w:rPr>
              <w:t>Who can submit a grievance?</w:t>
            </w:r>
            <w:r w:rsidR="00461B52">
              <w:rPr>
                <w:noProof/>
                <w:webHidden/>
              </w:rPr>
              <w:tab/>
            </w:r>
            <w:r w:rsidR="00461B52">
              <w:rPr>
                <w:noProof/>
                <w:webHidden/>
              </w:rPr>
              <w:fldChar w:fldCharType="begin"/>
            </w:r>
            <w:r w:rsidR="00461B52">
              <w:rPr>
                <w:noProof/>
                <w:webHidden/>
              </w:rPr>
              <w:instrText xml:space="preserve"> PAGEREF _Toc47626030 \h </w:instrText>
            </w:r>
            <w:r w:rsidR="00461B52">
              <w:rPr>
                <w:noProof/>
                <w:webHidden/>
              </w:rPr>
            </w:r>
            <w:r w:rsidR="00461B52">
              <w:rPr>
                <w:noProof/>
                <w:webHidden/>
              </w:rPr>
              <w:fldChar w:fldCharType="separate"/>
            </w:r>
            <w:r w:rsidR="00CD3B0D">
              <w:rPr>
                <w:noProof/>
                <w:webHidden/>
              </w:rPr>
              <w:t>1</w:t>
            </w:r>
            <w:r w:rsidR="00461B52">
              <w:rPr>
                <w:noProof/>
                <w:webHidden/>
              </w:rPr>
              <w:fldChar w:fldCharType="end"/>
            </w:r>
          </w:hyperlink>
        </w:p>
        <w:p w14:paraId="7299966B" w14:textId="4E99FF22" w:rsidR="00461B52" w:rsidRDefault="00947D90">
          <w:pPr>
            <w:pStyle w:val="Verzeichnis2"/>
            <w:tabs>
              <w:tab w:val="left" w:pos="880"/>
              <w:tab w:val="right" w:leader="dot" w:pos="9062"/>
            </w:tabs>
            <w:rPr>
              <w:rFonts w:eastAsiaTheme="minorEastAsia"/>
              <w:noProof/>
              <w:lang w:val="en-GB" w:eastAsia="en-GB"/>
            </w:rPr>
          </w:pPr>
          <w:hyperlink w:anchor="_Toc47626031" w:history="1">
            <w:r w:rsidR="00461B52" w:rsidRPr="00ED28D5">
              <w:rPr>
                <w:rStyle w:val="Hyperlink"/>
                <w:rFonts w:cstheme="minorHAnsi"/>
                <w:noProof/>
                <w:lang w:val="en-GB"/>
              </w:rPr>
              <w:t>1.2</w:t>
            </w:r>
            <w:r w:rsidR="00461B52">
              <w:rPr>
                <w:rFonts w:eastAsiaTheme="minorEastAsia"/>
                <w:noProof/>
                <w:lang w:val="en-GB" w:eastAsia="en-GB"/>
              </w:rPr>
              <w:tab/>
            </w:r>
            <w:r w:rsidR="00461B52" w:rsidRPr="00ED28D5">
              <w:rPr>
                <w:rStyle w:val="Hyperlink"/>
                <w:rFonts w:cstheme="minorHAnsi"/>
                <w:noProof/>
                <w:lang w:val="en-GB"/>
              </w:rPr>
              <w:t>Criteria for grievances (eligibility)</w:t>
            </w:r>
            <w:r w:rsidR="00461B52">
              <w:rPr>
                <w:noProof/>
                <w:webHidden/>
              </w:rPr>
              <w:tab/>
            </w:r>
            <w:r w:rsidR="00461B52">
              <w:rPr>
                <w:noProof/>
                <w:webHidden/>
              </w:rPr>
              <w:fldChar w:fldCharType="begin"/>
            </w:r>
            <w:r w:rsidR="00461B52">
              <w:rPr>
                <w:noProof/>
                <w:webHidden/>
              </w:rPr>
              <w:instrText xml:space="preserve"> PAGEREF _Toc47626031 \h </w:instrText>
            </w:r>
            <w:r w:rsidR="00461B52">
              <w:rPr>
                <w:noProof/>
                <w:webHidden/>
              </w:rPr>
            </w:r>
            <w:r w:rsidR="00461B52">
              <w:rPr>
                <w:noProof/>
                <w:webHidden/>
              </w:rPr>
              <w:fldChar w:fldCharType="separate"/>
            </w:r>
            <w:r w:rsidR="00CD3B0D">
              <w:rPr>
                <w:noProof/>
                <w:webHidden/>
              </w:rPr>
              <w:t>1</w:t>
            </w:r>
            <w:r w:rsidR="00461B52">
              <w:rPr>
                <w:noProof/>
                <w:webHidden/>
              </w:rPr>
              <w:fldChar w:fldCharType="end"/>
            </w:r>
          </w:hyperlink>
        </w:p>
        <w:p w14:paraId="092C6A61" w14:textId="3806078C" w:rsidR="00461B52" w:rsidRDefault="00947D90">
          <w:pPr>
            <w:pStyle w:val="Verzeichnis1"/>
            <w:tabs>
              <w:tab w:val="right" w:leader="dot" w:pos="9062"/>
            </w:tabs>
            <w:rPr>
              <w:rFonts w:eastAsiaTheme="minorEastAsia"/>
              <w:noProof/>
              <w:lang w:val="en-GB" w:eastAsia="en-GB"/>
            </w:rPr>
          </w:pPr>
          <w:hyperlink w:anchor="_Toc47626032" w:history="1">
            <w:r w:rsidR="00461B52" w:rsidRPr="00ED28D5">
              <w:rPr>
                <w:rStyle w:val="Hyperlink"/>
                <w:rFonts w:cstheme="minorHAnsi"/>
                <w:noProof/>
                <w:lang w:val="en-GB"/>
              </w:rPr>
              <w:t>2.  Submission of Grievances</w:t>
            </w:r>
            <w:r w:rsidR="00461B52">
              <w:rPr>
                <w:noProof/>
                <w:webHidden/>
              </w:rPr>
              <w:tab/>
            </w:r>
            <w:r w:rsidR="00461B52">
              <w:rPr>
                <w:noProof/>
                <w:webHidden/>
              </w:rPr>
              <w:fldChar w:fldCharType="begin"/>
            </w:r>
            <w:r w:rsidR="00461B52">
              <w:rPr>
                <w:noProof/>
                <w:webHidden/>
              </w:rPr>
              <w:instrText xml:space="preserve"> PAGEREF _Toc47626032 \h </w:instrText>
            </w:r>
            <w:r w:rsidR="00461B52">
              <w:rPr>
                <w:noProof/>
                <w:webHidden/>
              </w:rPr>
            </w:r>
            <w:r w:rsidR="00461B52">
              <w:rPr>
                <w:noProof/>
                <w:webHidden/>
              </w:rPr>
              <w:fldChar w:fldCharType="separate"/>
            </w:r>
            <w:r w:rsidR="00CD3B0D">
              <w:rPr>
                <w:noProof/>
                <w:webHidden/>
              </w:rPr>
              <w:t>2</w:t>
            </w:r>
            <w:r w:rsidR="00461B52">
              <w:rPr>
                <w:noProof/>
                <w:webHidden/>
              </w:rPr>
              <w:fldChar w:fldCharType="end"/>
            </w:r>
          </w:hyperlink>
        </w:p>
        <w:p w14:paraId="07F9C71C" w14:textId="090B43FB" w:rsidR="00461B52" w:rsidRDefault="00947D90">
          <w:pPr>
            <w:pStyle w:val="Verzeichnis2"/>
            <w:tabs>
              <w:tab w:val="right" w:leader="dot" w:pos="9062"/>
            </w:tabs>
            <w:rPr>
              <w:rFonts w:eastAsiaTheme="minorEastAsia"/>
              <w:noProof/>
              <w:lang w:val="en-GB" w:eastAsia="en-GB"/>
            </w:rPr>
          </w:pPr>
          <w:hyperlink w:anchor="_Toc47626033" w:history="1">
            <w:r w:rsidR="00461B52" w:rsidRPr="00ED28D5">
              <w:rPr>
                <w:rStyle w:val="Hyperlink"/>
                <w:rFonts w:cstheme="minorHAnsi"/>
                <w:noProof/>
                <w:lang w:val="en-GB"/>
              </w:rPr>
              <w:t>2.1 How can a grievance be submitted?</w:t>
            </w:r>
            <w:r w:rsidR="00461B52">
              <w:rPr>
                <w:noProof/>
                <w:webHidden/>
              </w:rPr>
              <w:tab/>
            </w:r>
            <w:r w:rsidR="00461B52">
              <w:rPr>
                <w:noProof/>
                <w:webHidden/>
              </w:rPr>
              <w:fldChar w:fldCharType="begin"/>
            </w:r>
            <w:r w:rsidR="00461B52">
              <w:rPr>
                <w:noProof/>
                <w:webHidden/>
              </w:rPr>
              <w:instrText xml:space="preserve"> PAGEREF _Toc47626033 \h </w:instrText>
            </w:r>
            <w:r w:rsidR="00461B52">
              <w:rPr>
                <w:noProof/>
                <w:webHidden/>
              </w:rPr>
            </w:r>
            <w:r w:rsidR="00461B52">
              <w:rPr>
                <w:noProof/>
                <w:webHidden/>
              </w:rPr>
              <w:fldChar w:fldCharType="separate"/>
            </w:r>
            <w:r w:rsidR="00CD3B0D">
              <w:rPr>
                <w:noProof/>
                <w:webHidden/>
              </w:rPr>
              <w:t>2</w:t>
            </w:r>
            <w:r w:rsidR="00461B52">
              <w:rPr>
                <w:noProof/>
                <w:webHidden/>
              </w:rPr>
              <w:fldChar w:fldCharType="end"/>
            </w:r>
          </w:hyperlink>
        </w:p>
        <w:p w14:paraId="145835AC" w14:textId="07612BAC" w:rsidR="00461B52" w:rsidRDefault="00947D90">
          <w:pPr>
            <w:pStyle w:val="Verzeichnis2"/>
            <w:tabs>
              <w:tab w:val="right" w:leader="dot" w:pos="9062"/>
            </w:tabs>
            <w:rPr>
              <w:rFonts w:eastAsiaTheme="minorEastAsia"/>
              <w:noProof/>
              <w:lang w:val="en-GB" w:eastAsia="en-GB"/>
            </w:rPr>
          </w:pPr>
          <w:hyperlink w:anchor="_Toc47626034" w:history="1">
            <w:r w:rsidR="00461B52" w:rsidRPr="00ED28D5">
              <w:rPr>
                <w:rStyle w:val="Hyperlink"/>
                <w:rFonts w:cstheme="minorHAnsi"/>
                <w:noProof/>
                <w:lang w:val="en-GB"/>
              </w:rPr>
              <w:t>2.2 Project Hotline Telephones and Complaint Team</w:t>
            </w:r>
            <w:r w:rsidR="00461B52">
              <w:rPr>
                <w:noProof/>
                <w:webHidden/>
              </w:rPr>
              <w:tab/>
            </w:r>
            <w:r w:rsidR="00461B52">
              <w:rPr>
                <w:noProof/>
                <w:webHidden/>
              </w:rPr>
              <w:fldChar w:fldCharType="begin"/>
            </w:r>
            <w:r w:rsidR="00461B52">
              <w:rPr>
                <w:noProof/>
                <w:webHidden/>
              </w:rPr>
              <w:instrText xml:space="preserve"> PAGEREF _Toc47626034 \h </w:instrText>
            </w:r>
            <w:r w:rsidR="00461B52">
              <w:rPr>
                <w:noProof/>
                <w:webHidden/>
              </w:rPr>
            </w:r>
            <w:r w:rsidR="00461B52">
              <w:rPr>
                <w:noProof/>
                <w:webHidden/>
              </w:rPr>
              <w:fldChar w:fldCharType="separate"/>
            </w:r>
            <w:r w:rsidR="00CD3B0D">
              <w:rPr>
                <w:noProof/>
                <w:webHidden/>
              </w:rPr>
              <w:t>3</w:t>
            </w:r>
            <w:r w:rsidR="00461B52">
              <w:rPr>
                <w:noProof/>
                <w:webHidden/>
              </w:rPr>
              <w:fldChar w:fldCharType="end"/>
            </w:r>
          </w:hyperlink>
        </w:p>
        <w:p w14:paraId="170FB951" w14:textId="107BFF2F" w:rsidR="00461B52" w:rsidRDefault="00947D90">
          <w:pPr>
            <w:pStyle w:val="Verzeichnis2"/>
            <w:tabs>
              <w:tab w:val="right" w:leader="dot" w:pos="9062"/>
            </w:tabs>
            <w:rPr>
              <w:rFonts w:eastAsiaTheme="minorEastAsia"/>
              <w:noProof/>
              <w:lang w:val="en-GB" w:eastAsia="en-GB"/>
            </w:rPr>
          </w:pPr>
          <w:hyperlink w:anchor="_Toc47626035" w:history="1">
            <w:r w:rsidR="00461B52" w:rsidRPr="00ED28D5">
              <w:rPr>
                <w:rStyle w:val="Hyperlink"/>
                <w:rFonts w:cstheme="minorHAnsi"/>
                <w:noProof/>
                <w:lang w:val="en-GB"/>
              </w:rPr>
              <w:t>2.3 Important information in complaint form</w:t>
            </w:r>
            <w:r w:rsidR="00461B52">
              <w:rPr>
                <w:noProof/>
                <w:webHidden/>
              </w:rPr>
              <w:tab/>
            </w:r>
            <w:r w:rsidR="00461B52">
              <w:rPr>
                <w:noProof/>
                <w:webHidden/>
              </w:rPr>
              <w:fldChar w:fldCharType="begin"/>
            </w:r>
            <w:r w:rsidR="00461B52">
              <w:rPr>
                <w:noProof/>
                <w:webHidden/>
              </w:rPr>
              <w:instrText xml:space="preserve"> PAGEREF _Toc47626035 \h </w:instrText>
            </w:r>
            <w:r w:rsidR="00461B52">
              <w:rPr>
                <w:noProof/>
                <w:webHidden/>
              </w:rPr>
            </w:r>
            <w:r w:rsidR="00461B52">
              <w:rPr>
                <w:noProof/>
                <w:webHidden/>
              </w:rPr>
              <w:fldChar w:fldCharType="separate"/>
            </w:r>
            <w:r w:rsidR="00CD3B0D">
              <w:rPr>
                <w:noProof/>
                <w:webHidden/>
              </w:rPr>
              <w:t>3</w:t>
            </w:r>
            <w:r w:rsidR="00461B52">
              <w:rPr>
                <w:noProof/>
                <w:webHidden/>
              </w:rPr>
              <w:fldChar w:fldCharType="end"/>
            </w:r>
          </w:hyperlink>
        </w:p>
        <w:p w14:paraId="514503E2" w14:textId="70321076" w:rsidR="00461B52" w:rsidRDefault="00947D90">
          <w:pPr>
            <w:pStyle w:val="Verzeichnis1"/>
            <w:tabs>
              <w:tab w:val="left" w:pos="440"/>
              <w:tab w:val="right" w:leader="dot" w:pos="9062"/>
            </w:tabs>
            <w:rPr>
              <w:rFonts w:eastAsiaTheme="minorEastAsia"/>
              <w:noProof/>
              <w:lang w:val="en-GB" w:eastAsia="en-GB"/>
            </w:rPr>
          </w:pPr>
          <w:hyperlink w:anchor="_Toc47626036" w:history="1">
            <w:r w:rsidR="00461B52" w:rsidRPr="00ED28D5">
              <w:rPr>
                <w:rStyle w:val="Hyperlink"/>
                <w:rFonts w:cstheme="minorHAnsi"/>
                <w:noProof/>
                <w:lang w:val="en-GB"/>
              </w:rPr>
              <w:t>3</w:t>
            </w:r>
            <w:r w:rsidR="00461B52">
              <w:rPr>
                <w:rFonts w:eastAsiaTheme="minorEastAsia"/>
                <w:noProof/>
                <w:lang w:val="en-GB" w:eastAsia="en-GB"/>
              </w:rPr>
              <w:tab/>
            </w:r>
            <w:r w:rsidR="00461B52" w:rsidRPr="00ED28D5">
              <w:rPr>
                <w:rStyle w:val="Hyperlink"/>
                <w:rFonts w:cstheme="minorHAnsi"/>
                <w:noProof/>
                <w:lang w:val="en-GB"/>
              </w:rPr>
              <w:t>How WWF and WI deal with grievances?</w:t>
            </w:r>
            <w:r w:rsidR="00461B52">
              <w:rPr>
                <w:noProof/>
                <w:webHidden/>
              </w:rPr>
              <w:tab/>
            </w:r>
            <w:r w:rsidR="00461B52">
              <w:rPr>
                <w:noProof/>
                <w:webHidden/>
              </w:rPr>
              <w:fldChar w:fldCharType="begin"/>
            </w:r>
            <w:r w:rsidR="00461B52">
              <w:rPr>
                <w:noProof/>
                <w:webHidden/>
              </w:rPr>
              <w:instrText xml:space="preserve"> PAGEREF _Toc47626036 \h </w:instrText>
            </w:r>
            <w:r w:rsidR="00461B52">
              <w:rPr>
                <w:noProof/>
                <w:webHidden/>
              </w:rPr>
            </w:r>
            <w:r w:rsidR="00461B52">
              <w:rPr>
                <w:noProof/>
                <w:webHidden/>
              </w:rPr>
              <w:fldChar w:fldCharType="separate"/>
            </w:r>
            <w:r w:rsidR="00CD3B0D">
              <w:rPr>
                <w:noProof/>
                <w:webHidden/>
              </w:rPr>
              <w:t>4</w:t>
            </w:r>
            <w:r w:rsidR="00461B52">
              <w:rPr>
                <w:noProof/>
                <w:webHidden/>
              </w:rPr>
              <w:fldChar w:fldCharType="end"/>
            </w:r>
          </w:hyperlink>
        </w:p>
        <w:p w14:paraId="5FB2DC6D" w14:textId="1A320B84" w:rsidR="00461B52" w:rsidRDefault="00947D90">
          <w:pPr>
            <w:pStyle w:val="Verzeichnis2"/>
            <w:tabs>
              <w:tab w:val="right" w:leader="dot" w:pos="9062"/>
            </w:tabs>
            <w:rPr>
              <w:rFonts w:eastAsiaTheme="minorEastAsia"/>
              <w:noProof/>
              <w:lang w:val="en-GB" w:eastAsia="en-GB"/>
            </w:rPr>
          </w:pPr>
          <w:hyperlink w:anchor="_Toc47626037" w:history="1">
            <w:r w:rsidR="00461B52" w:rsidRPr="00ED28D5">
              <w:rPr>
                <w:rStyle w:val="Hyperlink"/>
                <w:rFonts w:cstheme="minorHAnsi"/>
                <w:noProof/>
                <w:lang w:val="en-GB"/>
              </w:rPr>
              <w:t>3.1 Individual case management:</w:t>
            </w:r>
            <w:r w:rsidR="00461B52">
              <w:rPr>
                <w:noProof/>
                <w:webHidden/>
              </w:rPr>
              <w:tab/>
            </w:r>
            <w:r w:rsidR="00461B52">
              <w:rPr>
                <w:noProof/>
                <w:webHidden/>
              </w:rPr>
              <w:fldChar w:fldCharType="begin"/>
            </w:r>
            <w:r w:rsidR="00461B52">
              <w:rPr>
                <w:noProof/>
                <w:webHidden/>
              </w:rPr>
              <w:instrText xml:space="preserve"> PAGEREF _Toc47626037 \h </w:instrText>
            </w:r>
            <w:r w:rsidR="00461B52">
              <w:rPr>
                <w:noProof/>
                <w:webHidden/>
              </w:rPr>
            </w:r>
            <w:r w:rsidR="00461B52">
              <w:rPr>
                <w:noProof/>
                <w:webHidden/>
              </w:rPr>
              <w:fldChar w:fldCharType="separate"/>
            </w:r>
            <w:r w:rsidR="00CD3B0D">
              <w:rPr>
                <w:noProof/>
                <w:webHidden/>
              </w:rPr>
              <w:t>4</w:t>
            </w:r>
            <w:r w:rsidR="00461B52">
              <w:rPr>
                <w:noProof/>
                <w:webHidden/>
              </w:rPr>
              <w:fldChar w:fldCharType="end"/>
            </w:r>
          </w:hyperlink>
        </w:p>
        <w:p w14:paraId="7BD7CB79" w14:textId="6BBF2DF1" w:rsidR="00C02392" w:rsidRPr="00A63260" w:rsidRDefault="00C02392">
          <w:pPr>
            <w:rPr>
              <w:rFonts w:cstheme="minorHAnsi"/>
            </w:rPr>
          </w:pPr>
          <w:r w:rsidRPr="00A63260">
            <w:rPr>
              <w:rFonts w:cstheme="minorHAnsi"/>
              <w:b/>
              <w:bCs/>
              <w:noProof/>
            </w:rPr>
            <w:fldChar w:fldCharType="end"/>
          </w:r>
        </w:p>
      </w:sdtContent>
    </w:sdt>
    <w:p w14:paraId="20A5D9F8" w14:textId="77777777" w:rsidR="00EE72AE" w:rsidRPr="00A63260" w:rsidRDefault="00EE72AE" w:rsidP="00EE72AE">
      <w:pPr>
        <w:spacing w:after="0"/>
        <w:rPr>
          <w:rFonts w:cstheme="minorHAnsi"/>
          <w:b/>
          <w:bCs/>
          <w:iCs/>
          <w:lang w:val="en-GB"/>
        </w:rPr>
      </w:pPr>
    </w:p>
    <w:p w14:paraId="15A7C00F" w14:textId="77777777" w:rsidR="00C02392" w:rsidRPr="00A63260" w:rsidRDefault="00C02392" w:rsidP="00C02392">
      <w:pPr>
        <w:pStyle w:val="berschrift1"/>
        <w:rPr>
          <w:rFonts w:asciiTheme="minorHAnsi" w:hAnsiTheme="minorHAnsi" w:cstheme="minorHAnsi"/>
          <w:color w:val="auto"/>
          <w:lang w:val="en-US"/>
        </w:rPr>
      </w:pPr>
    </w:p>
    <w:p w14:paraId="5F7FC56E" w14:textId="77777777" w:rsidR="00C02392" w:rsidRPr="00A63260" w:rsidRDefault="00C02392" w:rsidP="00C02392">
      <w:pPr>
        <w:rPr>
          <w:rFonts w:cstheme="minorHAnsi"/>
          <w:lang w:val="en-US"/>
        </w:rPr>
      </w:pPr>
    </w:p>
    <w:p w14:paraId="43C5FFD3" w14:textId="77777777" w:rsidR="004D411D" w:rsidRPr="00A63260" w:rsidRDefault="004D411D" w:rsidP="00C02392">
      <w:pPr>
        <w:rPr>
          <w:rFonts w:cstheme="minorHAnsi"/>
          <w:lang w:val="en-US"/>
        </w:rPr>
      </w:pPr>
    </w:p>
    <w:p w14:paraId="1DF42CF4" w14:textId="77777777" w:rsidR="004D411D" w:rsidRPr="00A63260" w:rsidRDefault="004D411D" w:rsidP="00C02392">
      <w:pPr>
        <w:rPr>
          <w:rFonts w:cstheme="minorHAnsi"/>
          <w:lang w:val="en-US"/>
        </w:rPr>
      </w:pPr>
    </w:p>
    <w:p w14:paraId="3B6D4450" w14:textId="77777777" w:rsidR="004D411D" w:rsidRPr="00A63260" w:rsidRDefault="004D411D" w:rsidP="00C02392">
      <w:pPr>
        <w:rPr>
          <w:rFonts w:cstheme="minorHAnsi"/>
          <w:lang w:val="en-US"/>
        </w:rPr>
      </w:pPr>
    </w:p>
    <w:p w14:paraId="69E28953" w14:textId="77777777" w:rsidR="004D411D" w:rsidRPr="00A63260" w:rsidRDefault="004D411D" w:rsidP="00C02392">
      <w:pPr>
        <w:rPr>
          <w:rFonts w:cstheme="minorHAnsi"/>
          <w:lang w:val="en-US"/>
        </w:rPr>
      </w:pPr>
    </w:p>
    <w:p w14:paraId="32BB344F" w14:textId="77777777" w:rsidR="004D411D" w:rsidRPr="00A63260" w:rsidRDefault="004D411D" w:rsidP="00C02392">
      <w:pPr>
        <w:rPr>
          <w:rFonts w:cstheme="minorHAnsi"/>
          <w:lang w:val="en-US"/>
        </w:rPr>
      </w:pPr>
    </w:p>
    <w:p w14:paraId="52D2778A" w14:textId="77777777" w:rsidR="004D411D" w:rsidRPr="00A63260" w:rsidRDefault="004D411D" w:rsidP="00C02392">
      <w:pPr>
        <w:rPr>
          <w:rFonts w:cstheme="minorHAnsi"/>
          <w:lang w:val="en-US"/>
        </w:rPr>
      </w:pPr>
    </w:p>
    <w:p w14:paraId="6F40D5DA" w14:textId="77777777" w:rsidR="004D411D" w:rsidRPr="00A63260" w:rsidRDefault="004D411D" w:rsidP="00C02392">
      <w:pPr>
        <w:rPr>
          <w:rFonts w:cstheme="minorHAnsi"/>
          <w:lang w:val="en-US"/>
        </w:rPr>
      </w:pPr>
    </w:p>
    <w:p w14:paraId="2558FB8A" w14:textId="77777777" w:rsidR="004D411D" w:rsidRPr="00A63260" w:rsidRDefault="004D411D" w:rsidP="00C02392">
      <w:pPr>
        <w:rPr>
          <w:rFonts w:cstheme="minorHAnsi"/>
          <w:lang w:val="en-US"/>
        </w:rPr>
      </w:pPr>
    </w:p>
    <w:p w14:paraId="61B6B3F9" w14:textId="77777777" w:rsidR="004D411D" w:rsidRPr="00A63260" w:rsidRDefault="004D411D" w:rsidP="00C02392">
      <w:pPr>
        <w:rPr>
          <w:rFonts w:cstheme="minorHAnsi"/>
          <w:lang w:val="en-US"/>
        </w:rPr>
      </w:pPr>
    </w:p>
    <w:p w14:paraId="3923454D" w14:textId="77777777" w:rsidR="004D411D" w:rsidRPr="00A63260" w:rsidRDefault="004D411D" w:rsidP="00C02392">
      <w:pPr>
        <w:rPr>
          <w:rFonts w:cstheme="minorHAnsi"/>
          <w:lang w:val="en-US"/>
        </w:rPr>
      </w:pPr>
    </w:p>
    <w:p w14:paraId="19267FC1" w14:textId="77777777" w:rsidR="004D411D" w:rsidRPr="00A63260" w:rsidRDefault="004D411D" w:rsidP="00C02392">
      <w:pPr>
        <w:rPr>
          <w:rFonts w:cstheme="minorHAnsi"/>
          <w:lang w:val="en-US"/>
        </w:rPr>
      </w:pPr>
    </w:p>
    <w:p w14:paraId="74FFCE5A" w14:textId="77777777" w:rsidR="004D411D" w:rsidRPr="00A63260" w:rsidRDefault="004D411D" w:rsidP="00C02392">
      <w:pPr>
        <w:rPr>
          <w:rFonts w:cstheme="minorHAnsi"/>
          <w:lang w:val="en-US"/>
        </w:rPr>
      </w:pPr>
    </w:p>
    <w:p w14:paraId="149C383A" w14:textId="77777777" w:rsidR="004D411D" w:rsidRPr="00A63260" w:rsidRDefault="004D411D" w:rsidP="00C02392">
      <w:pPr>
        <w:rPr>
          <w:rFonts w:cstheme="minorHAnsi"/>
          <w:lang w:val="en-US"/>
        </w:rPr>
      </w:pPr>
    </w:p>
    <w:p w14:paraId="4825C157" w14:textId="77777777" w:rsidR="004D411D" w:rsidRPr="00A63260" w:rsidRDefault="004D411D" w:rsidP="00C02392">
      <w:pPr>
        <w:rPr>
          <w:rFonts w:cstheme="minorHAnsi"/>
          <w:lang w:val="en-US"/>
        </w:rPr>
      </w:pPr>
    </w:p>
    <w:p w14:paraId="6B771041" w14:textId="77777777" w:rsidR="003660C1" w:rsidRPr="00A63260" w:rsidRDefault="003660C1" w:rsidP="004E3341">
      <w:pPr>
        <w:pStyle w:val="berschrift1"/>
        <w:numPr>
          <w:ilvl w:val="0"/>
          <w:numId w:val="24"/>
        </w:numPr>
        <w:rPr>
          <w:rFonts w:asciiTheme="minorHAnsi" w:hAnsiTheme="minorHAnsi" w:cstheme="minorHAnsi"/>
          <w:color w:val="auto"/>
          <w:sz w:val="24"/>
          <w:szCs w:val="24"/>
          <w:lang w:val="en-US"/>
        </w:rPr>
        <w:sectPr w:rsidR="003660C1" w:rsidRPr="00A63260" w:rsidSect="003660C1">
          <w:footerReference w:type="default" r:id="rId13"/>
          <w:footerReference w:type="first" r:id="rId14"/>
          <w:pgSz w:w="11906" w:h="16838"/>
          <w:pgMar w:top="1417" w:right="1417" w:bottom="1134" w:left="1417" w:header="708" w:footer="708" w:gutter="0"/>
          <w:pgNumType w:start="0"/>
          <w:cols w:space="708"/>
          <w:docGrid w:linePitch="360"/>
        </w:sectPr>
      </w:pPr>
    </w:p>
    <w:p w14:paraId="51B76BCC" w14:textId="77777777" w:rsidR="004E3341" w:rsidRPr="00A63260" w:rsidRDefault="0036544C" w:rsidP="004E3341">
      <w:pPr>
        <w:pStyle w:val="berschrift1"/>
        <w:numPr>
          <w:ilvl w:val="0"/>
          <w:numId w:val="24"/>
        </w:numPr>
        <w:rPr>
          <w:rFonts w:asciiTheme="minorHAnsi" w:hAnsiTheme="minorHAnsi" w:cstheme="minorHAnsi"/>
          <w:color w:val="auto"/>
          <w:sz w:val="24"/>
          <w:szCs w:val="24"/>
          <w:lang w:val="en-US"/>
        </w:rPr>
      </w:pPr>
      <w:bookmarkStart w:id="0" w:name="_Toc47626029"/>
      <w:r w:rsidRPr="00A63260">
        <w:rPr>
          <w:rFonts w:asciiTheme="minorHAnsi" w:hAnsiTheme="minorHAnsi" w:cstheme="minorHAnsi"/>
          <w:color w:val="auto"/>
          <w:sz w:val="24"/>
          <w:szCs w:val="24"/>
          <w:lang w:val="en-US"/>
        </w:rPr>
        <w:lastRenderedPageBreak/>
        <w:t>Introduction</w:t>
      </w:r>
      <w:bookmarkEnd w:id="0"/>
    </w:p>
    <w:p w14:paraId="04AF5764" w14:textId="77777777" w:rsidR="004E3341" w:rsidRPr="00A63260" w:rsidRDefault="004E3341" w:rsidP="004E3341">
      <w:pPr>
        <w:rPr>
          <w:lang w:val="en-US"/>
        </w:rPr>
      </w:pPr>
    </w:p>
    <w:p w14:paraId="55B8487B" w14:textId="77777777" w:rsidR="00160871" w:rsidRPr="00A63260" w:rsidRDefault="0036544C" w:rsidP="00A9551C">
      <w:pPr>
        <w:jc w:val="both"/>
        <w:rPr>
          <w:rFonts w:cstheme="minorHAnsi"/>
          <w:lang w:val="en-GB"/>
        </w:rPr>
      </w:pPr>
      <w:r w:rsidRPr="00A63260">
        <w:rPr>
          <w:rFonts w:cstheme="minorHAnsi"/>
          <w:lang w:val="en-GB"/>
        </w:rPr>
        <w:t xml:space="preserve">In addition to the participatory approach, stakeholder engagement, awareness raising and transparent inclusive decision making, the grievance mechanism allows anybody who </w:t>
      </w:r>
      <w:r w:rsidR="00DF55BF" w:rsidRPr="00A63260">
        <w:rPr>
          <w:rFonts w:cstheme="minorHAnsi"/>
          <w:lang w:val="en-GB"/>
        </w:rPr>
        <w:t xml:space="preserve">believes to be </w:t>
      </w:r>
      <w:r w:rsidRPr="00A63260">
        <w:rPr>
          <w:rFonts w:cstheme="minorHAnsi"/>
          <w:lang w:val="en-GB"/>
        </w:rPr>
        <w:t xml:space="preserve">affected by any project activities or </w:t>
      </w:r>
      <w:r w:rsidR="00DF55BF" w:rsidRPr="00A63260">
        <w:rPr>
          <w:rFonts w:cstheme="minorHAnsi"/>
          <w:lang w:val="en-GB"/>
        </w:rPr>
        <w:t>behaviour</w:t>
      </w:r>
      <w:r w:rsidRPr="00A63260">
        <w:rPr>
          <w:rFonts w:cstheme="minorHAnsi"/>
          <w:lang w:val="en-GB"/>
        </w:rPr>
        <w:t xml:space="preserve"> of project implementer or partners to </w:t>
      </w:r>
      <w:r w:rsidR="00F663F4" w:rsidRPr="00A63260">
        <w:rPr>
          <w:rFonts w:cstheme="minorHAnsi"/>
          <w:lang w:val="en-GB"/>
        </w:rPr>
        <w:t xml:space="preserve">complain </w:t>
      </w:r>
      <w:r w:rsidRPr="00A63260">
        <w:rPr>
          <w:rFonts w:cstheme="minorHAnsi"/>
          <w:lang w:val="en-GB"/>
        </w:rPr>
        <w:t xml:space="preserve">at any time and through different easy to use access points. Stakeholders can raise concerns, express agreement or disagreement with certain activities, suggest changes in the project design or complain about the </w:t>
      </w:r>
      <w:r w:rsidR="00DF55BF" w:rsidRPr="00A63260">
        <w:rPr>
          <w:rFonts w:cstheme="minorHAnsi"/>
          <w:lang w:val="en-GB"/>
        </w:rPr>
        <w:t>behaviour</w:t>
      </w:r>
      <w:r w:rsidRPr="00A63260">
        <w:rPr>
          <w:rFonts w:cstheme="minorHAnsi"/>
          <w:lang w:val="en-GB"/>
        </w:rPr>
        <w:t xml:space="preserve"> of persons or organizations involved in project </w:t>
      </w:r>
      <w:r w:rsidR="00DF55BF" w:rsidRPr="00A63260">
        <w:rPr>
          <w:rFonts w:cstheme="minorHAnsi"/>
          <w:lang w:val="en-GB"/>
        </w:rPr>
        <w:t>activities.</w:t>
      </w:r>
      <w:r w:rsidRPr="00A63260">
        <w:rPr>
          <w:rFonts w:cstheme="minorHAnsi"/>
          <w:lang w:val="en-GB"/>
        </w:rPr>
        <w:t xml:space="preserve"> The grievance mechanism </w:t>
      </w:r>
      <w:r w:rsidR="00DF55BF" w:rsidRPr="00A63260">
        <w:rPr>
          <w:rFonts w:cstheme="minorHAnsi"/>
          <w:lang w:val="en-GB"/>
        </w:rPr>
        <w:t xml:space="preserve">aims to build </w:t>
      </w:r>
      <w:r w:rsidRPr="00A63260">
        <w:rPr>
          <w:rFonts w:cstheme="minorHAnsi"/>
          <w:lang w:val="en-GB"/>
        </w:rPr>
        <w:t xml:space="preserve">trust between the project and stakeholders and allows to </w:t>
      </w:r>
      <w:r w:rsidR="00DF55BF" w:rsidRPr="00A63260">
        <w:rPr>
          <w:rFonts w:cstheme="minorHAnsi"/>
          <w:lang w:val="en-GB"/>
        </w:rPr>
        <w:t>adjust</w:t>
      </w:r>
      <w:r w:rsidRPr="00A63260">
        <w:rPr>
          <w:rFonts w:cstheme="minorHAnsi"/>
          <w:lang w:val="en-GB"/>
        </w:rPr>
        <w:t xml:space="preserve"> and improve project activities.</w:t>
      </w:r>
      <w:r w:rsidR="00160871" w:rsidRPr="00A63260">
        <w:rPr>
          <w:rFonts w:cstheme="minorHAnsi"/>
          <w:lang w:val="en-GB"/>
        </w:rPr>
        <w:t xml:space="preserve"> </w:t>
      </w:r>
    </w:p>
    <w:p w14:paraId="19C17685" w14:textId="77777777" w:rsidR="0036544C" w:rsidRPr="00A63260" w:rsidRDefault="00160871" w:rsidP="00A9551C">
      <w:pPr>
        <w:jc w:val="both"/>
        <w:rPr>
          <w:rFonts w:cstheme="minorHAnsi"/>
          <w:lang w:val="en-GB"/>
        </w:rPr>
      </w:pPr>
      <w:r w:rsidRPr="00A63260">
        <w:rPr>
          <w:rFonts w:cstheme="minorHAnsi"/>
          <w:lang w:val="en-GB"/>
        </w:rPr>
        <w:t>This document explains who can submit a grievance, where and how it can be submitted, and the internal process how WWF and W</w:t>
      </w:r>
      <w:r w:rsidR="00124F95" w:rsidRPr="00A63260">
        <w:rPr>
          <w:rFonts w:cstheme="minorHAnsi"/>
          <w:lang w:val="en-GB"/>
        </w:rPr>
        <w:t xml:space="preserve">etlands International </w:t>
      </w:r>
      <w:r w:rsidR="00E9219C" w:rsidRPr="00A63260">
        <w:rPr>
          <w:rFonts w:cstheme="minorHAnsi"/>
          <w:lang w:val="en-GB"/>
        </w:rPr>
        <w:t xml:space="preserve">(WI) </w:t>
      </w:r>
      <w:r w:rsidRPr="00A63260">
        <w:rPr>
          <w:rFonts w:cstheme="minorHAnsi"/>
          <w:lang w:val="en-GB"/>
        </w:rPr>
        <w:t xml:space="preserve">will deal and respond to grievances. </w:t>
      </w:r>
      <w:r w:rsidR="0036544C" w:rsidRPr="00A63260">
        <w:rPr>
          <w:rFonts w:cstheme="minorHAnsi"/>
          <w:lang w:val="en-GB"/>
        </w:rPr>
        <w:t xml:space="preserve"> </w:t>
      </w:r>
      <w:r w:rsidR="00EA7CF7" w:rsidRPr="00A63260">
        <w:rPr>
          <w:rFonts w:cstheme="minorHAnsi"/>
          <w:lang w:val="en-GB"/>
        </w:rPr>
        <w:t>The grievance procedure is free, open and accessible to all, and grievances will be addressed in a fair and transparent manner.</w:t>
      </w:r>
      <w:r w:rsidR="005503E8" w:rsidRPr="00A63260">
        <w:rPr>
          <w:rFonts w:cstheme="minorHAnsi"/>
          <w:lang w:val="en-GB"/>
        </w:rPr>
        <w:t xml:space="preserve"> Data- and personal protection will be </w:t>
      </w:r>
      <w:r w:rsidR="000D2C31" w:rsidRPr="00A63260">
        <w:rPr>
          <w:rFonts w:cstheme="minorHAnsi"/>
          <w:lang w:val="en-GB"/>
        </w:rPr>
        <w:t xml:space="preserve">considered at all stages of the </w:t>
      </w:r>
      <w:r w:rsidR="004B4030" w:rsidRPr="00A63260">
        <w:rPr>
          <w:rFonts w:cstheme="minorHAnsi"/>
          <w:lang w:val="en-GB"/>
        </w:rPr>
        <w:t>process.</w:t>
      </w:r>
    </w:p>
    <w:p w14:paraId="2DEC8C02" w14:textId="77777777" w:rsidR="00DF55BF" w:rsidRPr="00A63260" w:rsidRDefault="00B64D6E" w:rsidP="00DE1F31">
      <w:pPr>
        <w:pStyle w:val="berschrift2"/>
        <w:numPr>
          <w:ilvl w:val="1"/>
          <w:numId w:val="23"/>
        </w:numPr>
        <w:rPr>
          <w:rFonts w:asciiTheme="minorHAnsi" w:hAnsiTheme="minorHAnsi" w:cstheme="minorHAnsi"/>
          <w:color w:val="auto"/>
          <w:sz w:val="24"/>
          <w:szCs w:val="24"/>
          <w:lang w:val="en-GB"/>
        </w:rPr>
      </w:pPr>
      <w:bookmarkStart w:id="1" w:name="_Toc47626030"/>
      <w:r w:rsidRPr="00A63260">
        <w:rPr>
          <w:rFonts w:asciiTheme="minorHAnsi" w:hAnsiTheme="minorHAnsi" w:cstheme="minorHAnsi"/>
          <w:color w:val="auto"/>
          <w:sz w:val="24"/>
          <w:szCs w:val="24"/>
          <w:lang w:val="en-GB"/>
        </w:rPr>
        <w:t>Who</w:t>
      </w:r>
      <w:r w:rsidR="00A9551C" w:rsidRPr="00A63260">
        <w:rPr>
          <w:rFonts w:asciiTheme="minorHAnsi" w:hAnsiTheme="minorHAnsi" w:cstheme="minorHAnsi"/>
          <w:color w:val="auto"/>
          <w:sz w:val="24"/>
          <w:szCs w:val="24"/>
          <w:lang w:val="en-GB"/>
        </w:rPr>
        <w:t xml:space="preserve"> </w:t>
      </w:r>
      <w:r w:rsidR="00DF55BF" w:rsidRPr="00A63260">
        <w:rPr>
          <w:rFonts w:asciiTheme="minorHAnsi" w:hAnsiTheme="minorHAnsi" w:cstheme="minorHAnsi"/>
          <w:color w:val="auto"/>
          <w:sz w:val="24"/>
          <w:szCs w:val="24"/>
          <w:lang w:val="en-GB"/>
        </w:rPr>
        <w:t>can submit a grievance</w:t>
      </w:r>
      <w:r w:rsidR="001048C2" w:rsidRPr="00A63260">
        <w:rPr>
          <w:rFonts w:asciiTheme="minorHAnsi" w:hAnsiTheme="minorHAnsi" w:cstheme="minorHAnsi"/>
          <w:color w:val="auto"/>
          <w:sz w:val="24"/>
          <w:szCs w:val="24"/>
          <w:lang w:val="en-GB"/>
        </w:rPr>
        <w:t>?</w:t>
      </w:r>
      <w:bookmarkEnd w:id="1"/>
    </w:p>
    <w:p w14:paraId="66C3EB56" w14:textId="77777777" w:rsidR="00DE1F31" w:rsidRPr="00A63260" w:rsidRDefault="00DE1F31" w:rsidP="00DE1F31">
      <w:pPr>
        <w:rPr>
          <w:lang w:val="en-GB"/>
        </w:rPr>
      </w:pPr>
    </w:p>
    <w:p w14:paraId="05282E71" w14:textId="77777777" w:rsidR="00FB1889" w:rsidRPr="00A63260" w:rsidRDefault="00FB1889" w:rsidP="00382D96">
      <w:pPr>
        <w:pStyle w:val="Listenabsatz"/>
        <w:numPr>
          <w:ilvl w:val="0"/>
          <w:numId w:val="31"/>
        </w:numPr>
        <w:jc w:val="both"/>
        <w:rPr>
          <w:rFonts w:cstheme="minorHAnsi"/>
          <w:lang w:val="en-GB"/>
        </w:rPr>
      </w:pPr>
      <w:r w:rsidRPr="00A63260">
        <w:rPr>
          <w:rFonts w:cstheme="minorHAnsi"/>
          <w:lang w:val="en-GB"/>
        </w:rPr>
        <w:t>Individuals and groups of people residing in or near a project site;</w:t>
      </w:r>
    </w:p>
    <w:p w14:paraId="718A639D" w14:textId="77777777" w:rsidR="00FB1889" w:rsidRPr="00A63260" w:rsidRDefault="00FD219C" w:rsidP="00382D96">
      <w:pPr>
        <w:pStyle w:val="Listenabsatz"/>
        <w:numPr>
          <w:ilvl w:val="0"/>
          <w:numId w:val="31"/>
        </w:numPr>
        <w:jc w:val="both"/>
        <w:rPr>
          <w:rFonts w:cstheme="minorHAnsi"/>
          <w:lang w:val="en-GB"/>
        </w:rPr>
      </w:pPr>
      <w:r w:rsidRPr="00A63260">
        <w:rPr>
          <w:rFonts w:cstheme="minorHAnsi"/>
          <w:lang w:val="en-GB"/>
        </w:rPr>
        <w:t>I</w:t>
      </w:r>
      <w:r w:rsidR="00FB1889" w:rsidRPr="00A63260">
        <w:rPr>
          <w:rFonts w:cstheme="minorHAnsi"/>
          <w:lang w:val="en-GB"/>
        </w:rPr>
        <w:t xml:space="preserve">ndividuals and groups of people who interact with </w:t>
      </w:r>
      <w:r w:rsidR="00083936" w:rsidRPr="00A63260">
        <w:rPr>
          <w:rFonts w:cstheme="minorHAnsi"/>
          <w:lang w:val="en-GB"/>
        </w:rPr>
        <w:t>WWF or Wetlands International</w:t>
      </w:r>
      <w:r w:rsidR="00FB1889" w:rsidRPr="00A63260">
        <w:rPr>
          <w:rFonts w:cstheme="minorHAnsi"/>
          <w:lang w:val="en-GB"/>
        </w:rPr>
        <w:t>;</w:t>
      </w:r>
    </w:p>
    <w:p w14:paraId="651C7193" w14:textId="77777777" w:rsidR="00FB1889" w:rsidRPr="00A63260" w:rsidRDefault="00FB1889" w:rsidP="00382D96">
      <w:pPr>
        <w:pStyle w:val="Listenabsatz"/>
        <w:numPr>
          <w:ilvl w:val="0"/>
          <w:numId w:val="31"/>
        </w:numPr>
        <w:jc w:val="both"/>
        <w:rPr>
          <w:rFonts w:cstheme="minorHAnsi"/>
          <w:lang w:val="en-GB"/>
        </w:rPr>
      </w:pPr>
      <w:r w:rsidRPr="00A63260">
        <w:rPr>
          <w:rFonts w:cstheme="minorHAnsi"/>
          <w:lang w:val="en-GB"/>
        </w:rPr>
        <w:t>Any individual, organisation, group or community who believes</w:t>
      </w:r>
      <w:r w:rsidR="00083936" w:rsidRPr="00A63260">
        <w:rPr>
          <w:rFonts w:cstheme="minorHAnsi"/>
          <w:lang w:val="en-GB"/>
        </w:rPr>
        <w:t xml:space="preserve"> the WWF/Wetlands International</w:t>
      </w:r>
      <w:r w:rsidRPr="00A63260">
        <w:rPr>
          <w:rFonts w:cstheme="minorHAnsi"/>
          <w:lang w:val="en-GB"/>
        </w:rPr>
        <w:t xml:space="preserve"> project has, or is likely to, adversely affect them;</w:t>
      </w:r>
    </w:p>
    <w:p w14:paraId="0F3DF1D7" w14:textId="77777777" w:rsidR="00FB1889" w:rsidRPr="00A63260" w:rsidRDefault="00FB1889" w:rsidP="00382D96">
      <w:pPr>
        <w:pStyle w:val="Listenabsatz"/>
        <w:numPr>
          <w:ilvl w:val="0"/>
          <w:numId w:val="31"/>
        </w:numPr>
        <w:jc w:val="both"/>
        <w:rPr>
          <w:rFonts w:cstheme="minorHAnsi"/>
          <w:lang w:val="en-GB"/>
        </w:rPr>
      </w:pPr>
      <w:r w:rsidRPr="00A63260">
        <w:rPr>
          <w:rFonts w:cstheme="minorHAnsi"/>
          <w:lang w:val="en-GB"/>
        </w:rPr>
        <w:t>Complaints may be presented through a representative party if the persons on whose behalf the representative is acting are identified and evidence of the representative’s authority to do so is provided in the complaint;</w:t>
      </w:r>
    </w:p>
    <w:p w14:paraId="6935D43C" w14:textId="77777777" w:rsidR="00382D96" w:rsidRDefault="00FB1889" w:rsidP="00382D96">
      <w:pPr>
        <w:pStyle w:val="Listenabsatz"/>
        <w:numPr>
          <w:ilvl w:val="0"/>
          <w:numId w:val="31"/>
        </w:numPr>
        <w:jc w:val="both"/>
        <w:rPr>
          <w:rFonts w:cstheme="minorHAnsi"/>
          <w:lang w:val="en-GB"/>
        </w:rPr>
      </w:pPr>
      <w:r w:rsidRPr="00A63260">
        <w:rPr>
          <w:rFonts w:cstheme="minorHAnsi"/>
          <w:lang w:val="en-GB"/>
        </w:rPr>
        <w:t>A</w:t>
      </w:r>
      <w:r w:rsidR="00DF55BF" w:rsidRPr="00A63260">
        <w:rPr>
          <w:rFonts w:cstheme="minorHAnsi"/>
          <w:lang w:val="en-GB"/>
        </w:rPr>
        <w:t>nonymous grievance</w:t>
      </w:r>
      <w:r w:rsidR="00F663F4" w:rsidRPr="00A63260">
        <w:rPr>
          <w:rFonts w:cstheme="minorHAnsi"/>
          <w:lang w:val="en-GB"/>
        </w:rPr>
        <w:t>s</w:t>
      </w:r>
      <w:r w:rsidRPr="00A63260">
        <w:rPr>
          <w:rFonts w:cstheme="minorHAnsi"/>
          <w:lang w:val="en-GB"/>
        </w:rPr>
        <w:t xml:space="preserve"> will be accepted, although</w:t>
      </w:r>
      <w:r w:rsidR="00DF55BF" w:rsidRPr="00A63260">
        <w:rPr>
          <w:rFonts w:cstheme="minorHAnsi"/>
          <w:lang w:val="en-GB"/>
        </w:rPr>
        <w:t xml:space="preserve"> </w:t>
      </w:r>
      <w:r w:rsidRPr="00A63260">
        <w:rPr>
          <w:rFonts w:cstheme="minorHAnsi"/>
          <w:lang w:val="en-GB"/>
        </w:rPr>
        <w:t xml:space="preserve">fact finding and resolution of the complaint might be hampered by the fact that </w:t>
      </w:r>
      <w:r w:rsidR="00D405F5" w:rsidRPr="00A63260">
        <w:rPr>
          <w:rFonts w:cstheme="minorHAnsi"/>
          <w:lang w:val="en-GB"/>
        </w:rPr>
        <w:t xml:space="preserve">enquiries </w:t>
      </w:r>
      <w:r w:rsidR="009852FA" w:rsidRPr="00A63260">
        <w:rPr>
          <w:rFonts w:cstheme="minorHAnsi"/>
          <w:lang w:val="en-GB"/>
        </w:rPr>
        <w:t xml:space="preserve">to the complainant </w:t>
      </w:r>
      <w:r w:rsidR="00D405F5" w:rsidRPr="00A63260">
        <w:rPr>
          <w:rFonts w:cstheme="minorHAnsi"/>
          <w:lang w:val="en-GB"/>
        </w:rPr>
        <w:t>are not possible</w:t>
      </w:r>
      <w:r w:rsidR="005B03E1" w:rsidRPr="00A63260">
        <w:rPr>
          <w:rFonts w:cstheme="minorHAnsi"/>
          <w:lang w:val="en-GB"/>
        </w:rPr>
        <w:t xml:space="preserve">. </w:t>
      </w:r>
    </w:p>
    <w:p w14:paraId="30E42D97" w14:textId="511BE081" w:rsidR="00382D96" w:rsidRDefault="005B03E1" w:rsidP="00382D96">
      <w:pPr>
        <w:pStyle w:val="Listenabsatz"/>
        <w:numPr>
          <w:ilvl w:val="0"/>
          <w:numId w:val="31"/>
        </w:numPr>
        <w:jc w:val="both"/>
        <w:rPr>
          <w:rFonts w:cstheme="minorHAnsi"/>
          <w:lang w:val="en-GB"/>
        </w:rPr>
      </w:pPr>
      <w:r w:rsidRPr="00A63260">
        <w:rPr>
          <w:rFonts w:cstheme="minorHAnsi"/>
          <w:lang w:val="en-GB"/>
        </w:rPr>
        <w:t xml:space="preserve">A complainant is therefore encouraged providing an option for contacting her or him even anonymously. </w:t>
      </w:r>
    </w:p>
    <w:p w14:paraId="29CE3C4F" w14:textId="3CB5C070" w:rsidR="00DF55BF" w:rsidRPr="00A63260" w:rsidRDefault="00D405F5" w:rsidP="00382D96">
      <w:pPr>
        <w:pStyle w:val="Listenabsatz"/>
        <w:numPr>
          <w:ilvl w:val="0"/>
          <w:numId w:val="31"/>
        </w:numPr>
        <w:jc w:val="both"/>
        <w:rPr>
          <w:rFonts w:cstheme="minorHAnsi"/>
          <w:lang w:val="en-GB"/>
        </w:rPr>
      </w:pPr>
      <w:r w:rsidRPr="00A63260">
        <w:rPr>
          <w:rFonts w:cstheme="minorHAnsi"/>
          <w:lang w:val="en-GB"/>
        </w:rPr>
        <w:t xml:space="preserve">Misuse of the grievance mechanism through </w:t>
      </w:r>
      <w:r w:rsidR="00507D0F" w:rsidRPr="00A63260">
        <w:rPr>
          <w:rFonts w:cstheme="minorHAnsi"/>
          <w:lang w:val="en-GB"/>
        </w:rPr>
        <w:t xml:space="preserve">malicious </w:t>
      </w:r>
      <w:r w:rsidRPr="00A63260">
        <w:rPr>
          <w:rFonts w:cstheme="minorHAnsi"/>
          <w:lang w:val="en-GB"/>
        </w:rPr>
        <w:t xml:space="preserve">or </w:t>
      </w:r>
      <w:r w:rsidR="009852FA" w:rsidRPr="00A63260">
        <w:rPr>
          <w:rFonts w:cstheme="minorHAnsi"/>
          <w:lang w:val="en-GB"/>
        </w:rPr>
        <w:t xml:space="preserve">denigrative </w:t>
      </w:r>
      <w:r w:rsidR="00507D0F" w:rsidRPr="00A63260">
        <w:rPr>
          <w:rFonts w:cstheme="minorHAnsi"/>
          <w:lang w:val="en-GB"/>
        </w:rPr>
        <w:t>complaints</w:t>
      </w:r>
      <w:r w:rsidR="009852FA" w:rsidRPr="00A63260">
        <w:rPr>
          <w:rFonts w:cstheme="minorHAnsi"/>
          <w:lang w:val="en-GB"/>
        </w:rPr>
        <w:t xml:space="preserve"> will not be tolerated</w:t>
      </w:r>
      <w:r w:rsidR="00AA3C24" w:rsidRPr="00A63260">
        <w:rPr>
          <w:rFonts w:cstheme="minorHAnsi"/>
          <w:lang w:val="en-GB"/>
        </w:rPr>
        <w:t>.</w:t>
      </w:r>
    </w:p>
    <w:p w14:paraId="67EC5C8B" w14:textId="77777777" w:rsidR="00DF55BF" w:rsidRDefault="00DF55BF" w:rsidP="00F41642">
      <w:pPr>
        <w:pStyle w:val="berschrift2"/>
        <w:numPr>
          <w:ilvl w:val="1"/>
          <w:numId w:val="24"/>
        </w:numPr>
        <w:rPr>
          <w:rFonts w:asciiTheme="minorHAnsi" w:hAnsiTheme="minorHAnsi" w:cstheme="minorHAnsi"/>
          <w:color w:val="auto"/>
          <w:sz w:val="24"/>
          <w:szCs w:val="24"/>
          <w:lang w:val="en-GB"/>
        </w:rPr>
      </w:pPr>
      <w:bookmarkStart w:id="2" w:name="_Toc47626031"/>
      <w:r w:rsidRPr="00A63260">
        <w:rPr>
          <w:rFonts w:asciiTheme="minorHAnsi" w:hAnsiTheme="minorHAnsi" w:cstheme="minorHAnsi"/>
          <w:color w:val="auto"/>
          <w:sz w:val="24"/>
          <w:szCs w:val="24"/>
          <w:lang w:val="en-GB"/>
        </w:rPr>
        <w:t>Criteria for grievances</w:t>
      </w:r>
      <w:r w:rsidR="00EA1E03" w:rsidRPr="00A63260">
        <w:rPr>
          <w:rFonts w:asciiTheme="minorHAnsi" w:hAnsiTheme="minorHAnsi" w:cstheme="minorHAnsi"/>
          <w:color w:val="auto"/>
          <w:sz w:val="24"/>
          <w:szCs w:val="24"/>
          <w:lang w:val="en-GB"/>
        </w:rPr>
        <w:t xml:space="preserve"> (eligibility)</w:t>
      </w:r>
      <w:bookmarkEnd w:id="2"/>
    </w:p>
    <w:p w14:paraId="71A72306" w14:textId="77777777" w:rsidR="00F41642" w:rsidRPr="00F41642" w:rsidRDefault="00F41642" w:rsidP="00F41642">
      <w:pPr>
        <w:pStyle w:val="Listenabsatz"/>
        <w:rPr>
          <w:lang w:val="en-GB"/>
        </w:rPr>
      </w:pPr>
    </w:p>
    <w:p w14:paraId="33F797EA" w14:textId="77777777" w:rsidR="009852FA" w:rsidRPr="00A63260" w:rsidRDefault="009852FA" w:rsidP="00F41642">
      <w:pPr>
        <w:pStyle w:val="Listenabsatz"/>
        <w:numPr>
          <w:ilvl w:val="0"/>
          <w:numId w:val="26"/>
        </w:numPr>
        <w:rPr>
          <w:rFonts w:cstheme="minorHAnsi"/>
          <w:lang w:val="en-GB"/>
        </w:rPr>
      </w:pPr>
      <w:r w:rsidRPr="00A63260">
        <w:rPr>
          <w:rFonts w:cstheme="minorHAnsi"/>
          <w:lang w:val="en-GB"/>
        </w:rPr>
        <w:t>The complaint must be made with regard to project activities or the behaviour of project implementing staff or partners;</w:t>
      </w:r>
    </w:p>
    <w:p w14:paraId="3C8BB3DD" w14:textId="77777777" w:rsidR="009852FA" w:rsidRPr="00A63260" w:rsidRDefault="009852FA" w:rsidP="00F41642">
      <w:pPr>
        <w:pStyle w:val="Listenabsatz"/>
        <w:numPr>
          <w:ilvl w:val="0"/>
          <w:numId w:val="26"/>
        </w:numPr>
        <w:rPr>
          <w:rFonts w:cstheme="minorHAnsi"/>
          <w:lang w:val="en-GB"/>
        </w:rPr>
      </w:pPr>
      <w:r w:rsidRPr="00A63260">
        <w:rPr>
          <w:rFonts w:cstheme="minorHAnsi"/>
          <w:lang w:val="en-GB"/>
        </w:rPr>
        <w:t>The complaint must include information on the main (negative) effects;</w:t>
      </w:r>
    </w:p>
    <w:p w14:paraId="5680068B" w14:textId="77777777" w:rsidR="009852FA" w:rsidRPr="00A63260" w:rsidRDefault="009852FA" w:rsidP="00F41642">
      <w:pPr>
        <w:pStyle w:val="Listenabsatz"/>
        <w:numPr>
          <w:ilvl w:val="0"/>
          <w:numId w:val="26"/>
        </w:numPr>
        <w:rPr>
          <w:rFonts w:cstheme="minorHAnsi"/>
          <w:lang w:val="en-GB"/>
        </w:rPr>
      </w:pPr>
      <w:r w:rsidRPr="00A63260">
        <w:rPr>
          <w:rFonts w:cstheme="minorHAnsi"/>
          <w:lang w:val="en-GB"/>
        </w:rPr>
        <w:t xml:space="preserve">There must be a link between the </w:t>
      </w:r>
      <w:r w:rsidR="00083936" w:rsidRPr="00A63260">
        <w:rPr>
          <w:rFonts w:cstheme="minorHAnsi"/>
          <w:lang w:val="en-GB"/>
        </w:rPr>
        <w:t xml:space="preserve">WWF/Wetland’s International </w:t>
      </w:r>
      <w:r w:rsidR="00FF7C9B" w:rsidRPr="00A63260">
        <w:rPr>
          <w:rFonts w:cstheme="minorHAnsi"/>
          <w:lang w:val="en-GB"/>
        </w:rPr>
        <w:t xml:space="preserve"> project</w:t>
      </w:r>
      <w:r w:rsidRPr="00A63260">
        <w:rPr>
          <w:rFonts w:cstheme="minorHAnsi"/>
          <w:lang w:val="en-GB"/>
        </w:rPr>
        <w:t>’s action and the grounds for the complaint made</w:t>
      </w:r>
      <w:r w:rsidR="002F4F47" w:rsidRPr="00A63260">
        <w:rPr>
          <w:rFonts w:cstheme="minorHAnsi"/>
          <w:lang w:val="en-GB"/>
        </w:rPr>
        <w:t xml:space="preserve"> and </w:t>
      </w:r>
    </w:p>
    <w:p w14:paraId="0887D37F" w14:textId="77777777" w:rsidR="00DF55BF" w:rsidRPr="00A63260" w:rsidRDefault="009852FA" w:rsidP="00F41642">
      <w:pPr>
        <w:pStyle w:val="Listenabsatz"/>
        <w:numPr>
          <w:ilvl w:val="0"/>
          <w:numId w:val="26"/>
        </w:numPr>
        <w:rPr>
          <w:rFonts w:cstheme="minorHAnsi"/>
          <w:lang w:val="en-GB"/>
        </w:rPr>
      </w:pPr>
      <w:r w:rsidRPr="00A63260">
        <w:rPr>
          <w:rFonts w:cstheme="minorHAnsi"/>
          <w:lang w:val="en-GB"/>
        </w:rPr>
        <w:t>The complainant believes they are or will be (negatively) affected by the circumstances outlined</w:t>
      </w:r>
      <w:r w:rsidR="00FF7C9B" w:rsidRPr="00A63260">
        <w:rPr>
          <w:rFonts w:cstheme="minorHAnsi"/>
          <w:lang w:val="en-GB"/>
        </w:rPr>
        <w:t xml:space="preserve"> in the complaint</w:t>
      </w:r>
    </w:p>
    <w:p w14:paraId="5DC9702C" w14:textId="77777777" w:rsidR="00A9551C" w:rsidRPr="00A63260" w:rsidRDefault="00A9551C" w:rsidP="00C02392">
      <w:pPr>
        <w:pStyle w:val="berschrift1"/>
        <w:rPr>
          <w:rFonts w:asciiTheme="minorHAnsi" w:hAnsiTheme="minorHAnsi" w:cstheme="minorHAnsi"/>
          <w:color w:val="auto"/>
          <w:sz w:val="24"/>
          <w:szCs w:val="24"/>
          <w:lang w:val="en-GB"/>
        </w:rPr>
      </w:pPr>
      <w:bookmarkStart w:id="3" w:name="_Toc47626032"/>
      <w:r w:rsidRPr="00A63260">
        <w:rPr>
          <w:rFonts w:asciiTheme="minorHAnsi" w:hAnsiTheme="minorHAnsi" w:cstheme="minorHAnsi"/>
          <w:color w:val="auto"/>
          <w:sz w:val="24"/>
          <w:szCs w:val="24"/>
          <w:lang w:val="en-GB"/>
        </w:rPr>
        <w:lastRenderedPageBreak/>
        <w:t>2.  Submission of Grievances</w:t>
      </w:r>
      <w:bookmarkEnd w:id="3"/>
      <w:r w:rsidRPr="00A63260">
        <w:rPr>
          <w:rFonts w:asciiTheme="minorHAnsi" w:hAnsiTheme="minorHAnsi" w:cstheme="minorHAnsi"/>
          <w:color w:val="auto"/>
          <w:sz w:val="24"/>
          <w:szCs w:val="24"/>
          <w:lang w:val="en-GB"/>
        </w:rPr>
        <w:t xml:space="preserve"> </w:t>
      </w:r>
    </w:p>
    <w:p w14:paraId="13E13B4D" w14:textId="77777777" w:rsidR="00DF55BF" w:rsidRPr="00A63260" w:rsidRDefault="00A9551C" w:rsidP="00C02392">
      <w:pPr>
        <w:pStyle w:val="berschrift2"/>
        <w:rPr>
          <w:rFonts w:asciiTheme="minorHAnsi" w:hAnsiTheme="minorHAnsi" w:cstheme="minorHAnsi"/>
          <w:color w:val="auto"/>
          <w:sz w:val="24"/>
          <w:szCs w:val="24"/>
          <w:lang w:val="en-GB"/>
        </w:rPr>
      </w:pPr>
      <w:bookmarkStart w:id="4" w:name="_Toc47626033"/>
      <w:r w:rsidRPr="00A63260">
        <w:rPr>
          <w:rFonts w:asciiTheme="minorHAnsi" w:hAnsiTheme="minorHAnsi" w:cstheme="minorHAnsi"/>
          <w:color w:val="auto"/>
          <w:sz w:val="24"/>
          <w:szCs w:val="24"/>
          <w:lang w:val="en-GB"/>
        </w:rPr>
        <w:t xml:space="preserve">2.1 </w:t>
      </w:r>
      <w:r w:rsidR="00DF55BF" w:rsidRPr="00A63260">
        <w:rPr>
          <w:rFonts w:asciiTheme="minorHAnsi" w:hAnsiTheme="minorHAnsi" w:cstheme="minorHAnsi"/>
          <w:color w:val="auto"/>
          <w:sz w:val="24"/>
          <w:szCs w:val="24"/>
          <w:lang w:val="en-GB"/>
        </w:rPr>
        <w:t>How can a grievance be submitted?</w:t>
      </w:r>
      <w:bookmarkEnd w:id="4"/>
    </w:p>
    <w:p w14:paraId="42ACC15B" w14:textId="77777777" w:rsidR="00E83E0B" w:rsidRPr="00A63260" w:rsidRDefault="00E83E0B" w:rsidP="00DF55BF">
      <w:pPr>
        <w:rPr>
          <w:rFonts w:cstheme="minorHAnsi"/>
          <w:lang w:val="en-GB"/>
        </w:rPr>
      </w:pPr>
      <w:r w:rsidRPr="00A63260">
        <w:rPr>
          <w:rFonts w:cstheme="minorHAnsi"/>
          <w:lang w:val="en-GB"/>
        </w:rPr>
        <w:t xml:space="preserve">Complaints </w:t>
      </w:r>
      <w:r w:rsidR="0085256B" w:rsidRPr="00A63260">
        <w:rPr>
          <w:rFonts w:cstheme="minorHAnsi"/>
          <w:lang w:val="en-GB"/>
        </w:rPr>
        <w:t xml:space="preserve">can </w:t>
      </w:r>
      <w:r w:rsidRPr="00A63260">
        <w:rPr>
          <w:rFonts w:cstheme="minorHAnsi"/>
          <w:lang w:val="en-GB"/>
        </w:rPr>
        <w:t>be directed to</w:t>
      </w:r>
      <w:r w:rsidR="0085256B" w:rsidRPr="00A63260">
        <w:rPr>
          <w:rFonts w:cstheme="minorHAnsi"/>
          <w:lang w:val="en-GB"/>
        </w:rPr>
        <w:t xml:space="preserve"> WWF’s and Wetlands International’s </w:t>
      </w:r>
      <w:r w:rsidR="00FF7C9B" w:rsidRPr="00A63260">
        <w:rPr>
          <w:rFonts w:cstheme="minorHAnsi"/>
          <w:lang w:val="en-GB"/>
        </w:rPr>
        <w:t>Project Complaint Team</w:t>
      </w:r>
      <w:r w:rsidR="001E6D10" w:rsidRPr="00A63260">
        <w:rPr>
          <w:rFonts w:cstheme="minorHAnsi"/>
          <w:lang w:val="en-GB"/>
        </w:rPr>
        <w:t xml:space="preserve"> </w:t>
      </w:r>
      <w:r w:rsidRPr="00A63260">
        <w:rPr>
          <w:rFonts w:cstheme="minorHAnsi"/>
          <w:lang w:val="en-GB"/>
        </w:rPr>
        <w:t>by any of the following means:</w:t>
      </w:r>
    </w:p>
    <w:p w14:paraId="7882855D" w14:textId="77777777" w:rsidR="00EA1E03" w:rsidRDefault="00EA1E03" w:rsidP="006075B6">
      <w:pPr>
        <w:pStyle w:val="Listenabsatz"/>
        <w:numPr>
          <w:ilvl w:val="0"/>
          <w:numId w:val="14"/>
        </w:numPr>
        <w:spacing w:after="0"/>
        <w:ind w:left="360"/>
        <w:jc w:val="both"/>
        <w:rPr>
          <w:rFonts w:cstheme="minorHAnsi"/>
          <w:b/>
          <w:bCs/>
          <w:lang w:val="en-GB"/>
        </w:rPr>
      </w:pPr>
      <w:r w:rsidRPr="00A63260">
        <w:rPr>
          <w:rFonts w:cstheme="minorHAnsi"/>
          <w:b/>
          <w:bCs/>
          <w:lang w:val="en-GB"/>
        </w:rPr>
        <w:t xml:space="preserve">Orally </w:t>
      </w:r>
      <w:r w:rsidR="00263B67">
        <w:rPr>
          <w:rFonts w:cstheme="minorHAnsi"/>
          <w:b/>
          <w:bCs/>
          <w:lang w:val="en-GB"/>
        </w:rPr>
        <w:t xml:space="preserve">to </w:t>
      </w:r>
      <w:r w:rsidRPr="00A63260">
        <w:rPr>
          <w:rFonts w:cstheme="minorHAnsi"/>
          <w:b/>
          <w:bCs/>
          <w:lang w:val="en-GB"/>
        </w:rPr>
        <w:t>project staff of WWF and WI</w:t>
      </w:r>
    </w:p>
    <w:p w14:paraId="424341A9" w14:textId="77777777" w:rsidR="0047107E" w:rsidRPr="005359AF" w:rsidRDefault="00E93785" w:rsidP="00E93785">
      <w:pPr>
        <w:jc w:val="both"/>
        <w:rPr>
          <w:lang w:val="en-US"/>
        </w:rPr>
      </w:pPr>
      <w:r w:rsidRPr="005359AF">
        <w:rPr>
          <w:lang w:val="en-US"/>
        </w:rPr>
        <w:t xml:space="preserve">WWF and WI field staff and designated complaint-resolution managers consisting of WWF and WI  employees (see </w:t>
      </w:r>
      <w:r w:rsidRPr="005359AF">
        <w:rPr>
          <w:b/>
          <w:lang w:val="en-US"/>
        </w:rPr>
        <w:t>2.2 :b</w:t>
      </w:r>
      <w:r w:rsidRPr="005359AF">
        <w:rPr>
          <w:lang w:val="en-US"/>
        </w:rPr>
        <w:t>), will accept complaints, provide relevant information on the process, discuss the complainants’ situations with them, and explore possible approaches for resolution processes for acknowledging the receipt of a grievance and informing the complainant about the time frame in which a response can be expected. Once a complaint has been received, it will be recorded in the complaints log or data system.</w:t>
      </w:r>
      <w:r w:rsidR="00F04112" w:rsidRPr="005359AF">
        <w:rPr>
          <w:lang w:val="en-US"/>
        </w:rPr>
        <w:t xml:space="preserve"> The grievance</w:t>
      </w:r>
      <w:r w:rsidR="004B5895" w:rsidRPr="005359AF">
        <w:rPr>
          <w:lang w:val="en-US"/>
        </w:rPr>
        <w:t xml:space="preserve"> managers are in-</w:t>
      </w:r>
      <w:r w:rsidR="0047107E" w:rsidRPr="005359AF">
        <w:rPr>
          <w:lang w:val="en-US"/>
        </w:rPr>
        <w:t xml:space="preserve">charge of receiving and recording the grievance </w:t>
      </w:r>
      <w:hyperlink r:id="rId15" w:history="1">
        <w:r w:rsidR="0047107E" w:rsidRPr="005359AF">
          <w:rPr>
            <w:rStyle w:val="Hyperlink"/>
            <w:lang w:val="en-US"/>
          </w:rPr>
          <w:t>form</w:t>
        </w:r>
      </w:hyperlink>
      <w:r w:rsidR="0047107E" w:rsidRPr="005359AF">
        <w:rPr>
          <w:lang w:val="en-US"/>
        </w:rPr>
        <w:t xml:space="preserve"> (</w:t>
      </w:r>
      <w:r w:rsidR="0047107E" w:rsidRPr="005359AF">
        <w:rPr>
          <w:b/>
          <w:lang w:val="en-US"/>
        </w:rPr>
        <w:t>Annex</w:t>
      </w:r>
      <w:r w:rsidR="004B5895" w:rsidRPr="005359AF">
        <w:rPr>
          <w:b/>
          <w:lang w:val="en-US"/>
        </w:rPr>
        <w:t xml:space="preserve"> 2:</w:t>
      </w:r>
      <w:r w:rsidR="004B5895" w:rsidRPr="005359AF">
        <w:rPr>
          <w:lang w:val="en-US"/>
        </w:rPr>
        <w:t xml:space="preserve"> </w:t>
      </w:r>
      <w:r w:rsidR="004B5895" w:rsidRPr="005359AF">
        <w:rPr>
          <w:b/>
          <w:lang w:val="en-US"/>
        </w:rPr>
        <w:t>Table 1a</w:t>
      </w:r>
      <w:r w:rsidR="004B5895" w:rsidRPr="005359AF">
        <w:rPr>
          <w:lang w:val="en-US"/>
        </w:rPr>
        <w:t xml:space="preserve"> </w:t>
      </w:r>
      <w:r w:rsidR="00F85643" w:rsidRPr="005359AF">
        <w:rPr>
          <w:lang w:val="en-US"/>
        </w:rPr>
        <w:t>a</w:t>
      </w:r>
      <w:r w:rsidR="004B5895" w:rsidRPr="005359AF">
        <w:rPr>
          <w:lang w:val="en-US"/>
        </w:rPr>
        <w:t xml:space="preserve">nd </w:t>
      </w:r>
      <w:r w:rsidR="004B5895" w:rsidRPr="005359AF">
        <w:rPr>
          <w:b/>
          <w:lang w:val="en-US"/>
        </w:rPr>
        <w:t>Table 1b</w:t>
      </w:r>
      <w:r w:rsidR="0047107E" w:rsidRPr="005359AF">
        <w:rPr>
          <w:b/>
          <w:lang w:val="en-US"/>
        </w:rPr>
        <w:t>).</w:t>
      </w:r>
      <w:r w:rsidR="0047107E" w:rsidRPr="005359AF">
        <w:rPr>
          <w:lang w:val="en-US"/>
        </w:rPr>
        <w:t xml:space="preserve"> </w:t>
      </w:r>
    </w:p>
    <w:p w14:paraId="293ADA6B" w14:textId="77777777" w:rsidR="00EA1E03" w:rsidRPr="00F41642" w:rsidRDefault="00A36126" w:rsidP="00F41642">
      <w:pPr>
        <w:spacing w:after="0"/>
        <w:jc w:val="both"/>
        <w:rPr>
          <w:rFonts w:cstheme="minorHAnsi"/>
          <w:lang w:val="en-GB"/>
        </w:rPr>
      </w:pPr>
      <w:r>
        <w:rPr>
          <w:rFonts w:cstheme="minorHAnsi"/>
          <w:b/>
          <w:bCs/>
          <w:lang w:val="en-GB"/>
        </w:rPr>
        <w:t xml:space="preserve">(b) </w:t>
      </w:r>
      <w:r w:rsidR="00B8153D" w:rsidRPr="00F41642">
        <w:rPr>
          <w:rFonts w:cstheme="minorHAnsi"/>
          <w:b/>
          <w:bCs/>
          <w:lang w:val="en-GB"/>
        </w:rPr>
        <w:t xml:space="preserve">Village elders and other respected persons </w:t>
      </w:r>
      <w:r w:rsidR="00B8153D" w:rsidRPr="00F41642">
        <w:rPr>
          <w:rFonts w:cstheme="minorHAnsi"/>
          <w:lang w:val="en-GB"/>
        </w:rPr>
        <w:t xml:space="preserve">in the community </w:t>
      </w:r>
      <w:r w:rsidR="00871E3D" w:rsidRPr="00F41642">
        <w:rPr>
          <w:rFonts w:cstheme="minorHAnsi"/>
          <w:lang w:val="en-GB"/>
        </w:rPr>
        <w:t xml:space="preserve">have been </w:t>
      </w:r>
      <w:r w:rsidR="00F41642" w:rsidRPr="00F41642">
        <w:rPr>
          <w:rFonts w:cstheme="minorHAnsi"/>
          <w:lang w:val="en-GB"/>
        </w:rPr>
        <w:t xml:space="preserve">enabled to receive and </w:t>
      </w:r>
      <w:r w:rsidR="00B8153D" w:rsidRPr="00F41642">
        <w:rPr>
          <w:rFonts w:cstheme="minorHAnsi"/>
          <w:lang w:val="en-GB"/>
        </w:rPr>
        <w:t xml:space="preserve">forward complaints to the WWF project team or the Project Complaint Team through their traditional or customary practices. They may use traditional </w:t>
      </w:r>
      <w:r w:rsidR="001854A7" w:rsidRPr="00F41642">
        <w:rPr>
          <w:rFonts w:cstheme="minorHAnsi"/>
          <w:lang w:val="en-GB"/>
        </w:rPr>
        <w:t xml:space="preserve">structure </w:t>
      </w:r>
      <w:r w:rsidR="00B8153D" w:rsidRPr="00F41642">
        <w:rPr>
          <w:rFonts w:cstheme="minorHAnsi"/>
          <w:lang w:val="en-GB"/>
        </w:rPr>
        <w:t xml:space="preserve">problem solving and employ local standards and criteria to guide decisions. </w:t>
      </w:r>
      <w:r w:rsidR="001854A7" w:rsidRPr="00F41642">
        <w:rPr>
          <w:rFonts w:cstheme="minorHAnsi"/>
          <w:lang w:val="en-GB"/>
        </w:rPr>
        <w:t>In</w:t>
      </w:r>
      <w:r w:rsidR="00B8153D" w:rsidRPr="00F41642">
        <w:rPr>
          <w:rFonts w:cstheme="minorHAnsi"/>
          <w:lang w:val="en-GB"/>
        </w:rPr>
        <w:t xml:space="preserve"> some communities</w:t>
      </w:r>
      <w:r w:rsidR="001854A7" w:rsidRPr="00F41642">
        <w:rPr>
          <w:rFonts w:cstheme="minorHAnsi"/>
          <w:lang w:val="en-GB"/>
        </w:rPr>
        <w:t xml:space="preserve"> (villages)</w:t>
      </w:r>
      <w:r w:rsidR="00B8153D" w:rsidRPr="00F41642">
        <w:rPr>
          <w:rFonts w:cstheme="minorHAnsi"/>
          <w:lang w:val="en-GB"/>
        </w:rPr>
        <w:t>, traditional dispute resolution procedures are more acceptable than any external proposed approach. The project will respect such procedures.</w:t>
      </w:r>
    </w:p>
    <w:p w14:paraId="51DA1589" w14:textId="77777777" w:rsidR="00C02392" w:rsidRPr="00A63260" w:rsidRDefault="00C02392" w:rsidP="00C02392">
      <w:pPr>
        <w:pStyle w:val="Listenabsatz"/>
        <w:spacing w:after="0"/>
        <w:ind w:left="360"/>
        <w:jc w:val="both"/>
        <w:rPr>
          <w:rFonts w:cstheme="minorHAnsi"/>
          <w:b/>
          <w:bCs/>
          <w:lang w:val="en-GB"/>
        </w:rPr>
      </w:pPr>
    </w:p>
    <w:p w14:paraId="3678FA5E" w14:textId="77777777" w:rsidR="00DF55BF" w:rsidRPr="00A36126" w:rsidRDefault="00A36126" w:rsidP="00A36126">
      <w:pPr>
        <w:spacing w:after="0"/>
        <w:jc w:val="both"/>
        <w:rPr>
          <w:rFonts w:cstheme="minorHAnsi"/>
          <w:b/>
          <w:bCs/>
          <w:lang w:val="en-GB"/>
        </w:rPr>
      </w:pPr>
      <w:r>
        <w:rPr>
          <w:rFonts w:cstheme="minorHAnsi"/>
          <w:b/>
          <w:bCs/>
          <w:lang w:val="en-GB"/>
        </w:rPr>
        <w:t xml:space="preserve">(c) </w:t>
      </w:r>
      <w:r w:rsidR="00DF55BF" w:rsidRPr="00A36126">
        <w:rPr>
          <w:rFonts w:cstheme="minorHAnsi"/>
          <w:b/>
          <w:bCs/>
          <w:lang w:val="en-GB"/>
        </w:rPr>
        <w:t xml:space="preserve">Grievance </w:t>
      </w:r>
      <w:r w:rsidR="005A4017" w:rsidRPr="00A36126">
        <w:rPr>
          <w:rFonts w:cstheme="minorHAnsi"/>
          <w:b/>
          <w:bCs/>
          <w:lang w:val="en-GB"/>
        </w:rPr>
        <w:t>drop box</w:t>
      </w:r>
      <w:r w:rsidR="00964539" w:rsidRPr="00A36126">
        <w:rPr>
          <w:rFonts w:cstheme="minorHAnsi"/>
          <w:b/>
          <w:bCs/>
          <w:lang w:val="en-GB"/>
        </w:rPr>
        <w:t xml:space="preserve">es: </w:t>
      </w:r>
      <w:r w:rsidRPr="00A36126">
        <w:rPr>
          <w:rFonts w:cstheme="minorHAnsi"/>
          <w:bCs/>
          <w:lang w:val="en-GB"/>
        </w:rPr>
        <w:t>The physical</w:t>
      </w:r>
      <w:r w:rsidR="00964539" w:rsidRPr="00A36126">
        <w:rPr>
          <w:rFonts w:cstheme="minorHAnsi"/>
          <w:b/>
          <w:bCs/>
          <w:lang w:val="en-GB"/>
        </w:rPr>
        <w:t xml:space="preserve"> </w:t>
      </w:r>
      <w:r w:rsidR="005A4017" w:rsidRPr="00A36126">
        <w:rPr>
          <w:rFonts w:cstheme="minorHAnsi"/>
          <w:bCs/>
          <w:lang w:val="en-GB"/>
        </w:rPr>
        <w:t>addresses are shown below</w:t>
      </w:r>
      <w:r w:rsidR="00DF55BF" w:rsidRPr="00A36126">
        <w:rPr>
          <w:rFonts w:cstheme="minorHAnsi"/>
          <w:b/>
          <w:bCs/>
          <w:lang w:val="en-GB"/>
        </w:rPr>
        <w:t>:</w:t>
      </w:r>
    </w:p>
    <w:p w14:paraId="5A29BA91" w14:textId="77777777" w:rsidR="005A4017" w:rsidRPr="00A63260" w:rsidRDefault="005A4017" w:rsidP="00A9551C">
      <w:pPr>
        <w:pStyle w:val="Listenabsatz"/>
        <w:spacing w:after="0"/>
        <w:rPr>
          <w:rFonts w:cstheme="minorHAnsi"/>
          <w:b/>
          <w:bCs/>
          <w:lang w:val="en-GB"/>
        </w:rPr>
      </w:pPr>
    </w:p>
    <w:tbl>
      <w:tblPr>
        <w:tblStyle w:val="Tabellenraster"/>
        <w:tblW w:w="0" w:type="auto"/>
        <w:tblInd w:w="-176" w:type="dxa"/>
        <w:tblLook w:val="04A0" w:firstRow="1" w:lastRow="0" w:firstColumn="1" w:lastColumn="0" w:noHBand="0" w:noVBand="1"/>
      </w:tblPr>
      <w:tblGrid>
        <w:gridCol w:w="4253"/>
        <w:gridCol w:w="5211"/>
      </w:tblGrid>
      <w:tr w:rsidR="00A63260" w:rsidRPr="007D5951" w14:paraId="6F652FCA" w14:textId="77777777" w:rsidTr="00DE1F31">
        <w:tc>
          <w:tcPr>
            <w:tcW w:w="4253" w:type="dxa"/>
            <w:shd w:val="clear" w:color="auto" w:fill="DBE5F1" w:themeFill="accent1" w:themeFillTint="33"/>
          </w:tcPr>
          <w:p w14:paraId="0DE74563" w14:textId="77777777" w:rsidR="00946FE5" w:rsidRPr="007D5951" w:rsidRDefault="00DE1F31" w:rsidP="00946FE5">
            <w:pPr>
              <w:rPr>
                <w:rFonts w:cstheme="minorHAnsi"/>
                <w:b/>
                <w:bCs/>
                <w:sz w:val="18"/>
                <w:szCs w:val="18"/>
                <w:lang w:val="en-GB"/>
              </w:rPr>
            </w:pPr>
            <w:r w:rsidRPr="007D5951">
              <w:rPr>
                <w:rFonts w:cstheme="minorHAnsi"/>
                <w:b/>
                <w:bCs/>
                <w:iCs/>
                <w:sz w:val="18"/>
                <w:szCs w:val="18"/>
                <w:lang w:val="en-GB"/>
              </w:rPr>
              <w:t xml:space="preserve">Institution/Organization </w:t>
            </w:r>
          </w:p>
        </w:tc>
        <w:tc>
          <w:tcPr>
            <w:tcW w:w="5211" w:type="dxa"/>
            <w:shd w:val="clear" w:color="auto" w:fill="DBE5F1" w:themeFill="accent1" w:themeFillTint="33"/>
          </w:tcPr>
          <w:p w14:paraId="7C5DB257" w14:textId="77777777" w:rsidR="00946FE5" w:rsidRPr="007D5951" w:rsidRDefault="00DE1F31" w:rsidP="00946FE5">
            <w:pPr>
              <w:rPr>
                <w:rFonts w:cstheme="minorHAnsi"/>
                <w:b/>
                <w:bCs/>
                <w:sz w:val="18"/>
                <w:szCs w:val="18"/>
                <w:lang w:val="en-GB"/>
              </w:rPr>
            </w:pPr>
            <w:r w:rsidRPr="007D5951">
              <w:rPr>
                <w:rFonts w:cstheme="minorHAnsi"/>
                <w:b/>
                <w:bCs/>
                <w:sz w:val="18"/>
                <w:szCs w:val="18"/>
                <w:lang w:val="en-GB"/>
              </w:rPr>
              <w:t>Physical address</w:t>
            </w:r>
          </w:p>
          <w:p w14:paraId="318FA978" w14:textId="77777777" w:rsidR="00DE1F31" w:rsidRPr="007D5951" w:rsidRDefault="00DE1F31" w:rsidP="00946FE5">
            <w:pPr>
              <w:rPr>
                <w:rFonts w:cstheme="minorHAnsi"/>
                <w:b/>
                <w:bCs/>
                <w:sz w:val="18"/>
                <w:szCs w:val="18"/>
                <w:lang w:val="en-GB"/>
              </w:rPr>
            </w:pPr>
          </w:p>
        </w:tc>
      </w:tr>
      <w:tr w:rsidR="00A63260" w:rsidRPr="007D5951" w14:paraId="21F69AFA" w14:textId="77777777" w:rsidTr="00DE1F31">
        <w:tc>
          <w:tcPr>
            <w:tcW w:w="4253" w:type="dxa"/>
          </w:tcPr>
          <w:p w14:paraId="17E7585D" w14:textId="77777777" w:rsidR="00DE1F31" w:rsidRPr="007D5951" w:rsidRDefault="00DE1F31" w:rsidP="00946FE5">
            <w:pPr>
              <w:rPr>
                <w:rFonts w:cstheme="minorHAnsi"/>
                <w:bCs/>
                <w:iCs/>
                <w:sz w:val="18"/>
                <w:szCs w:val="18"/>
                <w:lang w:val="en-GB"/>
              </w:rPr>
            </w:pPr>
            <w:r w:rsidRPr="007D5951">
              <w:rPr>
                <w:rFonts w:cstheme="minorHAnsi"/>
                <w:bCs/>
                <w:iCs/>
                <w:sz w:val="18"/>
                <w:szCs w:val="18"/>
                <w:lang w:val="en-GB"/>
              </w:rPr>
              <w:t>WWF Tanzania Country Office</w:t>
            </w:r>
          </w:p>
        </w:tc>
        <w:tc>
          <w:tcPr>
            <w:tcW w:w="5211" w:type="dxa"/>
          </w:tcPr>
          <w:p w14:paraId="2135A48E" w14:textId="77777777" w:rsidR="00DE1F31" w:rsidRPr="005359AF" w:rsidRDefault="00DE1F31" w:rsidP="00946FE5">
            <w:pPr>
              <w:rPr>
                <w:rFonts w:cstheme="minorHAnsi"/>
                <w:bCs/>
                <w:sz w:val="18"/>
                <w:szCs w:val="18"/>
              </w:rPr>
            </w:pPr>
            <w:r w:rsidRPr="005359AF">
              <w:rPr>
                <w:rFonts w:cstheme="minorHAnsi"/>
                <w:bCs/>
                <w:sz w:val="18"/>
                <w:szCs w:val="18"/>
              </w:rPr>
              <w:t xml:space="preserve">Plot 252, Kiko Street, </w:t>
            </w:r>
            <w:proofErr w:type="spellStart"/>
            <w:r w:rsidRPr="005359AF">
              <w:rPr>
                <w:rFonts w:cstheme="minorHAnsi"/>
                <w:bCs/>
                <w:sz w:val="18"/>
                <w:szCs w:val="18"/>
              </w:rPr>
              <w:t>Mikocheni</w:t>
            </w:r>
            <w:proofErr w:type="spellEnd"/>
            <w:r w:rsidRPr="005359AF">
              <w:rPr>
                <w:rFonts w:cstheme="minorHAnsi"/>
                <w:bCs/>
                <w:sz w:val="18"/>
                <w:szCs w:val="18"/>
              </w:rPr>
              <w:t>-Dar Es Salaam</w:t>
            </w:r>
          </w:p>
        </w:tc>
      </w:tr>
      <w:tr w:rsidR="00A63260" w:rsidRPr="007D5951" w14:paraId="56585727" w14:textId="77777777" w:rsidTr="00DE1F31">
        <w:tc>
          <w:tcPr>
            <w:tcW w:w="4253" w:type="dxa"/>
          </w:tcPr>
          <w:p w14:paraId="0CA435ED" w14:textId="77777777" w:rsidR="00DE1F31" w:rsidRPr="007D5951" w:rsidRDefault="00DE1F31" w:rsidP="00946FE5">
            <w:pPr>
              <w:rPr>
                <w:rFonts w:cstheme="minorHAnsi"/>
                <w:b/>
                <w:bCs/>
                <w:sz w:val="18"/>
                <w:szCs w:val="18"/>
                <w:lang w:val="en-GB"/>
              </w:rPr>
            </w:pPr>
            <w:r w:rsidRPr="007D5951">
              <w:rPr>
                <w:rFonts w:cstheme="minorHAnsi"/>
                <w:bCs/>
                <w:iCs/>
                <w:sz w:val="18"/>
                <w:szCs w:val="18"/>
                <w:lang w:val="en-GB"/>
              </w:rPr>
              <w:t>Marine Park and Reserve Unit (MPRU</w:t>
            </w:r>
          </w:p>
        </w:tc>
        <w:tc>
          <w:tcPr>
            <w:tcW w:w="5211" w:type="dxa"/>
          </w:tcPr>
          <w:p w14:paraId="12B5750E" w14:textId="10CCEE41" w:rsidR="00DE1F31" w:rsidRPr="007D5951" w:rsidRDefault="00DE1F31" w:rsidP="00946FE5">
            <w:pPr>
              <w:rPr>
                <w:rFonts w:cstheme="minorHAnsi"/>
                <w:bCs/>
                <w:sz w:val="18"/>
                <w:szCs w:val="18"/>
                <w:lang w:val="es-ES"/>
              </w:rPr>
            </w:pPr>
            <w:r w:rsidRPr="007D5951">
              <w:rPr>
                <w:rFonts w:cstheme="minorHAnsi"/>
                <w:bCs/>
                <w:sz w:val="18"/>
                <w:szCs w:val="18"/>
                <w:lang w:val="es-ES"/>
              </w:rPr>
              <w:t>P.O.</w:t>
            </w:r>
            <w:r w:rsidR="00461B52">
              <w:rPr>
                <w:rFonts w:cstheme="minorHAnsi"/>
                <w:bCs/>
                <w:sz w:val="18"/>
                <w:szCs w:val="18"/>
                <w:lang w:val="es-ES"/>
              </w:rPr>
              <w:t xml:space="preserve"> </w:t>
            </w:r>
            <w:r w:rsidRPr="007D5951">
              <w:rPr>
                <w:rFonts w:cstheme="minorHAnsi"/>
                <w:bCs/>
                <w:sz w:val="18"/>
                <w:szCs w:val="18"/>
                <w:lang w:val="es-ES"/>
              </w:rPr>
              <w:t xml:space="preserve">Box 7565 </w:t>
            </w:r>
            <w:proofErr w:type="spellStart"/>
            <w:r w:rsidRPr="007D5951">
              <w:rPr>
                <w:rFonts w:cstheme="minorHAnsi"/>
                <w:bCs/>
                <w:sz w:val="18"/>
                <w:szCs w:val="18"/>
                <w:lang w:val="es-ES"/>
              </w:rPr>
              <w:t>Upanga</w:t>
            </w:r>
            <w:proofErr w:type="spellEnd"/>
            <w:r w:rsidRPr="007D5951">
              <w:rPr>
                <w:rFonts w:cstheme="minorHAnsi"/>
                <w:bCs/>
                <w:sz w:val="18"/>
                <w:szCs w:val="18"/>
                <w:lang w:val="es-ES"/>
              </w:rPr>
              <w:t xml:space="preserve">, Dar Es </w:t>
            </w:r>
            <w:proofErr w:type="spellStart"/>
            <w:r w:rsidRPr="007D5951">
              <w:rPr>
                <w:rFonts w:cstheme="minorHAnsi"/>
                <w:bCs/>
                <w:sz w:val="18"/>
                <w:szCs w:val="18"/>
                <w:lang w:val="es-ES"/>
              </w:rPr>
              <w:t>Salaam</w:t>
            </w:r>
            <w:proofErr w:type="spellEnd"/>
          </w:p>
        </w:tc>
      </w:tr>
      <w:tr w:rsidR="00A63260" w:rsidRPr="005D5E7F" w14:paraId="5657595E" w14:textId="77777777" w:rsidTr="00DE1F31">
        <w:tc>
          <w:tcPr>
            <w:tcW w:w="4253" w:type="dxa"/>
            <w:shd w:val="clear" w:color="auto" w:fill="FFFFFF" w:themeFill="background1"/>
          </w:tcPr>
          <w:p w14:paraId="16144E6F" w14:textId="77777777" w:rsidR="00DE1F31" w:rsidRPr="007D5951" w:rsidRDefault="00DE1F31" w:rsidP="00946FE5">
            <w:pPr>
              <w:rPr>
                <w:rFonts w:cstheme="minorHAnsi"/>
                <w:b/>
                <w:bCs/>
                <w:sz w:val="18"/>
                <w:szCs w:val="18"/>
                <w:lang w:val="en-GB"/>
              </w:rPr>
            </w:pPr>
            <w:r w:rsidRPr="007D5951">
              <w:rPr>
                <w:rFonts w:cstheme="minorHAnsi"/>
                <w:bCs/>
                <w:iCs/>
                <w:sz w:val="18"/>
                <w:szCs w:val="18"/>
                <w:lang w:val="en-GB"/>
              </w:rPr>
              <w:t>Wetlands International, Dar Es Salaam Office</w:t>
            </w:r>
          </w:p>
        </w:tc>
        <w:tc>
          <w:tcPr>
            <w:tcW w:w="5211" w:type="dxa"/>
            <w:shd w:val="clear" w:color="auto" w:fill="FFFFFF" w:themeFill="background1"/>
          </w:tcPr>
          <w:p w14:paraId="2411B4F1" w14:textId="77777777" w:rsidR="00DE1F31" w:rsidRPr="007D5951" w:rsidRDefault="00DE1F31" w:rsidP="00946FE5">
            <w:pPr>
              <w:rPr>
                <w:rFonts w:cstheme="minorHAnsi"/>
                <w:bCs/>
                <w:sz w:val="18"/>
                <w:szCs w:val="18"/>
                <w:lang w:val="en-GB"/>
              </w:rPr>
            </w:pPr>
            <w:r w:rsidRPr="007D5951">
              <w:rPr>
                <w:rFonts w:cstheme="minorHAnsi"/>
                <w:bCs/>
                <w:sz w:val="18"/>
                <w:szCs w:val="18"/>
                <w:lang w:val="en-GB"/>
              </w:rPr>
              <w:t xml:space="preserve">C/O Foundation for Energy, Climate and Environment (FECE). </w:t>
            </w:r>
            <w:proofErr w:type="spellStart"/>
            <w:r w:rsidRPr="007D5951">
              <w:rPr>
                <w:rFonts w:cstheme="minorHAnsi"/>
                <w:bCs/>
                <w:sz w:val="18"/>
                <w:szCs w:val="18"/>
                <w:lang w:val="en-GB"/>
              </w:rPr>
              <w:t>Anneta</w:t>
            </w:r>
            <w:proofErr w:type="spellEnd"/>
            <w:r w:rsidRPr="007D5951">
              <w:rPr>
                <w:rFonts w:cstheme="minorHAnsi"/>
                <w:bCs/>
                <w:sz w:val="18"/>
                <w:szCs w:val="18"/>
                <w:lang w:val="en-GB"/>
              </w:rPr>
              <w:t xml:space="preserve"> Commercial Complex Block B,  </w:t>
            </w:r>
            <w:proofErr w:type="spellStart"/>
            <w:r w:rsidRPr="007D5951">
              <w:rPr>
                <w:rFonts w:cstheme="minorHAnsi"/>
                <w:bCs/>
                <w:sz w:val="18"/>
                <w:szCs w:val="18"/>
                <w:lang w:val="en-GB"/>
              </w:rPr>
              <w:t>Makongo</w:t>
            </w:r>
            <w:proofErr w:type="spellEnd"/>
            <w:r w:rsidRPr="007D5951">
              <w:rPr>
                <w:rFonts w:cstheme="minorHAnsi"/>
                <w:bCs/>
                <w:sz w:val="18"/>
                <w:szCs w:val="18"/>
                <w:lang w:val="en-GB"/>
              </w:rPr>
              <w:t xml:space="preserve"> </w:t>
            </w:r>
            <w:proofErr w:type="spellStart"/>
            <w:r w:rsidRPr="007D5951">
              <w:rPr>
                <w:rFonts w:cstheme="minorHAnsi"/>
                <w:bCs/>
                <w:sz w:val="18"/>
                <w:szCs w:val="18"/>
                <w:lang w:val="en-GB"/>
              </w:rPr>
              <w:t>juu</w:t>
            </w:r>
            <w:proofErr w:type="spellEnd"/>
            <w:r w:rsidRPr="007D5951">
              <w:rPr>
                <w:rFonts w:cstheme="minorHAnsi"/>
                <w:bCs/>
                <w:sz w:val="18"/>
                <w:szCs w:val="18"/>
                <w:lang w:val="en-GB"/>
              </w:rPr>
              <w:t xml:space="preserve"> </w:t>
            </w:r>
            <w:proofErr w:type="spellStart"/>
            <w:r w:rsidRPr="007D5951">
              <w:rPr>
                <w:rFonts w:cstheme="minorHAnsi"/>
                <w:bCs/>
                <w:sz w:val="18"/>
                <w:szCs w:val="18"/>
                <w:lang w:val="en-GB"/>
              </w:rPr>
              <w:t>P.O.Box</w:t>
            </w:r>
            <w:proofErr w:type="spellEnd"/>
            <w:r w:rsidRPr="007D5951">
              <w:rPr>
                <w:rFonts w:cstheme="minorHAnsi"/>
                <w:bCs/>
                <w:sz w:val="18"/>
                <w:szCs w:val="18"/>
                <w:lang w:val="en-GB"/>
              </w:rPr>
              <w:t xml:space="preserve"> 6494 Dar Es Salaam</w:t>
            </w:r>
          </w:p>
        </w:tc>
      </w:tr>
      <w:tr w:rsidR="00A63260" w:rsidRPr="005D5E7F" w14:paraId="0EFA301F" w14:textId="77777777" w:rsidTr="00DE1F31">
        <w:trPr>
          <w:trHeight w:val="487"/>
        </w:trPr>
        <w:tc>
          <w:tcPr>
            <w:tcW w:w="4253" w:type="dxa"/>
          </w:tcPr>
          <w:p w14:paraId="700C407D" w14:textId="77777777" w:rsidR="00DE1F31" w:rsidRPr="007D5951" w:rsidRDefault="00DE1F31" w:rsidP="00946FE5">
            <w:pPr>
              <w:rPr>
                <w:rFonts w:cstheme="minorHAnsi"/>
                <w:bCs/>
                <w:iCs/>
                <w:sz w:val="18"/>
                <w:szCs w:val="18"/>
                <w:lang w:val="en-GB"/>
              </w:rPr>
            </w:pPr>
            <w:r w:rsidRPr="007D5951">
              <w:rPr>
                <w:rFonts w:cstheme="minorHAnsi"/>
                <w:bCs/>
                <w:iCs/>
                <w:sz w:val="18"/>
                <w:szCs w:val="18"/>
                <w:lang w:val="en-GB"/>
              </w:rPr>
              <w:t xml:space="preserve">Tanzania Forest Service (TFS) Headquarters </w:t>
            </w:r>
          </w:p>
        </w:tc>
        <w:tc>
          <w:tcPr>
            <w:tcW w:w="5211" w:type="dxa"/>
          </w:tcPr>
          <w:p w14:paraId="2112F758" w14:textId="01E3875F" w:rsidR="00DE1F31" w:rsidRPr="005359AF" w:rsidRDefault="00DE1F31" w:rsidP="00A9551C">
            <w:pPr>
              <w:rPr>
                <w:rFonts w:cstheme="minorHAnsi"/>
                <w:sz w:val="18"/>
                <w:szCs w:val="18"/>
                <w:lang w:val="en-US"/>
              </w:rPr>
            </w:pPr>
            <w:r w:rsidRPr="007D5951">
              <w:rPr>
                <w:rFonts w:cstheme="minorHAnsi"/>
                <w:bCs/>
                <w:sz w:val="18"/>
                <w:szCs w:val="18"/>
                <w:lang w:val="en-GB"/>
              </w:rPr>
              <w:t>P.O.</w:t>
            </w:r>
            <w:r w:rsidR="00461B52">
              <w:rPr>
                <w:rFonts w:cstheme="minorHAnsi"/>
                <w:bCs/>
                <w:sz w:val="18"/>
                <w:szCs w:val="18"/>
                <w:lang w:val="en-GB"/>
              </w:rPr>
              <w:t xml:space="preserve"> </w:t>
            </w:r>
            <w:r w:rsidRPr="007D5951">
              <w:rPr>
                <w:rFonts w:cstheme="minorHAnsi"/>
                <w:bCs/>
                <w:sz w:val="18"/>
                <w:szCs w:val="18"/>
                <w:lang w:val="en-GB"/>
              </w:rPr>
              <w:t xml:space="preserve">Box 40832 Mpingo House – </w:t>
            </w:r>
            <w:proofErr w:type="spellStart"/>
            <w:r w:rsidRPr="007D5951">
              <w:rPr>
                <w:rFonts w:cstheme="minorHAnsi"/>
                <w:bCs/>
                <w:sz w:val="18"/>
                <w:szCs w:val="18"/>
                <w:lang w:val="en-GB"/>
              </w:rPr>
              <w:t>Chang’ombe</w:t>
            </w:r>
            <w:proofErr w:type="spellEnd"/>
            <w:r w:rsidRPr="007D5951">
              <w:rPr>
                <w:rFonts w:cstheme="minorHAnsi"/>
                <w:bCs/>
                <w:sz w:val="18"/>
                <w:szCs w:val="18"/>
                <w:lang w:val="en-GB"/>
              </w:rPr>
              <w:t xml:space="preserve"> Dar Es Salaam</w:t>
            </w:r>
          </w:p>
          <w:p w14:paraId="6FA7AF3A" w14:textId="77777777" w:rsidR="00DE1F31" w:rsidRPr="007D5951" w:rsidRDefault="00DE1F31" w:rsidP="00A9551C">
            <w:pPr>
              <w:ind w:left="-720"/>
              <w:rPr>
                <w:rFonts w:cstheme="minorHAnsi"/>
                <w:bCs/>
                <w:sz w:val="18"/>
                <w:szCs w:val="18"/>
                <w:lang w:val="en-GB"/>
              </w:rPr>
            </w:pPr>
          </w:p>
        </w:tc>
      </w:tr>
      <w:tr w:rsidR="00A63260" w:rsidRPr="005D5E7F" w14:paraId="1975CE35" w14:textId="77777777" w:rsidTr="00DE1F31">
        <w:tc>
          <w:tcPr>
            <w:tcW w:w="4253" w:type="dxa"/>
          </w:tcPr>
          <w:p w14:paraId="2F14C60B" w14:textId="77777777" w:rsidR="00DE1F31" w:rsidRPr="007D5951" w:rsidRDefault="00DE1F31" w:rsidP="00946FE5">
            <w:pPr>
              <w:rPr>
                <w:rFonts w:cstheme="minorHAnsi"/>
                <w:bCs/>
                <w:sz w:val="18"/>
                <w:szCs w:val="18"/>
                <w:lang w:val="en-GB"/>
              </w:rPr>
            </w:pPr>
            <w:r w:rsidRPr="007D5951">
              <w:rPr>
                <w:rFonts w:cstheme="minorHAnsi"/>
                <w:bCs/>
                <w:sz w:val="18"/>
                <w:szCs w:val="18"/>
                <w:lang w:val="en-GB"/>
              </w:rPr>
              <w:t>Mafia Island Marine Park (MIMP)</w:t>
            </w:r>
          </w:p>
        </w:tc>
        <w:tc>
          <w:tcPr>
            <w:tcW w:w="5211" w:type="dxa"/>
          </w:tcPr>
          <w:p w14:paraId="4AFE50FD" w14:textId="0E62B30E" w:rsidR="00DE1F31" w:rsidRPr="007D5951" w:rsidRDefault="00DE1F31" w:rsidP="00946FE5">
            <w:pPr>
              <w:rPr>
                <w:rFonts w:cstheme="minorHAnsi"/>
                <w:bCs/>
                <w:sz w:val="18"/>
                <w:szCs w:val="18"/>
                <w:lang w:val="en-GB"/>
              </w:rPr>
            </w:pPr>
            <w:r w:rsidRPr="007D5951">
              <w:rPr>
                <w:rFonts w:cstheme="minorHAnsi"/>
                <w:bCs/>
                <w:sz w:val="18"/>
                <w:szCs w:val="18"/>
                <w:lang w:val="en-GB"/>
              </w:rPr>
              <w:t>P.O.</w:t>
            </w:r>
            <w:r w:rsidR="00461B52">
              <w:rPr>
                <w:rFonts w:cstheme="minorHAnsi"/>
                <w:bCs/>
                <w:sz w:val="18"/>
                <w:szCs w:val="18"/>
                <w:lang w:val="en-GB"/>
              </w:rPr>
              <w:t xml:space="preserve"> </w:t>
            </w:r>
            <w:r w:rsidRPr="007D5951">
              <w:rPr>
                <w:rFonts w:cstheme="minorHAnsi"/>
                <w:bCs/>
                <w:sz w:val="18"/>
                <w:szCs w:val="18"/>
                <w:lang w:val="en-GB"/>
              </w:rPr>
              <w:t xml:space="preserve">Box 74 Mafia Island, Coast Region </w:t>
            </w:r>
          </w:p>
        </w:tc>
      </w:tr>
      <w:tr w:rsidR="00A63260" w:rsidRPr="007D5951" w14:paraId="76192F58" w14:textId="77777777" w:rsidTr="00DE1F31">
        <w:tc>
          <w:tcPr>
            <w:tcW w:w="4253" w:type="dxa"/>
          </w:tcPr>
          <w:p w14:paraId="577487FE" w14:textId="77777777" w:rsidR="00DE1F31" w:rsidRPr="007D5951" w:rsidRDefault="00DE1F31" w:rsidP="00946FE5">
            <w:pPr>
              <w:rPr>
                <w:rFonts w:cstheme="minorHAnsi"/>
                <w:bCs/>
                <w:sz w:val="18"/>
                <w:szCs w:val="18"/>
                <w:lang w:val="en-GB"/>
              </w:rPr>
            </w:pPr>
            <w:proofErr w:type="spellStart"/>
            <w:r w:rsidRPr="007D5951">
              <w:rPr>
                <w:rFonts w:cstheme="minorHAnsi"/>
                <w:bCs/>
                <w:sz w:val="18"/>
                <w:szCs w:val="18"/>
                <w:lang w:val="en-GB"/>
              </w:rPr>
              <w:t>Kilwa</w:t>
            </w:r>
            <w:proofErr w:type="spellEnd"/>
            <w:r w:rsidRPr="007D5951">
              <w:rPr>
                <w:rFonts w:cstheme="minorHAnsi"/>
                <w:bCs/>
                <w:sz w:val="18"/>
                <w:szCs w:val="18"/>
                <w:lang w:val="en-GB"/>
              </w:rPr>
              <w:t xml:space="preserve"> District Commissioner Office</w:t>
            </w:r>
          </w:p>
        </w:tc>
        <w:tc>
          <w:tcPr>
            <w:tcW w:w="5211" w:type="dxa"/>
          </w:tcPr>
          <w:p w14:paraId="2C91F2B7" w14:textId="7B7BC5C6" w:rsidR="00DE1F31" w:rsidRPr="007D5951" w:rsidRDefault="00DE1F31" w:rsidP="00946FE5">
            <w:pPr>
              <w:rPr>
                <w:rFonts w:cstheme="minorHAnsi"/>
                <w:bCs/>
                <w:sz w:val="18"/>
                <w:szCs w:val="18"/>
                <w:lang w:val="en-GB"/>
              </w:rPr>
            </w:pPr>
            <w:r w:rsidRPr="007D5951">
              <w:rPr>
                <w:rFonts w:cstheme="minorHAnsi"/>
                <w:bCs/>
                <w:sz w:val="18"/>
                <w:szCs w:val="18"/>
                <w:lang w:val="en-GB"/>
              </w:rPr>
              <w:t>P.O.</w:t>
            </w:r>
            <w:r w:rsidR="00461B52">
              <w:rPr>
                <w:rFonts w:cstheme="minorHAnsi"/>
                <w:bCs/>
                <w:sz w:val="18"/>
                <w:szCs w:val="18"/>
                <w:lang w:val="en-GB"/>
              </w:rPr>
              <w:t xml:space="preserve"> </w:t>
            </w:r>
            <w:r w:rsidRPr="007D5951">
              <w:rPr>
                <w:rFonts w:cstheme="minorHAnsi"/>
                <w:bCs/>
                <w:sz w:val="18"/>
                <w:szCs w:val="18"/>
                <w:lang w:val="en-GB"/>
              </w:rPr>
              <w:t xml:space="preserve">Box 52 </w:t>
            </w:r>
            <w:proofErr w:type="spellStart"/>
            <w:r w:rsidRPr="007D5951">
              <w:rPr>
                <w:rFonts w:cstheme="minorHAnsi"/>
                <w:bCs/>
                <w:sz w:val="18"/>
                <w:szCs w:val="18"/>
                <w:lang w:val="en-GB"/>
              </w:rPr>
              <w:t>Kilwa</w:t>
            </w:r>
            <w:proofErr w:type="spellEnd"/>
            <w:r w:rsidRPr="007D5951">
              <w:rPr>
                <w:rFonts w:cstheme="minorHAnsi"/>
                <w:bCs/>
                <w:sz w:val="18"/>
                <w:szCs w:val="18"/>
                <w:lang w:val="en-GB"/>
              </w:rPr>
              <w:t xml:space="preserve"> – </w:t>
            </w:r>
            <w:proofErr w:type="spellStart"/>
            <w:r w:rsidRPr="007D5951">
              <w:rPr>
                <w:rFonts w:cstheme="minorHAnsi"/>
                <w:bCs/>
                <w:sz w:val="18"/>
                <w:szCs w:val="18"/>
                <w:lang w:val="en-GB"/>
              </w:rPr>
              <w:t>Lindi</w:t>
            </w:r>
            <w:proofErr w:type="spellEnd"/>
            <w:r w:rsidRPr="007D5951">
              <w:rPr>
                <w:rFonts w:cstheme="minorHAnsi"/>
                <w:bCs/>
                <w:sz w:val="18"/>
                <w:szCs w:val="18"/>
                <w:lang w:val="en-GB"/>
              </w:rPr>
              <w:t xml:space="preserve"> Region </w:t>
            </w:r>
          </w:p>
        </w:tc>
      </w:tr>
      <w:tr w:rsidR="00A63260" w:rsidRPr="005D5E7F" w14:paraId="53240A70" w14:textId="77777777" w:rsidTr="00DE1F31">
        <w:tc>
          <w:tcPr>
            <w:tcW w:w="4253" w:type="dxa"/>
          </w:tcPr>
          <w:p w14:paraId="3F3A2D24" w14:textId="77777777" w:rsidR="00DE1F31" w:rsidRPr="007D5951" w:rsidRDefault="00DE1F31" w:rsidP="00946FE5">
            <w:pPr>
              <w:rPr>
                <w:rFonts w:cstheme="minorHAnsi"/>
                <w:bCs/>
                <w:sz w:val="18"/>
                <w:szCs w:val="18"/>
                <w:lang w:val="en-GB"/>
              </w:rPr>
            </w:pPr>
            <w:r w:rsidRPr="007D5951">
              <w:rPr>
                <w:rFonts w:cstheme="minorHAnsi"/>
                <w:bCs/>
                <w:sz w:val="18"/>
                <w:szCs w:val="18"/>
                <w:lang w:val="en-GB"/>
              </w:rPr>
              <w:t>Mafia Island District Commissioner  Office</w:t>
            </w:r>
          </w:p>
        </w:tc>
        <w:tc>
          <w:tcPr>
            <w:tcW w:w="5211" w:type="dxa"/>
          </w:tcPr>
          <w:p w14:paraId="35E2A6C1" w14:textId="565F24C7" w:rsidR="00DE1F31" w:rsidRPr="007D5951" w:rsidRDefault="00DE1F31" w:rsidP="00946FE5">
            <w:pPr>
              <w:rPr>
                <w:rFonts w:cstheme="minorHAnsi"/>
                <w:bCs/>
                <w:sz w:val="18"/>
                <w:szCs w:val="18"/>
                <w:lang w:val="en-GB"/>
              </w:rPr>
            </w:pPr>
            <w:r w:rsidRPr="007D5951">
              <w:rPr>
                <w:rFonts w:cstheme="minorHAnsi"/>
                <w:bCs/>
                <w:sz w:val="18"/>
                <w:szCs w:val="18"/>
                <w:lang w:val="en-GB"/>
              </w:rPr>
              <w:t>P.O.</w:t>
            </w:r>
            <w:r w:rsidR="00461B52">
              <w:rPr>
                <w:rFonts w:cstheme="minorHAnsi"/>
                <w:bCs/>
                <w:sz w:val="18"/>
                <w:szCs w:val="18"/>
                <w:lang w:val="en-GB"/>
              </w:rPr>
              <w:t xml:space="preserve"> </w:t>
            </w:r>
            <w:r w:rsidRPr="007D5951">
              <w:rPr>
                <w:rFonts w:cstheme="minorHAnsi"/>
                <w:bCs/>
                <w:sz w:val="18"/>
                <w:szCs w:val="18"/>
                <w:lang w:val="en-GB"/>
              </w:rPr>
              <w:t xml:space="preserve">Box 55 Mafia Island – Coast Region </w:t>
            </w:r>
          </w:p>
        </w:tc>
      </w:tr>
      <w:tr w:rsidR="00A63260" w:rsidRPr="005D5E7F" w14:paraId="64B8759D" w14:textId="77777777" w:rsidTr="00DE1F31">
        <w:tc>
          <w:tcPr>
            <w:tcW w:w="4253" w:type="dxa"/>
          </w:tcPr>
          <w:p w14:paraId="28B139BD" w14:textId="77777777" w:rsidR="00DE1F31" w:rsidRPr="007D5951" w:rsidRDefault="00DE1F31" w:rsidP="00946FE5">
            <w:pPr>
              <w:rPr>
                <w:rFonts w:cstheme="minorHAnsi"/>
                <w:bCs/>
                <w:sz w:val="18"/>
                <w:szCs w:val="18"/>
                <w:lang w:val="en-GB"/>
              </w:rPr>
            </w:pPr>
            <w:proofErr w:type="spellStart"/>
            <w:r w:rsidRPr="007D5951">
              <w:rPr>
                <w:rFonts w:cstheme="minorHAnsi"/>
                <w:bCs/>
                <w:sz w:val="18"/>
                <w:szCs w:val="18"/>
                <w:lang w:val="en-GB"/>
              </w:rPr>
              <w:t>Kibiti</w:t>
            </w:r>
            <w:proofErr w:type="spellEnd"/>
            <w:r w:rsidRPr="007D5951">
              <w:rPr>
                <w:rFonts w:cstheme="minorHAnsi"/>
                <w:bCs/>
                <w:sz w:val="18"/>
                <w:szCs w:val="18"/>
                <w:lang w:val="en-GB"/>
              </w:rPr>
              <w:t xml:space="preserve"> District Commissioner Office</w:t>
            </w:r>
          </w:p>
        </w:tc>
        <w:tc>
          <w:tcPr>
            <w:tcW w:w="5211" w:type="dxa"/>
          </w:tcPr>
          <w:p w14:paraId="3200D357" w14:textId="26EA3442" w:rsidR="00DE1F31" w:rsidRPr="007D5951" w:rsidRDefault="00DE1F31" w:rsidP="00946FE5">
            <w:pPr>
              <w:rPr>
                <w:rFonts w:cstheme="minorHAnsi"/>
                <w:bCs/>
                <w:sz w:val="18"/>
                <w:szCs w:val="18"/>
                <w:lang w:val="en-GB"/>
              </w:rPr>
            </w:pPr>
            <w:r w:rsidRPr="007D5951">
              <w:rPr>
                <w:rFonts w:cstheme="minorHAnsi"/>
                <w:bCs/>
                <w:sz w:val="18"/>
                <w:szCs w:val="18"/>
                <w:lang w:val="en-GB"/>
              </w:rPr>
              <w:t>P.O.</w:t>
            </w:r>
            <w:r w:rsidR="00461B52">
              <w:rPr>
                <w:rFonts w:cstheme="minorHAnsi"/>
                <w:bCs/>
                <w:sz w:val="18"/>
                <w:szCs w:val="18"/>
                <w:lang w:val="en-GB"/>
              </w:rPr>
              <w:t xml:space="preserve"> </w:t>
            </w:r>
            <w:r w:rsidRPr="007D5951">
              <w:rPr>
                <w:rFonts w:cstheme="minorHAnsi"/>
                <w:bCs/>
                <w:sz w:val="18"/>
                <w:szCs w:val="18"/>
                <w:lang w:val="en-GB"/>
              </w:rPr>
              <w:t xml:space="preserve">Box </w:t>
            </w:r>
            <w:r w:rsidR="00461B52" w:rsidRPr="007D5951">
              <w:rPr>
                <w:rFonts w:cstheme="minorHAnsi"/>
                <w:bCs/>
                <w:sz w:val="18"/>
                <w:szCs w:val="18"/>
                <w:lang w:val="en-GB"/>
              </w:rPr>
              <w:t xml:space="preserve">1 </w:t>
            </w:r>
            <w:proofErr w:type="spellStart"/>
            <w:r w:rsidR="00461B52" w:rsidRPr="007D5951">
              <w:rPr>
                <w:rFonts w:cstheme="minorHAnsi"/>
                <w:bCs/>
                <w:sz w:val="18"/>
                <w:szCs w:val="18"/>
                <w:lang w:val="en-GB"/>
              </w:rPr>
              <w:t>Kibiti</w:t>
            </w:r>
            <w:proofErr w:type="spellEnd"/>
            <w:r w:rsidRPr="007D5951">
              <w:rPr>
                <w:rFonts w:cstheme="minorHAnsi"/>
                <w:bCs/>
                <w:sz w:val="18"/>
                <w:szCs w:val="18"/>
                <w:lang w:val="en-GB"/>
              </w:rPr>
              <w:t>, Coast Region (</w:t>
            </w:r>
            <w:proofErr w:type="spellStart"/>
            <w:r w:rsidRPr="007D5951">
              <w:rPr>
                <w:rFonts w:cstheme="minorHAnsi"/>
                <w:bCs/>
                <w:sz w:val="18"/>
                <w:szCs w:val="18"/>
                <w:lang w:val="en-GB"/>
              </w:rPr>
              <w:t>Pwani</w:t>
            </w:r>
            <w:proofErr w:type="spellEnd"/>
            <w:r w:rsidRPr="007D5951">
              <w:rPr>
                <w:rFonts w:cstheme="minorHAnsi"/>
                <w:bCs/>
                <w:sz w:val="18"/>
                <w:szCs w:val="18"/>
                <w:lang w:val="en-GB"/>
              </w:rPr>
              <w:t>)</w:t>
            </w:r>
          </w:p>
        </w:tc>
      </w:tr>
      <w:tr w:rsidR="00A63260" w:rsidRPr="007D5951" w14:paraId="5907E775" w14:textId="77777777" w:rsidTr="00DE1F31">
        <w:tc>
          <w:tcPr>
            <w:tcW w:w="4253" w:type="dxa"/>
          </w:tcPr>
          <w:p w14:paraId="1384ED0B" w14:textId="77777777" w:rsidR="00DE1F31" w:rsidRPr="007D5951" w:rsidRDefault="00DE1F31" w:rsidP="00946FE5">
            <w:pPr>
              <w:rPr>
                <w:rFonts w:cstheme="minorHAnsi"/>
                <w:bCs/>
                <w:sz w:val="18"/>
                <w:szCs w:val="18"/>
                <w:lang w:val="en-GB"/>
              </w:rPr>
            </w:pPr>
            <w:r w:rsidRPr="007D5951">
              <w:rPr>
                <w:rFonts w:cstheme="minorHAnsi"/>
                <w:bCs/>
                <w:sz w:val="18"/>
                <w:szCs w:val="18"/>
                <w:lang w:val="en-GB"/>
              </w:rPr>
              <w:t xml:space="preserve">WWF Marine Programme </w:t>
            </w:r>
            <w:proofErr w:type="spellStart"/>
            <w:r w:rsidRPr="007D5951">
              <w:rPr>
                <w:rFonts w:cstheme="minorHAnsi"/>
                <w:bCs/>
                <w:sz w:val="18"/>
                <w:szCs w:val="18"/>
                <w:lang w:val="en-GB"/>
              </w:rPr>
              <w:t>Kilwa</w:t>
            </w:r>
            <w:proofErr w:type="spellEnd"/>
            <w:r w:rsidRPr="007D5951">
              <w:rPr>
                <w:rFonts w:cstheme="minorHAnsi"/>
                <w:bCs/>
                <w:sz w:val="18"/>
                <w:szCs w:val="18"/>
                <w:lang w:val="en-GB"/>
              </w:rPr>
              <w:t xml:space="preserve"> </w:t>
            </w:r>
            <w:proofErr w:type="gramStart"/>
            <w:r w:rsidRPr="007D5951">
              <w:rPr>
                <w:rFonts w:cstheme="minorHAnsi"/>
                <w:bCs/>
                <w:sz w:val="18"/>
                <w:szCs w:val="18"/>
                <w:lang w:val="en-GB"/>
              </w:rPr>
              <w:t>Field  Office</w:t>
            </w:r>
            <w:proofErr w:type="gramEnd"/>
          </w:p>
        </w:tc>
        <w:tc>
          <w:tcPr>
            <w:tcW w:w="5211" w:type="dxa"/>
          </w:tcPr>
          <w:p w14:paraId="6D866CC6" w14:textId="3DBCF7D8" w:rsidR="00DE1F31" w:rsidRPr="007D5951" w:rsidRDefault="00DE1F31" w:rsidP="00946FE5">
            <w:pPr>
              <w:rPr>
                <w:rFonts w:cstheme="minorHAnsi"/>
                <w:bCs/>
                <w:sz w:val="18"/>
                <w:szCs w:val="18"/>
                <w:lang w:val="en-GB"/>
              </w:rPr>
            </w:pPr>
            <w:r w:rsidRPr="007D5951">
              <w:rPr>
                <w:rFonts w:cstheme="minorHAnsi"/>
                <w:bCs/>
                <w:sz w:val="18"/>
                <w:szCs w:val="18"/>
                <w:lang w:val="en-GB"/>
              </w:rPr>
              <w:t>P.O.</w:t>
            </w:r>
            <w:r w:rsidR="00461B52">
              <w:rPr>
                <w:rFonts w:cstheme="minorHAnsi"/>
                <w:bCs/>
                <w:sz w:val="18"/>
                <w:szCs w:val="18"/>
                <w:lang w:val="en-GB"/>
              </w:rPr>
              <w:t xml:space="preserve"> </w:t>
            </w:r>
            <w:r w:rsidRPr="007D5951">
              <w:rPr>
                <w:rFonts w:cstheme="minorHAnsi"/>
                <w:bCs/>
                <w:sz w:val="18"/>
                <w:szCs w:val="18"/>
                <w:lang w:val="en-GB"/>
              </w:rPr>
              <w:t xml:space="preserve">Box 160, </w:t>
            </w:r>
            <w:proofErr w:type="spellStart"/>
            <w:r w:rsidRPr="007D5951">
              <w:rPr>
                <w:rFonts w:cstheme="minorHAnsi"/>
                <w:bCs/>
                <w:sz w:val="18"/>
                <w:szCs w:val="18"/>
                <w:lang w:val="en-GB"/>
              </w:rPr>
              <w:t>Kilwa</w:t>
            </w:r>
            <w:proofErr w:type="spellEnd"/>
            <w:r w:rsidRPr="007D5951">
              <w:rPr>
                <w:rFonts w:cstheme="minorHAnsi"/>
                <w:bCs/>
                <w:sz w:val="18"/>
                <w:szCs w:val="18"/>
                <w:lang w:val="en-GB"/>
              </w:rPr>
              <w:t xml:space="preserve"> – </w:t>
            </w:r>
            <w:proofErr w:type="spellStart"/>
            <w:r w:rsidRPr="007D5951">
              <w:rPr>
                <w:rFonts w:cstheme="minorHAnsi"/>
                <w:bCs/>
                <w:sz w:val="18"/>
                <w:szCs w:val="18"/>
                <w:lang w:val="en-GB"/>
              </w:rPr>
              <w:t>Lindi</w:t>
            </w:r>
            <w:proofErr w:type="spellEnd"/>
            <w:r w:rsidRPr="007D5951">
              <w:rPr>
                <w:rFonts w:cstheme="minorHAnsi"/>
                <w:bCs/>
                <w:sz w:val="18"/>
                <w:szCs w:val="18"/>
                <w:lang w:val="en-GB"/>
              </w:rPr>
              <w:t xml:space="preserve"> Region </w:t>
            </w:r>
          </w:p>
        </w:tc>
      </w:tr>
      <w:tr w:rsidR="00A63260" w:rsidRPr="005D5E7F" w14:paraId="6B935638" w14:textId="77777777" w:rsidTr="00DE1F31">
        <w:tc>
          <w:tcPr>
            <w:tcW w:w="4253" w:type="dxa"/>
          </w:tcPr>
          <w:p w14:paraId="1F475357" w14:textId="77777777" w:rsidR="00DE1F31" w:rsidRPr="007D5951" w:rsidRDefault="00DE1F31" w:rsidP="00946FE5">
            <w:pPr>
              <w:rPr>
                <w:rFonts w:cstheme="minorHAnsi"/>
                <w:bCs/>
                <w:sz w:val="18"/>
                <w:szCs w:val="18"/>
                <w:lang w:val="en-GB"/>
              </w:rPr>
            </w:pPr>
            <w:r w:rsidRPr="007D5951">
              <w:rPr>
                <w:rFonts w:cstheme="minorHAnsi"/>
                <w:bCs/>
                <w:sz w:val="18"/>
                <w:szCs w:val="18"/>
                <w:lang w:val="en-GB"/>
              </w:rPr>
              <w:t xml:space="preserve">WWF Marine Programme Mafia Field Office </w:t>
            </w:r>
          </w:p>
        </w:tc>
        <w:tc>
          <w:tcPr>
            <w:tcW w:w="5211" w:type="dxa"/>
          </w:tcPr>
          <w:p w14:paraId="0E54F04C" w14:textId="157CFF26" w:rsidR="00DE1F31" w:rsidRPr="007D5951" w:rsidRDefault="00DE1F31" w:rsidP="00946FE5">
            <w:pPr>
              <w:rPr>
                <w:rFonts w:cstheme="minorHAnsi"/>
                <w:bCs/>
                <w:sz w:val="18"/>
                <w:szCs w:val="18"/>
                <w:lang w:val="en-GB"/>
              </w:rPr>
            </w:pPr>
            <w:r w:rsidRPr="007D5951">
              <w:rPr>
                <w:rFonts w:cstheme="minorHAnsi"/>
                <w:bCs/>
                <w:sz w:val="18"/>
                <w:szCs w:val="18"/>
                <w:lang w:val="en-GB"/>
              </w:rPr>
              <w:t>P.O.</w:t>
            </w:r>
            <w:r w:rsidR="00461B52">
              <w:rPr>
                <w:rFonts w:cstheme="minorHAnsi"/>
                <w:bCs/>
                <w:sz w:val="18"/>
                <w:szCs w:val="18"/>
                <w:lang w:val="en-GB"/>
              </w:rPr>
              <w:t xml:space="preserve"> </w:t>
            </w:r>
            <w:r w:rsidRPr="007D5951">
              <w:rPr>
                <w:rFonts w:cstheme="minorHAnsi"/>
                <w:bCs/>
                <w:sz w:val="18"/>
                <w:szCs w:val="18"/>
                <w:lang w:val="en-GB"/>
              </w:rPr>
              <w:t>Box 23 Mafia Island, Coast Region (</w:t>
            </w:r>
            <w:proofErr w:type="spellStart"/>
            <w:r w:rsidRPr="007D5951">
              <w:rPr>
                <w:rFonts w:cstheme="minorHAnsi"/>
                <w:bCs/>
                <w:sz w:val="18"/>
                <w:szCs w:val="18"/>
                <w:lang w:val="en-GB"/>
              </w:rPr>
              <w:t>Pwani</w:t>
            </w:r>
            <w:proofErr w:type="spellEnd"/>
            <w:r w:rsidRPr="007D5951">
              <w:rPr>
                <w:rFonts w:cstheme="minorHAnsi"/>
                <w:bCs/>
                <w:sz w:val="18"/>
                <w:szCs w:val="18"/>
                <w:lang w:val="en-GB"/>
              </w:rPr>
              <w:t>)</w:t>
            </w:r>
          </w:p>
        </w:tc>
      </w:tr>
      <w:tr w:rsidR="00A63260" w:rsidRPr="005D5E7F" w14:paraId="38F017FD" w14:textId="77777777" w:rsidTr="00DE1F31">
        <w:tc>
          <w:tcPr>
            <w:tcW w:w="4253" w:type="dxa"/>
          </w:tcPr>
          <w:p w14:paraId="0E5F8E8B" w14:textId="77777777" w:rsidR="00DE1F31" w:rsidRPr="007D5951" w:rsidRDefault="00DE1F31" w:rsidP="00946FE5">
            <w:pPr>
              <w:rPr>
                <w:rFonts w:cstheme="minorHAnsi"/>
                <w:bCs/>
                <w:sz w:val="18"/>
                <w:szCs w:val="18"/>
                <w:lang w:val="en-GB"/>
              </w:rPr>
            </w:pPr>
            <w:r w:rsidRPr="007D5951">
              <w:rPr>
                <w:rFonts w:cstheme="minorHAnsi"/>
                <w:bCs/>
                <w:iCs/>
                <w:sz w:val="18"/>
                <w:szCs w:val="18"/>
                <w:lang w:val="en-GB"/>
              </w:rPr>
              <w:t xml:space="preserve">Tanzania Forest Services Agency (TFS), </w:t>
            </w:r>
            <w:proofErr w:type="spellStart"/>
            <w:r w:rsidRPr="007D5951">
              <w:rPr>
                <w:rFonts w:cstheme="minorHAnsi"/>
                <w:bCs/>
                <w:iCs/>
                <w:sz w:val="18"/>
                <w:szCs w:val="18"/>
                <w:lang w:val="en-GB"/>
              </w:rPr>
              <w:t>Kibiti</w:t>
            </w:r>
            <w:proofErr w:type="spellEnd"/>
            <w:r w:rsidRPr="007D5951">
              <w:rPr>
                <w:rFonts w:cstheme="minorHAnsi"/>
                <w:bCs/>
                <w:iCs/>
                <w:sz w:val="18"/>
                <w:szCs w:val="18"/>
                <w:lang w:val="en-GB"/>
              </w:rPr>
              <w:t xml:space="preserve"> Office</w:t>
            </w:r>
          </w:p>
        </w:tc>
        <w:tc>
          <w:tcPr>
            <w:tcW w:w="5211" w:type="dxa"/>
          </w:tcPr>
          <w:p w14:paraId="02EC2911" w14:textId="77551AEF" w:rsidR="00DE1F31" w:rsidRPr="007D5951" w:rsidRDefault="00DE1F31" w:rsidP="00946FE5">
            <w:pPr>
              <w:rPr>
                <w:rFonts w:cstheme="minorHAnsi"/>
                <w:bCs/>
                <w:sz w:val="18"/>
                <w:szCs w:val="18"/>
                <w:lang w:val="en-GB"/>
              </w:rPr>
            </w:pPr>
            <w:r w:rsidRPr="007D5951">
              <w:rPr>
                <w:rFonts w:cstheme="minorHAnsi"/>
                <w:bCs/>
                <w:sz w:val="18"/>
                <w:szCs w:val="18"/>
                <w:lang w:val="en-GB"/>
              </w:rPr>
              <w:t>P.O.</w:t>
            </w:r>
            <w:r w:rsidR="00461B52">
              <w:rPr>
                <w:rFonts w:cstheme="minorHAnsi"/>
                <w:bCs/>
                <w:sz w:val="18"/>
                <w:szCs w:val="18"/>
                <w:lang w:val="en-GB"/>
              </w:rPr>
              <w:t xml:space="preserve"> </w:t>
            </w:r>
            <w:r w:rsidRPr="007D5951">
              <w:rPr>
                <w:rFonts w:cstheme="minorHAnsi"/>
                <w:bCs/>
                <w:sz w:val="18"/>
                <w:szCs w:val="18"/>
                <w:lang w:val="en-GB"/>
              </w:rPr>
              <w:t xml:space="preserve">Box 61, </w:t>
            </w:r>
            <w:proofErr w:type="spellStart"/>
            <w:r w:rsidRPr="007D5951">
              <w:rPr>
                <w:rFonts w:cstheme="minorHAnsi"/>
                <w:bCs/>
                <w:sz w:val="18"/>
                <w:szCs w:val="18"/>
                <w:lang w:val="en-GB"/>
              </w:rPr>
              <w:t>Kibiti</w:t>
            </w:r>
            <w:proofErr w:type="spellEnd"/>
            <w:r w:rsidRPr="007D5951">
              <w:rPr>
                <w:rFonts w:cstheme="minorHAnsi"/>
                <w:bCs/>
                <w:sz w:val="18"/>
                <w:szCs w:val="18"/>
                <w:lang w:val="en-GB"/>
              </w:rPr>
              <w:t xml:space="preserve"> – Coast Region (</w:t>
            </w:r>
            <w:proofErr w:type="spellStart"/>
            <w:r w:rsidRPr="007D5951">
              <w:rPr>
                <w:rFonts w:cstheme="minorHAnsi"/>
                <w:bCs/>
                <w:sz w:val="18"/>
                <w:szCs w:val="18"/>
                <w:lang w:val="en-GB"/>
              </w:rPr>
              <w:t>Pwani</w:t>
            </w:r>
            <w:proofErr w:type="spellEnd"/>
            <w:r w:rsidRPr="007D5951">
              <w:rPr>
                <w:rFonts w:cstheme="minorHAnsi"/>
                <w:bCs/>
                <w:sz w:val="18"/>
                <w:szCs w:val="18"/>
                <w:lang w:val="en-GB"/>
              </w:rPr>
              <w:t>)</w:t>
            </w:r>
          </w:p>
        </w:tc>
      </w:tr>
      <w:tr w:rsidR="00A63260" w:rsidRPr="007D5951" w14:paraId="6F36F0F7" w14:textId="77777777" w:rsidTr="00DE1F31">
        <w:tc>
          <w:tcPr>
            <w:tcW w:w="4253" w:type="dxa"/>
          </w:tcPr>
          <w:p w14:paraId="6DD52232" w14:textId="77777777" w:rsidR="00DE1F31" w:rsidRPr="007D5951" w:rsidRDefault="00DE1F31" w:rsidP="00946FE5">
            <w:pPr>
              <w:rPr>
                <w:rFonts w:cstheme="minorHAnsi"/>
                <w:bCs/>
                <w:sz w:val="18"/>
                <w:szCs w:val="18"/>
                <w:lang w:val="en-GB"/>
              </w:rPr>
            </w:pPr>
            <w:r w:rsidRPr="007D5951">
              <w:rPr>
                <w:rFonts w:cstheme="minorHAnsi"/>
                <w:bCs/>
                <w:iCs/>
                <w:sz w:val="18"/>
                <w:szCs w:val="18"/>
                <w:lang w:val="en-GB"/>
              </w:rPr>
              <w:t>Grievances desk/corner established at Village Liaison Committee (VLC) offices in the park (Mafia Island)</w:t>
            </w:r>
          </w:p>
        </w:tc>
        <w:tc>
          <w:tcPr>
            <w:tcW w:w="5211" w:type="dxa"/>
          </w:tcPr>
          <w:p w14:paraId="248DCE7A" w14:textId="77777777" w:rsidR="00DE1F31" w:rsidRPr="007D5951" w:rsidRDefault="00DE1F31" w:rsidP="00946FE5">
            <w:pPr>
              <w:rPr>
                <w:rFonts w:cstheme="minorHAnsi"/>
                <w:bCs/>
                <w:sz w:val="18"/>
                <w:szCs w:val="18"/>
                <w:lang w:val="en-GB"/>
              </w:rPr>
            </w:pPr>
            <w:r w:rsidRPr="007D5951">
              <w:rPr>
                <w:rFonts w:cstheme="minorHAnsi"/>
                <w:bCs/>
                <w:sz w:val="18"/>
                <w:szCs w:val="18"/>
                <w:lang w:val="en-GB"/>
              </w:rPr>
              <w:t>14 Villages inside the park</w:t>
            </w:r>
          </w:p>
        </w:tc>
      </w:tr>
      <w:tr w:rsidR="00A63260" w:rsidRPr="005D5E7F" w14:paraId="2D52C8AE" w14:textId="77777777" w:rsidTr="00382D96">
        <w:trPr>
          <w:trHeight w:val="486"/>
        </w:trPr>
        <w:tc>
          <w:tcPr>
            <w:tcW w:w="4253" w:type="dxa"/>
          </w:tcPr>
          <w:p w14:paraId="29C71AFC" w14:textId="77777777" w:rsidR="00DE1F31" w:rsidRPr="007D5951" w:rsidRDefault="00DE1F31" w:rsidP="00A9551C">
            <w:pPr>
              <w:spacing w:before="100" w:beforeAutospacing="1" w:after="100" w:afterAutospacing="1"/>
              <w:jc w:val="both"/>
              <w:rPr>
                <w:rFonts w:cstheme="minorHAnsi"/>
                <w:bCs/>
                <w:sz w:val="18"/>
                <w:szCs w:val="18"/>
                <w:lang w:val="en-GB"/>
              </w:rPr>
            </w:pPr>
            <w:r w:rsidRPr="007D5951">
              <w:rPr>
                <w:rFonts w:cstheme="minorHAnsi"/>
                <w:bCs/>
                <w:iCs/>
                <w:sz w:val="18"/>
                <w:szCs w:val="18"/>
                <w:lang w:val="en-GB"/>
              </w:rPr>
              <w:t>Grievances and conflict resolution desk/corner established at Beach Management (BMU) offices</w:t>
            </w:r>
          </w:p>
        </w:tc>
        <w:tc>
          <w:tcPr>
            <w:tcW w:w="5211" w:type="dxa"/>
          </w:tcPr>
          <w:p w14:paraId="5662F4B6" w14:textId="77777777" w:rsidR="00DE1F31" w:rsidRPr="007D5951" w:rsidRDefault="00DE1F31" w:rsidP="00946FE5">
            <w:pPr>
              <w:rPr>
                <w:rFonts w:cstheme="minorHAnsi"/>
                <w:bCs/>
                <w:sz w:val="18"/>
                <w:szCs w:val="18"/>
                <w:lang w:val="en-GB"/>
              </w:rPr>
            </w:pPr>
            <w:r w:rsidRPr="007D5951">
              <w:rPr>
                <w:rFonts w:cstheme="minorHAnsi"/>
                <w:bCs/>
                <w:sz w:val="18"/>
                <w:szCs w:val="18"/>
                <w:lang w:val="en-GB"/>
              </w:rPr>
              <w:t>30 Villages outside the Park  &amp; in  CFMA areas (</w:t>
            </w:r>
            <w:proofErr w:type="spellStart"/>
            <w:r w:rsidRPr="007D5951">
              <w:rPr>
                <w:rFonts w:cstheme="minorHAnsi"/>
                <w:bCs/>
                <w:sz w:val="18"/>
                <w:szCs w:val="18"/>
                <w:lang w:val="en-GB"/>
              </w:rPr>
              <w:t>Kibiti</w:t>
            </w:r>
            <w:proofErr w:type="spellEnd"/>
            <w:r w:rsidRPr="007D5951">
              <w:rPr>
                <w:rFonts w:cstheme="minorHAnsi"/>
                <w:bCs/>
                <w:sz w:val="18"/>
                <w:szCs w:val="18"/>
                <w:lang w:val="en-GB"/>
              </w:rPr>
              <w:t xml:space="preserve">, Mafia and </w:t>
            </w:r>
            <w:proofErr w:type="spellStart"/>
            <w:r w:rsidRPr="007D5951">
              <w:rPr>
                <w:rFonts w:cstheme="minorHAnsi"/>
                <w:bCs/>
                <w:sz w:val="18"/>
                <w:szCs w:val="18"/>
                <w:lang w:val="en-GB"/>
              </w:rPr>
              <w:t>Kilwa</w:t>
            </w:r>
            <w:proofErr w:type="spellEnd"/>
            <w:r w:rsidRPr="007D5951">
              <w:rPr>
                <w:rFonts w:cstheme="minorHAnsi"/>
                <w:bCs/>
                <w:sz w:val="18"/>
                <w:szCs w:val="18"/>
                <w:lang w:val="en-GB"/>
              </w:rPr>
              <w:t>)</w:t>
            </w:r>
            <w:r w:rsidRPr="007D5951">
              <w:rPr>
                <w:rStyle w:val="Funotenzeichen"/>
                <w:rFonts w:cstheme="minorHAnsi"/>
                <w:bCs/>
                <w:sz w:val="18"/>
                <w:szCs w:val="18"/>
                <w:lang w:val="en-GB"/>
              </w:rPr>
              <w:footnoteReference w:id="1"/>
            </w:r>
          </w:p>
        </w:tc>
      </w:tr>
      <w:tr w:rsidR="00A63260" w:rsidRPr="005D5E7F" w14:paraId="30993429" w14:textId="77777777" w:rsidTr="00DE1F31">
        <w:tc>
          <w:tcPr>
            <w:tcW w:w="4253" w:type="dxa"/>
          </w:tcPr>
          <w:p w14:paraId="5BE97787" w14:textId="77777777" w:rsidR="00DE1F31" w:rsidRPr="007D5951" w:rsidRDefault="00DE1F31" w:rsidP="00946FE5">
            <w:pPr>
              <w:rPr>
                <w:rFonts w:cstheme="minorHAnsi"/>
                <w:bCs/>
                <w:sz w:val="18"/>
                <w:szCs w:val="18"/>
                <w:lang w:val="en-GB"/>
              </w:rPr>
            </w:pPr>
            <w:r w:rsidRPr="007D5951">
              <w:rPr>
                <w:rFonts w:cstheme="minorHAnsi"/>
                <w:bCs/>
                <w:iCs/>
                <w:sz w:val="18"/>
                <w:szCs w:val="18"/>
                <w:lang w:val="en-GB"/>
              </w:rPr>
              <w:t>Grievances and conflict resolution desk/corner established at Village Natural Resource Committee (VNRC) offices in Rufiji Delta villages</w:t>
            </w:r>
          </w:p>
        </w:tc>
        <w:tc>
          <w:tcPr>
            <w:tcW w:w="5211" w:type="dxa"/>
          </w:tcPr>
          <w:p w14:paraId="269B585A" w14:textId="77777777" w:rsidR="00DE1F31" w:rsidRPr="007D5951" w:rsidRDefault="00DE1F31" w:rsidP="00016FDF">
            <w:pPr>
              <w:pStyle w:val="Listenabsatz"/>
              <w:numPr>
                <w:ilvl w:val="0"/>
                <w:numId w:val="15"/>
              </w:numPr>
              <w:rPr>
                <w:rFonts w:cstheme="minorHAnsi"/>
                <w:bCs/>
                <w:sz w:val="18"/>
                <w:szCs w:val="18"/>
                <w:lang w:val="en-GB"/>
              </w:rPr>
            </w:pPr>
            <w:r w:rsidRPr="007D5951">
              <w:rPr>
                <w:rFonts w:cstheme="minorHAnsi"/>
                <w:bCs/>
                <w:sz w:val="18"/>
                <w:szCs w:val="18"/>
                <w:lang w:val="en-GB"/>
              </w:rPr>
              <w:t>Villages inside the Delta area (</w:t>
            </w:r>
            <w:proofErr w:type="spellStart"/>
            <w:r w:rsidRPr="007D5951">
              <w:rPr>
                <w:rFonts w:cstheme="minorHAnsi"/>
                <w:bCs/>
                <w:sz w:val="18"/>
                <w:szCs w:val="18"/>
                <w:lang w:val="en-GB"/>
              </w:rPr>
              <w:t>Kibiti</w:t>
            </w:r>
            <w:proofErr w:type="spellEnd"/>
            <w:r w:rsidRPr="007D5951">
              <w:rPr>
                <w:rFonts w:cstheme="minorHAnsi"/>
                <w:bCs/>
                <w:sz w:val="18"/>
                <w:szCs w:val="18"/>
                <w:lang w:val="en-GB"/>
              </w:rPr>
              <w:t>)</w:t>
            </w:r>
            <w:r w:rsidRPr="007D5951">
              <w:rPr>
                <w:rStyle w:val="Funotenzeichen"/>
                <w:rFonts w:cstheme="minorHAnsi"/>
                <w:bCs/>
                <w:sz w:val="18"/>
                <w:szCs w:val="18"/>
                <w:lang w:val="en-GB"/>
              </w:rPr>
              <w:footnoteReference w:id="2"/>
            </w:r>
          </w:p>
        </w:tc>
      </w:tr>
    </w:tbl>
    <w:p w14:paraId="0072DCF8" w14:textId="77777777" w:rsidR="00946FE5" w:rsidRDefault="00946FE5" w:rsidP="00A9551C">
      <w:pPr>
        <w:spacing w:after="0"/>
        <w:rPr>
          <w:rFonts w:cstheme="minorHAnsi"/>
          <w:b/>
          <w:bCs/>
          <w:lang w:val="en-GB"/>
        </w:rPr>
      </w:pPr>
    </w:p>
    <w:p w14:paraId="5193C1ED" w14:textId="77777777" w:rsidR="00010AB5" w:rsidRPr="005359AF" w:rsidRDefault="00010AB5" w:rsidP="00010AB5">
      <w:pPr>
        <w:spacing w:after="0"/>
        <w:jc w:val="both"/>
        <w:rPr>
          <w:lang w:val="en-US"/>
        </w:rPr>
      </w:pPr>
      <w:r w:rsidRPr="005359AF">
        <w:rPr>
          <w:b/>
          <w:lang w:val="en-US"/>
        </w:rPr>
        <w:lastRenderedPageBreak/>
        <w:t>(d)</w:t>
      </w:r>
      <w:r w:rsidR="00964539" w:rsidRPr="005359AF">
        <w:rPr>
          <w:b/>
          <w:lang w:val="en-US"/>
        </w:rPr>
        <w:t xml:space="preserve"> Other means of receiving g</w:t>
      </w:r>
      <w:r w:rsidRPr="005359AF">
        <w:rPr>
          <w:b/>
          <w:lang w:val="en-US"/>
        </w:rPr>
        <w:t xml:space="preserve">rievances: </w:t>
      </w:r>
      <w:r w:rsidRPr="005359AF">
        <w:rPr>
          <w:lang w:val="en-US"/>
        </w:rPr>
        <w:t xml:space="preserve"> Grievances will be </w:t>
      </w:r>
      <w:proofErr w:type="gramStart"/>
      <w:r w:rsidRPr="005359AF">
        <w:rPr>
          <w:lang w:val="en-US"/>
        </w:rPr>
        <w:t>received  through</w:t>
      </w:r>
      <w:proofErr w:type="gramEnd"/>
      <w:r w:rsidRPr="005359AF">
        <w:rPr>
          <w:lang w:val="en-US"/>
        </w:rPr>
        <w:t xml:space="preserve"> a letter, emails,  project designed template forms,  toll-free telephone call or texts, written reports and  WWF TCO Websites (</w:t>
      </w:r>
      <w:r w:rsidRPr="005359AF">
        <w:rPr>
          <w:i/>
          <w:lang w:val="en-US"/>
        </w:rPr>
        <w:t>link</w:t>
      </w:r>
      <w:r w:rsidRPr="005359AF">
        <w:rPr>
          <w:lang w:val="en-US"/>
        </w:rPr>
        <w:t xml:space="preserve">).  </w:t>
      </w:r>
    </w:p>
    <w:p w14:paraId="2C8384E8" w14:textId="77777777" w:rsidR="007E4CD3" w:rsidRPr="00DA6B93" w:rsidRDefault="007E4CD3" w:rsidP="00010AB5">
      <w:pPr>
        <w:spacing w:after="0"/>
        <w:jc w:val="both"/>
        <w:rPr>
          <w:rFonts w:cstheme="minorHAnsi"/>
          <w:b/>
          <w:bCs/>
          <w:lang w:val="en-GB"/>
        </w:rPr>
      </w:pPr>
    </w:p>
    <w:p w14:paraId="4C8E751F" w14:textId="77777777" w:rsidR="007E4CD3" w:rsidRPr="00A63260" w:rsidRDefault="007E4CD3" w:rsidP="00010AB5">
      <w:pPr>
        <w:spacing w:after="0"/>
        <w:jc w:val="both"/>
        <w:rPr>
          <w:rFonts w:cstheme="minorHAnsi"/>
          <w:b/>
          <w:bCs/>
          <w:lang w:val="en-GB"/>
        </w:rPr>
      </w:pPr>
      <w:r w:rsidRPr="00DA6B93">
        <w:rPr>
          <w:rFonts w:cstheme="minorHAnsi"/>
          <w:b/>
          <w:lang w:val="en-GB"/>
        </w:rPr>
        <w:t>Note that</w:t>
      </w:r>
      <w:r w:rsidRPr="00DA6B93">
        <w:rPr>
          <w:rFonts w:cstheme="minorHAnsi"/>
          <w:lang w:val="en-GB"/>
        </w:rPr>
        <w:t xml:space="preserve">, a standard </w:t>
      </w:r>
      <w:hyperlink r:id="rId16" w:history="1">
        <w:r w:rsidRPr="00994278">
          <w:rPr>
            <w:rStyle w:val="Hyperlink"/>
            <w:rFonts w:cstheme="minorHAnsi"/>
            <w:lang w:val="en-GB"/>
          </w:rPr>
          <w:t>power point presentation</w:t>
        </w:r>
      </w:hyperlink>
      <w:r w:rsidRPr="00DA6B93">
        <w:rPr>
          <w:rFonts w:cstheme="minorHAnsi"/>
          <w:lang w:val="en-GB"/>
        </w:rPr>
        <w:t xml:space="preserve"> is available for WWF and WI project staff to familiarize and use it throughout the project implementation process for</w:t>
      </w:r>
      <w:r w:rsidR="00F85643" w:rsidRPr="00DA6B93">
        <w:rPr>
          <w:rFonts w:cstheme="minorHAnsi"/>
          <w:lang w:val="en-GB"/>
        </w:rPr>
        <w:t xml:space="preserve"> awareness creation and</w:t>
      </w:r>
      <w:r w:rsidRPr="00DA6B93">
        <w:rPr>
          <w:rFonts w:cstheme="minorHAnsi"/>
          <w:lang w:val="en-GB"/>
        </w:rPr>
        <w:t xml:space="preserve"> capacity building to various stakeholders.</w:t>
      </w:r>
    </w:p>
    <w:p w14:paraId="103012FC" w14:textId="77777777" w:rsidR="00B8153D" w:rsidRPr="00A63260" w:rsidRDefault="00A9551C" w:rsidP="00C02392">
      <w:pPr>
        <w:pStyle w:val="berschrift2"/>
        <w:rPr>
          <w:rFonts w:asciiTheme="minorHAnsi" w:hAnsiTheme="minorHAnsi" w:cstheme="minorHAnsi"/>
          <w:color w:val="auto"/>
          <w:sz w:val="24"/>
          <w:szCs w:val="24"/>
          <w:lang w:val="en-GB"/>
        </w:rPr>
      </w:pPr>
      <w:bookmarkStart w:id="5" w:name="_Toc47626034"/>
      <w:r w:rsidRPr="00A63260">
        <w:rPr>
          <w:rFonts w:asciiTheme="minorHAnsi" w:hAnsiTheme="minorHAnsi" w:cstheme="minorHAnsi"/>
          <w:color w:val="auto"/>
          <w:sz w:val="24"/>
          <w:szCs w:val="24"/>
          <w:lang w:val="en-GB"/>
        </w:rPr>
        <w:t>2.2 Project Hotline Telephones and Complaint Team</w:t>
      </w:r>
      <w:bookmarkEnd w:id="5"/>
    </w:p>
    <w:p w14:paraId="1E4E0FBD" w14:textId="77777777" w:rsidR="006226CE" w:rsidRPr="00A63260" w:rsidRDefault="006226CE" w:rsidP="00016FDF">
      <w:pPr>
        <w:pStyle w:val="Listenabsatz"/>
        <w:numPr>
          <w:ilvl w:val="0"/>
          <w:numId w:val="16"/>
        </w:numPr>
        <w:spacing w:after="0"/>
        <w:rPr>
          <w:rFonts w:cstheme="minorHAnsi"/>
        </w:rPr>
      </w:pPr>
      <w:r w:rsidRPr="00A63260">
        <w:rPr>
          <w:rFonts w:cstheme="minorHAnsi"/>
          <w:b/>
          <w:bCs/>
        </w:rPr>
        <w:t xml:space="preserve">Telephone: </w:t>
      </w:r>
    </w:p>
    <w:p w14:paraId="33BE7F35" w14:textId="77777777" w:rsidR="006226CE" w:rsidRPr="00A36126" w:rsidRDefault="006226CE" w:rsidP="00A36126">
      <w:pPr>
        <w:spacing w:after="0"/>
        <w:jc w:val="both"/>
        <w:rPr>
          <w:rFonts w:cstheme="minorHAnsi"/>
          <w:lang w:val="en-US"/>
        </w:rPr>
      </w:pPr>
      <w:r w:rsidRPr="00A36126">
        <w:rPr>
          <w:rFonts w:cstheme="minorHAnsi"/>
          <w:lang w:val="en-US"/>
        </w:rPr>
        <w:t xml:space="preserve">During office hours grievances can be submitted via telephone directly to the Project Complaint Team. </w:t>
      </w:r>
    </w:p>
    <w:p w14:paraId="2E22DAEA" w14:textId="77777777" w:rsidR="000A690A" w:rsidRPr="00A63260" w:rsidRDefault="000A690A" w:rsidP="006226CE">
      <w:pPr>
        <w:spacing w:after="0"/>
        <w:ind w:left="708"/>
        <w:jc w:val="both"/>
        <w:rPr>
          <w:rFonts w:cstheme="minorHAnsi"/>
          <w:b/>
          <w:bCs/>
          <w:lang w:val="en-US"/>
        </w:rPr>
      </w:pPr>
    </w:p>
    <w:p w14:paraId="0A350180" w14:textId="77777777" w:rsidR="00886CAA" w:rsidRPr="00A63260" w:rsidRDefault="006226CE" w:rsidP="005D5E7F">
      <w:pPr>
        <w:pStyle w:val="Listenabsatz"/>
        <w:numPr>
          <w:ilvl w:val="0"/>
          <w:numId w:val="16"/>
        </w:numPr>
        <w:spacing w:after="0"/>
        <w:rPr>
          <w:rFonts w:cstheme="minorHAnsi"/>
        </w:rPr>
      </w:pPr>
      <w:r w:rsidRPr="00A63260">
        <w:rPr>
          <w:rFonts w:cstheme="minorHAnsi"/>
          <w:b/>
          <w:bCs/>
          <w:lang w:val="en-GB"/>
        </w:rPr>
        <w:t>E-Mail</w:t>
      </w:r>
      <w:r w:rsidR="00886CAA" w:rsidRPr="00A63260">
        <w:rPr>
          <w:rFonts w:cstheme="minorHAnsi"/>
          <w:b/>
          <w:bCs/>
          <w:lang w:val="en-GB"/>
        </w:rPr>
        <w:t xml:space="preserve"> address:</w:t>
      </w:r>
      <w:r w:rsidRPr="00A63260">
        <w:rPr>
          <w:rFonts w:cstheme="minorHAnsi"/>
          <w:b/>
          <w:bCs/>
          <w:lang w:val="en-GB"/>
        </w:rPr>
        <w:t xml:space="preserve"> </w:t>
      </w:r>
      <w:r w:rsidR="005F6AA1" w:rsidRPr="00A63260">
        <w:rPr>
          <w:rFonts w:cstheme="minorHAnsi"/>
          <w:b/>
          <w:bCs/>
          <w:lang w:val="en-GB"/>
        </w:rPr>
        <w:t xml:space="preserve"> </w:t>
      </w:r>
    </w:p>
    <w:p w14:paraId="2E8751B6" w14:textId="77777777" w:rsidR="005F6AA1" w:rsidRPr="00A36126" w:rsidRDefault="00947D90" w:rsidP="005D5E7F">
      <w:pPr>
        <w:spacing w:after="0"/>
        <w:rPr>
          <w:rFonts w:cstheme="minorHAnsi"/>
        </w:rPr>
      </w:pPr>
      <w:hyperlink r:id="rId17" w:history="1">
        <w:r w:rsidR="005F6AA1" w:rsidRPr="00A36126">
          <w:rPr>
            <w:rStyle w:val="Hyperlink"/>
            <w:rFonts w:cstheme="minorHAnsi"/>
            <w:color w:val="auto"/>
          </w:rPr>
          <w:t>grievancereport@wwftz.org</w:t>
        </w:r>
      </w:hyperlink>
    </w:p>
    <w:p w14:paraId="18566E2A" w14:textId="77777777" w:rsidR="00886CAA" w:rsidRPr="00A63260" w:rsidRDefault="00886CAA" w:rsidP="00886CAA">
      <w:pPr>
        <w:pStyle w:val="Listenabsatz"/>
        <w:rPr>
          <w:rFonts w:cstheme="minorHAnsi"/>
        </w:rPr>
      </w:pPr>
    </w:p>
    <w:p w14:paraId="46CCF9D4" w14:textId="77777777" w:rsidR="00886CAA" w:rsidRPr="00A63260" w:rsidRDefault="00103381" w:rsidP="005D5E7F">
      <w:pPr>
        <w:pStyle w:val="Listenabsatz"/>
        <w:numPr>
          <w:ilvl w:val="0"/>
          <w:numId w:val="16"/>
        </w:numPr>
        <w:spacing w:after="0"/>
        <w:rPr>
          <w:rFonts w:cstheme="minorHAnsi"/>
          <w:b/>
          <w:lang w:val="en-GB"/>
        </w:rPr>
      </w:pPr>
      <w:r w:rsidRPr="00A63260">
        <w:rPr>
          <w:rFonts w:cstheme="minorHAnsi"/>
          <w:b/>
          <w:bCs/>
          <w:lang w:val="en-GB"/>
        </w:rPr>
        <w:t>G</w:t>
      </w:r>
      <w:r w:rsidR="006226CE" w:rsidRPr="00A63260">
        <w:rPr>
          <w:rFonts w:cstheme="minorHAnsi"/>
          <w:b/>
          <w:bCs/>
          <w:lang w:val="en-GB"/>
        </w:rPr>
        <w:t xml:space="preserve">rievance </w:t>
      </w:r>
      <w:r w:rsidR="00DE5C51">
        <w:rPr>
          <w:rFonts w:cstheme="minorHAnsi"/>
          <w:b/>
          <w:bCs/>
          <w:lang w:val="en-GB"/>
        </w:rPr>
        <w:t xml:space="preserve">website and </w:t>
      </w:r>
      <w:r w:rsidR="006226CE" w:rsidRPr="00A63260">
        <w:rPr>
          <w:rFonts w:cstheme="minorHAnsi"/>
          <w:b/>
          <w:bCs/>
          <w:lang w:val="en-GB"/>
        </w:rPr>
        <w:t xml:space="preserve">template </w:t>
      </w:r>
      <w:r w:rsidR="00946FE5" w:rsidRPr="00A63260">
        <w:rPr>
          <w:rFonts w:cstheme="minorHAnsi"/>
          <w:b/>
          <w:bCs/>
          <w:lang w:val="en-GB"/>
        </w:rPr>
        <w:t>forms</w:t>
      </w:r>
      <w:r w:rsidRPr="00A63260">
        <w:rPr>
          <w:rFonts w:cstheme="minorHAnsi"/>
          <w:b/>
          <w:bCs/>
          <w:lang w:val="en-GB"/>
        </w:rPr>
        <w:t xml:space="preserve"> </w:t>
      </w:r>
    </w:p>
    <w:p w14:paraId="714A9AF1" w14:textId="6BAFABCD" w:rsidR="005359AF" w:rsidRDefault="00886CAA" w:rsidP="005D5E7F">
      <w:pPr>
        <w:spacing w:after="0"/>
        <w:jc w:val="both"/>
        <w:rPr>
          <w:rFonts w:cstheme="minorHAnsi"/>
          <w:b/>
          <w:bCs/>
          <w:lang w:val="en-US"/>
        </w:rPr>
      </w:pPr>
      <w:r w:rsidRPr="00A36126">
        <w:rPr>
          <w:rFonts w:cstheme="minorHAnsi"/>
          <w:bCs/>
          <w:lang w:val="en-GB"/>
        </w:rPr>
        <w:t>A</w:t>
      </w:r>
      <w:r w:rsidR="00103381" w:rsidRPr="00A36126">
        <w:rPr>
          <w:rFonts w:cstheme="minorHAnsi"/>
          <w:bCs/>
          <w:lang w:val="en-GB"/>
        </w:rPr>
        <w:t>vailable at</w:t>
      </w:r>
      <w:r w:rsidR="006226CE" w:rsidRPr="00A36126">
        <w:rPr>
          <w:rFonts w:cstheme="minorHAnsi"/>
          <w:bCs/>
          <w:lang w:val="en-GB"/>
        </w:rPr>
        <w:t xml:space="preserve"> </w:t>
      </w:r>
      <w:r w:rsidR="00F8494E" w:rsidRPr="00A36126">
        <w:rPr>
          <w:rFonts w:cstheme="minorHAnsi"/>
          <w:bCs/>
          <w:lang w:val="en-GB"/>
        </w:rPr>
        <w:t>WWF Tanzania Country Office</w:t>
      </w:r>
      <w:r w:rsidR="006226CE" w:rsidRPr="00A36126">
        <w:rPr>
          <w:rFonts w:cstheme="minorHAnsi"/>
          <w:bCs/>
          <w:lang w:val="en-GB"/>
        </w:rPr>
        <w:t xml:space="preserve"> website</w:t>
      </w:r>
      <w:r w:rsidR="004C49F8" w:rsidRPr="004C49F8">
        <w:rPr>
          <w:rFonts w:cstheme="minorHAnsi"/>
          <w:b/>
          <w:bCs/>
          <w:lang w:val="en-US"/>
        </w:rPr>
        <w:t>:</w:t>
      </w:r>
      <w:r w:rsidR="005359AF">
        <w:rPr>
          <w:rFonts w:cstheme="minorHAnsi"/>
          <w:b/>
          <w:bCs/>
          <w:lang w:val="en-US"/>
        </w:rPr>
        <w:tab/>
      </w:r>
      <w:r w:rsidR="004C49F8" w:rsidRPr="004C49F8">
        <w:rPr>
          <w:rFonts w:cstheme="minorHAnsi"/>
          <w:b/>
          <w:bCs/>
          <w:lang w:val="en-US"/>
        </w:rPr>
        <w:t xml:space="preserve"> </w:t>
      </w:r>
      <w:hyperlink r:id="rId18" w:history="1">
        <w:r w:rsidR="005359AF" w:rsidRPr="00530A49">
          <w:rPr>
            <w:rStyle w:val="Hyperlink"/>
            <w:lang w:val="en-US"/>
          </w:rPr>
          <w:t>https://wwf.panda.org/wwf_offices/tanzania/?364770/Grievance-Mechanism-and-forms</w:t>
        </w:r>
      </w:hyperlink>
    </w:p>
    <w:p w14:paraId="4099192D" w14:textId="4D5ED820" w:rsidR="00814272" w:rsidRPr="004C49F8" w:rsidRDefault="00A41061" w:rsidP="00A36126">
      <w:pPr>
        <w:jc w:val="both"/>
        <w:rPr>
          <w:rFonts w:cstheme="minorHAnsi"/>
          <w:bCs/>
          <w:lang w:val="en-US"/>
        </w:rPr>
      </w:pPr>
      <w:r w:rsidRPr="00A36126">
        <w:rPr>
          <w:rFonts w:cstheme="minorHAnsi"/>
          <w:b/>
          <w:bCs/>
          <w:lang w:val="en-GB"/>
        </w:rPr>
        <w:t xml:space="preserve">Annex 2: Table 1a; Table 1b: </w:t>
      </w:r>
      <w:r w:rsidR="00103381" w:rsidRPr="00A36126">
        <w:rPr>
          <w:rFonts w:cstheme="minorHAnsi"/>
          <w:bCs/>
          <w:lang w:val="en-GB"/>
        </w:rPr>
        <w:t xml:space="preserve">can be downloaded </w:t>
      </w:r>
      <w:hyperlink r:id="rId19" w:history="1">
        <w:r w:rsidR="00103381" w:rsidRPr="00A36126">
          <w:rPr>
            <w:rStyle w:val="Hyperlink"/>
            <w:rFonts w:cstheme="minorHAnsi"/>
            <w:bCs/>
            <w:i/>
            <w:lang w:val="en-GB"/>
          </w:rPr>
          <w:t>here</w:t>
        </w:r>
        <w:r w:rsidR="005A0D11" w:rsidRPr="00A36126">
          <w:rPr>
            <w:rStyle w:val="Hyperlink"/>
            <w:rFonts w:cstheme="minorHAnsi"/>
            <w:lang w:val="en-GB"/>
          </w:rPr>
          <w:t>)</w:t>
        </w:r>
      </w:hyperlink>
      <w:r w:rsidR="005A0D11" w:rsidRPr="00A36126">
        <w:rPr>
          <w:rFonts w:cstheme="minorHAnsi"/>
          <w:lang w:val="en-GB"/>
        </w:rPr>
        <w:t>.  It is important to note that, t</w:t>
      </w:r>
      <w:r w:rsidR="005A0D11" w:rsidRPr="00A36126">
        <w:rPr>
          <w:lang w:val="en-US"/>
        </w:rPr>
        <w:t>he grievance form /process through Blue Action Fund (BAF) website will only be brought into the picture if/when the complainant wishes to escalate the matter to BAF.</w:t>
      </w:r>
    </w:p>
    <w:p w14:paraId="4C67A10C" w14:textId="77777777" w:rsidR="00DE5C51" w:rsidRDefault="00DE5C51" w:rsidP="005A0D11">
      <w:pPr>
        <w:pStyle w:val="Listenabsatz"/>
        <w:jc w:val="both"/>
        <w:rPr>
          <w:lang w:val="en-US"/>
        </w:rPr>
      </w:pPr>
      <w:bookmarkStart w:id="6" w:name="_GoBack"/>
      <w:bookmarkEnd w:id="6"/>
    </w:p>
    <w:p w14:paraId="3E9A310F" w14:textId="77777777" w:rsidR="00DE5C51" w:rsidRPr="00A63260" w:rsidRDefault="00DE5C51" w:rsidP="00DE5C51">
      <w:pPr>
        <w:pStyle w:val="Listenabsatz"/>
        <w:numPr>
          <w:ilvl w:val="0"/>
          <w:numId w:val="16"/>
        </w:numPr>
        <w:spacing w:after="0"/>
        <w:jc w:val="both"/>
        <w:rPr>
          <w:rFonts w:cstheme="minorHAnsi"/>
          <w:lang w:val="en-US"/>
        </w:rPr>
      </w:pPr>
      <w:r w:rsidRPr="00A63260">
        <w:rPr>
          <w:rFonts w:cstheme="minorHAnsi"/>
          <w:b/>
          <w:bCs/>
          <w:lang w:val="en-US"/>
        </w:rPr>
        <w:t>Project Complaint Team</w:t>
      </w:r>
    </w:p>
    <w:p w14:paraId="3C58F546" w14:textId="77777777" w:rsidR="00DE5C51" w:rsidRPr="00A63260" w:rsidRDefault="00DE5C51" w:rsidP="00F41642">
      <w:pPr>
        <w:pStyle w:val="Listenabsatz"/>
        <w:numPr>
          <w:ilvl w:val="0"/>
          <w:numId w:val="17"/>
        </w:numPr>
        <w:autoSpaceDE w:val="0"/>
        <w:autoSpaceDN w:val="0"/>
        <w:adjustRightInd w:val="0"/>
        <w:spacing w:before="100" w:beforeAutospacing="1" w:after="0" w:afterAutospacing="1" w:line="240" w:lineRule="auto"/>
        <w:jc w:val="both"/>
        <w:rPr>
          <w:rFonts w:cstheme="minorHAnsi"/>
          <w:lang w:val="en-US"/>
        </w:rPr>
      </w:pPr>
      <w:r w:rsidRPr="00A63260">
        <w:rPr>
          <w:rFonts w:cstheme="minorHAnsi"/>
          <w:lang w:val="en-US"/>
        </w:rPr>
        <w:t xml:space="preserve">Dr. Simon Lugandu, WWF Tanzania Grievance and Conflict Manager, </w:t>
      </w:r>
      <w:hyperlink r:id="rId20" w:history="1">
        <w:r w:rsidRPr="00A63260">
          <w:rPr>
            <w:rStyle w:val="Hyperlink"/>
            <w:rFonts w:cstheme="minorHAnsi"/>
            <w:color w:val="auto"/>
            <w:lang w:val="en-US"/>
          </w:rPr>
          <w:t>slugandu@wwftz.org</w:t>
        </w:r>
      </w:hyperlink>
      <w:r w:rsidRPr="00A63260">
        <w:rPr>
          <w:rFonts w:cstheme="minorHAnsi"/>
          <w:lang w:val="en-US"/>
        </w:rPr>
        <w:t xml:space="preserve">,  </w:t>
      </w:r>
      <w:r w:rsidRPr="00DA6B93">
        <w:rPr>
          <w:rFonts w:cstheme="minorHAnsi"/>
          <w:lang w:val="en-US"/>
        </w:rPr>
        <w:t xml:space="preserve">Mobile telephone number </w:t>
      </w:r>
      <w:r w:rsidR="00DA6B93">
        <w:rPr>
          <w:rFonts w:cstheme="minorHAnsi"/>
          <w:b/>
          <w:lang w:val="en-US"/>
        </w:rPr>
        <w:t>+255788900166</w:t>
      </w:r>
    </w:p>
    <w:p w14:paraId="3BC65CB1" w14:textId="77777777" w:rsidR="00DE5C51" w:rsidRPr="00A63260" w:rsidRDefault="00DE5C51" w:rsidP="00F41642">
      <w:pPr>
        <w:pStyle w:val="Listenabsatz"/>
        <w:numPr>
          <w:ilvl w:val="0"/>
          <w:numId w:val="17"/>
        </w:numPr>
        <w:autoSpaceDE w:val="0"/>
        <w:autoSpaceDN w:val="0"/>
        <w:adjustRightInd w:val="0"/>
        <w:spacing w:before="100" w:beforeAutospacing="1" w:after="0" w:afterAutospacing="1" w:line="240" w:lineRule="auto"/>
        <w:jc w:val="both"/>
        <w:rPr>
          <w:rFonts w:cstheme="minorHAnsi"/>
          <w:lang w:val="en-US"/>
        </w:rPr>
      </w:pPr>
      <w:r w:rsidRPr="00A63260">
        <w:rPr>
          <w:rFonts w:cstheme="minorHAnsi"/>
          <w:lang w:val="en-US"/>
        </w:rPr>
        <w:t xml:space="preserve">Ms. </w:t>
      </w:r>
      <w:proofErr w:type="spellStart"/>
      <w:r w:rsidRPr="00A63260">
        <w:rPr>
          <w:rFonts w:cstheme="minorHAnsi"/>
          <w:lang w:val="en-US"/>
        </w:rPr>
        <w:t>Matrida</w:t>
      </w:r>
      <w:proofErr w:type="spellEnd"/>
      <w:r w:rsidRPr="00A63260">
        <w:rPr>
          <w:rFonts w:cstheme="minorHAnsi"/>
          <w:lang w:val="en-US"/>
        </w:rPr>
        <w:t xml:space="preserve"> </w:t>
      </w:r>
      <w:proofErr w:type="spellStart"/>
      <w:r w:rsidRPr="00A63260">
        <w:rPr>
          <w:rFonts w:cstheme="minorHAnsi"/>
          <w:lang w:val="en-US"/>
        </w:rPr>
        <w:t>Simfumkwe</w:t>
      </w:r>
      <w:proofErr w:type="spellEnd"/>
      <w:r w:rsidRPr="00A63260">
        <w:rPr>
          <w:rFonts w:cstheme="minorHAnsi"/>
          <w:lang w:val="en-US"/>
        </w:rPr>
        <w:t xml:space="preserve">, WWF Tanzania Deputy Grievance and Conflict Manager, </w:t>
      </w:r>
      <w:hyperlink r:id="rId21" w:history="1">
        <w:r w:rsidRPr="00DA6B93">
          <w:rPr>
            <w:rStyle w:val="Hyperlink"/>
            <w:rFonts w:cstheme="minorHAnsi"/>
            <w:color w:val="auto"/>
            <w:lang w:val="en-US"/>
          </w:rPr>
          <w:t>msimfukwe@wwftz.org</w:t>
        </w:r>
      </w:hyperlink>
      <w:r w:rsidRPr="00DA6B93">
        <w:rPr>
          <w:rStyle w:val="Hyperlink"/>
          <w:rFonts w:cstheme="minorHAnsi"/>
          <w:color w:val="auto"/>
          <w:lang w:val="en-US"/>
        </w:rPr>
        <w:t>,</w:t>
      </w:r>
      <w:r w:rsidRPr="00DA6B93">
        <w:rPr>
          <w:rFonts w:cstheme="minorHAnsi"/>
          <w:lang w:val="en-US"/>
        </w:rPr>
        <w:t xml:space="preserve"> Mobile telephone number </w:t>
      </w:r>
      <w:r w:rsidR="00DA6B93" w:rsidRPr="00DA6B93">
        <w:rPr>
          <w:rFonts w:cstheme="minorHAnsi"/>
          <w:b/>
          <w:lang w:val="en-US"/>
        </w:rPr>
        <w:t>+255788900166</w:t>
      </w:r>
    </w:p>
    <w:p w14:paraId="43DEB91C" w14:textId="77777777" w:rsidR="00DE5C51" w:rsidRPr="00A63260" w:rsidRDefault="00DE5C51" w:rsidP="00F41642">
      <w:pPr>
        <w:pStyle w:val="Listenabsatz"/>
        <w:numPr>
          <w:ilvl w:val="0"/>
          <w:numId w:val="17"/>
        </w:numPr>
        <w:autoSpaceDE w:val="0"/>
        <w:autoSpaceDN w:val="0"/>
        <w:adjustRightInd w:val="0"/>
        <w:spacing w:before="100" w:beforeAutospacing="1" w:after="0" w:afterAutospacing="1" w:line="240" w:lineRule="auto"/>
        <w:jc w:val="both"/>
        <w:rPr>
          <w:rFonts w:cstheme="minorHAnsi"/>
          <w:lang w:val="en-US"/>
        </w:rPr>
      </w:pPr>
      <w:r w:rsidRPr="00A63260">
        <w:rPr>
          <w:rFonts w:cstheme="minorHAnsi"/>
          <w:lang w:val="en-US"/>
        </w:rPr>
        <w:t xml:space="preserve">Ms. Lilian Nyaega, Wetlands International Eastern Africa Programme Officer, </w:t>
      </w:r>
    </w:p>
    <w:p w14:paraId="52703399" w14:textId="77777777" w:rsidR="00DE5C51" w:rsidRPr="00A63260" w:rsidRDefault="00947D90" w:rsidP="00F41642">
      <w:pPr>
        <w:pStyle w:val="Listenabsatz"/>
        <w:numPr>
          <w:ilvl w:val="0"/>
          <w:numId w:val="17"/>
        </w:numPr>
        <w:spacing w:after="0"/>
        <w:jc w:val="both"/>
        <w:rPr>
          <w:rFonts w:cstheme="minorHAnsi"/>
          <w:lang w:val="en-US"/>
        </w:rPr>
      </w:pPr>
      <w:hyperlink r:id="rId22" w:history="1">
        <w:r w:rsidR="00DE5C51" w:rsidRPr="00A63260">
          <w:rPr>
            <w:rStyle w:val="Hyperlink"/>
            <w:rFonts w:cstheme="minorHAnsi"/>
            <w:color w:val="auto"/>
            <w:lang w:val="en-US"/>
          </w:rPr>
          <w:t>lnyaega@wetlands-eafrica.org</w:t>
        </w:r>
      </w:hyperlink>
      <w:r w:rsidR="00DE5C51" w:rsidRPr="00A63260">
        <w:rPr>
          <w:rStyle w:val="Hyperlink"/>
          <w:rFonts w:cstheme="minorHAnsi"/>
          <w:color w:val="auto"/>
          <w:lang w:val="en-US"/>
        </w:rPr>
        <w:t>,</w:t>
      </w:r>
      <w:r w:rsidR="00DE5C51" w:rsidRPr="00A63260">
        <w:rPr>
          <w:rFonts w:cstheme="minorHAnsi"/>
          <w:lang w:val="en-US"/>
        </w:rPr>
        <w:t xml:space="preserve"> Mobile telephone number </w:t>
      </w:r>
      <w:r w:rsidR="00DE5C51" w:rsidRPr="00A63260">
        <w:rPr>
          <w:rFonts w:cstheme="minorHAnsi"/>
          <w:b/>
          <w:lang w:val="en-US"/>
        </w:rPr>
        <w:t>+254 707 366 395</w:t>
      </w:r>
    </w:p>
    <w:p w14:paraId="357858E9" w14:textId="77777777" w:rsidR="00DE5C51" w:rsidRPr="00A63260" w:rsidRDefault="00DE5C51" w:rsidP="00F41642">
      <w:pPr>
        <w:pStyle w:val="Listenabsatz"/>
        <w:numPr>
          <w:ilvl w:val="0"/>
          <w:numId w:val="17"/>
        </w:numPr>
        <w:spacing w:after="0"/>
        <w:jc w:val="both"/>
        <w:rPr>
          <w:rFonts w:cstheme="minorHAnsi"/>
          <w:lang w:val="en-US"/>
        </w:rPr>
      </w:pPr>
      <w:r w:rsidRPr="00A63260">
        <w:rPr>
          <w:rFonts w:cstheme="minorHAnsi"/>
          <w:lang w:val="en-US"/>
        </w:rPr>
        <w:t xml:space="preserve"> In addition, WWF international provides a toll free 24/7 complaint hotline, where grievances can be submitted in English and Kiswahili. The number is: </w:t>
      </w:r>
      <w:r w:rsidRPr="00A63260">
        <w:rPr>
          <w:rFonts w:cstheme="minorHAnsi"/>
          <w:b/>
          <w:lang w:val="en-US"/>
        </w:rPr>
        <w:t>+441249661808</w:t>
      </w:r>
    </w:p>
    <w:p w14:paraId="64F7C4CC" w14:textId="77777777" w:rsidR="006075B6" w:rsidRPr="00A63260" w:rsidRDefault="006075B6" w:rsidP="00C02392">
      <w:pPr>
        <w:pStyle w:val="berschrift2"/>
        <w:rPr>
          <w:rFonts w:asciiTheme="minorHAnsi" w:hAnsiTheme="minorHAnsi" w:cstheme="minorHAnsi"/>
          <w:color w:val="auto"/>
          <w:sz w:val="24"/>
          <w:szCs w:val="24"/>
          <w:lang w:val="en-GB"/>
        </w:rPr>
      </w:pPr>
      <w:bookmarkStart w:id="7" w:name="_Toc47626035"/>
      <w:r w:rsidRPr="00A63260">
        <w:rPr>
          <w:rFonts w:asciiTheme="minorHAnsi" w:hAnsiTheme="minorHAnsi" w:cstheme="minorHAnsi"/>
          <w:color w:val="auto"/>
          <w:sz w:val="24"/>
          <w:szCs w:val="24"/>
          <w:lang w:val="en-GB"/>
        </w:rPr>
        <w:t xml:space="preserve">2.3 </w:t>
      </w:r>
      <w:r w:rsidR="00EB74AA" w:rsidRPr="00A63260">
        <w:rPr>
          <w:rFonts w:asciiTheme="minorHAnsi" w:hAnsiTheme="minorHAnsi" w:cstheme="minorHAnsi"/>
          <w:color w:val="auto"/>
          <w:sz w:val="24"/>
          <w:szCs w:val="24"/>
          <w:lang w:val="en-GB"/>
        </w:rPr>
        <w:t>Important i</w:t>
      </w:r>
      <w:r w:rsidRPr="00A63260">
        <w:rPr>
          <w:rFonts w:asciiTheme="minorHAnsi" w:hAnsiTheme="minorHAnsi" w:cstheme="minorHAnsi"/>
          <w:color w:val="auto"/>
          <w:sz w:val="24"/>
          <w:szCs w:val="24"/>
          <w:lang w:val="en-GB"/>
        </w:rPr>
        <w:t>nformation in complaint form</w:t>
      </w:r>
      <w:bookmarkEnd w:id="7"/>
    </w:p>
    <w:p w14:paraId="1045C45E" w14:textId="77777777" w:rsidR="00871156" w:rsidRPr="00A63260" w:rsidRDefault="00871156" w:rsidP="00871156">
      <w:pPr>
        <w:rPr>
          <w:rFonts w:cstheme="minorHAnsi"/>
          <w:bCs/>
          <w:lang w:val="en-GB"/>
        </w:rPr>
      </w:pPr>
      <w:r w:rsidRPr="00A63260">
        <w:rPr>
          <w:rFonts w:cstheme="minorHAnsi"/>
          <w:bCs/>
          <w:lang w:val="en-GB"/>
        </w:rPr>
        <w:t>The complaint should include</w:t>
      </w:r>
      <w:r w:rsidR="00F06147" w:rsidRPr="00A63260">
        <w:rPr>
          <w:rFonts w:cstheme="minorHAnsi"/>
          <w:bCs/>
          <w:lang w:val="en-GB"/>
        </w:rPr>
        <w:t xml:space="preserve"> as much as </w:t>
      </w:r>
      <w:r w:rsidR="00A9551C" w:rsidRPr="00A63260">
        <w:rPr>
          <w:rFonts w:cstheme="minorHAnsi"/>
          <w:bCs/>
          <w:lang w:val="en-GB"/>
        </w:rPr>
        <w:t>possible the</w:t>
      </w:r>
      <w:r w:rsidRPr="00A63260">
        <w:rPr>
          <w:rFonts w:cstheme="minorHAnsi"/>
          <w:bCs/>
          <w:lang w:val="en-GB"/>
        </w:rPr>
        <w:t xml:space="preserve"> following information:  </w:t>
      </w:r>
    </w:p>
    <w:p w14:paraId="5F8B0018" w14:textId="77777777" w:rsidR="005144CA" w:rsidRPr="00A63260" w:rsidRDefault="00871156" w:rsidP="00F41642">
      <w:pPr>
        <w:pStyle w:val="Listenabsatz"/>
        <w:numPr>
          <w:ilvl w:val="0"/>
          <w:numId w:val="27"/>
        </w:numPr>
        <w:jc w:val="both"/>
        <w:rPr>
          <w:rFonts w:cstheme="minorHAnsi"/>
          <w:lang w:val="en-GB"/>
        </w:rPr>
      </w:pPr>
      <w:r w:rsidRPr="00A63260">
        <w:rPr>
          <w:rFonts w:cstheme="minorHAnsi"/>
          <w:lang w:val="en-GB"/>
        </w:rPr>
        <w:t>Complainant’s name and contact information</w:t>
      </w:r>
      <w:r w:rsidR="007012B5" w:rsidRPr="00A63260">
        <w:rPr>
          <w:rFonts w:cstheme="minorHAnsi"/>
          <w:lang w:val="en-GB"/>
        </w:rPr>
        <w:t xml:space="preserve"> (not for anonymous grievances)</w:t>
      </w:r>
      <w:r w:rsidR="005144CA" w:rsidRPr="00A63260">
        <w:rPr>
          <w:rFonts w:cstheme="minorHAnsi"/>
          <w:lang w:val="en-GB"/>
        </w:rPr>
        <w:t>,</w:t>
      </w:r>
      <w:r w:rsidRPr="00A63260">
        <w:rPr>
          <w:rFonts w:cstheme="minorHAnsi"/>
          <w:lang w:val="en-GB"/>
        </w:rPr>
        <w:t xml:space="preserve"> </w:t>
      </w:r>
    </w:p>
    <w:p w14:paraId="728F9087" w14:textId="77777777" w:rsidR="005144CA" w:rsidRPr="00A63260" w:rsidRDefault="00871156" w:rsidP="00F41642">
      <w:pPr>
        <w:pStyle w:val="Listenabsatz"/>
        <w:numPr>
          <w:ilvl w:val="0"/>
          <w:numId w:val="27"/>
        </w:numPr>
        <w:jc w:val="both"/>
        <w:rPr>
          <w:rFonts w:cstheme="minorHAnsi"/>
          <w:lang w:val="en-GB"/>
        </w:rPr>
      </w:pPr>
      <w:r w:rsidRPr="00A63260">
        <w:rPr>
          <w:rFonts w:cstheme="minorHAnsi"/>
          <w:lang w:val="en-GB"/>
        </w:rPr>
        <w:t>If not filed directly by the complainant, proof that those representing the affected people have authority to do so</w:t>
      </w:r>
      <w:r w:rsidR="005144CA" w:rsidRPr="00A63260">
        <w:rPr>
          <w:rFonts w:cstheme="minorHAnsi"/>
          <w:lang w:val="en-GB"/>
        </w:rPr>
        <w:t>,</w:t>
      </w:r>
    </w:p>
    <w:p w14:paraId="08A875E5" w14:textId="77777777" w:rsidR="005144CA" w:rsidRPr="00A63260" w:rsidRDefault="00871156" w:rsidP="00F41642">
      <w:pPr>
        <w:pStyle w:val="Listenabsatz"/>
        <w:numPr>
          <w:ilvl w:val="0"/>
          <w:numId w:val="27"/>
        </w:numPr>
        <w:jc w:val="both"/>
        <w:rPr>
          <w:rFonts w:cstheme="minorHAnsi"/>
          <w:lang w:val="en-GB"/>
        </w:rPr>
      </w:pPr>
      <w:r w:rsidRPr="00A63260">
        <w:rPr>
          <w:rFonts w:cstheme="minorHAnsi"/>
          <w:lang w:val="en-GB"/>
        </w:rPr>
        <w:t xml:space="preserve">The specific project or </w:t>
      </w:r>
      <w:r w:rsidR="003825E4" w:rsidRPr="00A63260">
        <w:rPr>
          <w:rFonts w:cstheme="minorHAnsi"/>
          <w:lang w:val="en-GB"/>
        </w:rPr>
        <w:t xml:space="preserve">activity </w:t>
      </w:r>
      <w:r w:rsidRPr="00A63260">
        <w:rPr>
          <w:rFonts w:cstheme="minorHAnsi"/>
          <w:lang w:val="en-GB"/>
        </w:rPr>
        <w:t xml:space="preserve">of concern including location </w:t>
      </w:r>
      <w:r w:rsidR="00C519D6" w:rsidRPr="00A63260">
        <w:rPr>
          <w:rFonts w:cstheme="minorHAnsi"/>
          <w:lang w:val="en-GB"/>
        </w:rPr>
        <w:t>and t</w:t>
      </w:r>
      <w:r w:rsidRPr="00A63260">
        <w:rPr>
          <w:rFonts w:cstheme="minorHAnsi"/>
          <w:lang w:val="en-GB"/>
        </w:rPr>
        <w:t>he harm that is or may be resulting from it</w:t>
      </w:r>
      <w:r w:rsidR="005144CA" w:rsidRPr="00A63260">
        <w:rPr>
          <w:rFonts w:cstheme="minorHAnsi"/>
          <w:lang w:val="en-GB"/>
        </w:rPr>
        <w:t>,</w:t>
      </w:r>
    </w:p>
    <w:p w14:paraId="41BF8691" w14:textId="77777777" w:rsidR="005144CA" w:rsidRPr="00A63260" w:rsidRDefault="00871156" w:rsidP="00F41642">
      <w:pPr>
        <w:pStyle w:val="Listenabsatz"/>
        <w:numPr>
          <w:ilvl w:val="0"/>
          <w:numId w:val="27"/>
        </w:numPr>
        <w:jc w:val="both"/>
        <w:rPr>
          <w:rFonts w:cstheme="minorHAnsi"/>
          <w:lang w:val="en-GB"/>
        </w:rPr>
      </w:pPr>
      <w:r w:rsidRPr="00A63260">
        <w:rPr>
          <w:rFonts w:cstheme="minorHAnsi"/>
          <w:lang w:val="en-GB"/>
        </w:rPr>
        <w:t>Any other relevant information or documents (e.g. date of event)</w:t>
      </w:r>
      <w:r w:rsidR="005144CA" w:rsidRPr="00A63260">
        <w:rPr>
          <w:rFonts w:cstheme="minorHAnsi"/>
          <w:lang w:val="en-GB"/>
        </w:rPr>
        <w:t>,</w:t>
      </w:r>
    </w:p>
    <w:p w14:paraId="6B9A413D" w14:textId="77777777" w:rsidR="005144CA" w:rsidRPr="00A63260" w:rsidRDefault="00871156" w:rsidP="00F41642">
      <w:pPr>
        <w:pStyle w:val="Listenabsatz"/>
        <w:numPr>
          <w:ilvl w:val="0"/>
          <w:numId w:val="27"/>
        </w:numPr>
        <w:jc w:val="both"/>
        <w:rPr>
          <w:rFonts w:cstheme="minorHAnsi"/>
          <w:lang w:val="en-GB"/>
        </w:rPr>
      </w:pPr>
      <w:r w:rsidRPr="00A63260">
        <w:rPr>
          <w:rFonts w:cstheme="minorHAnsi"/>
          <w:lang w:val="en-GB"/>
        </w:rPr>
        <w:t>Any actions taken so far (if any) to resolve the problem, including contact with WWF</w:t>
      </w:r>
      <w:r w:rsidR="00EB74AA" w:rsidRPr="00A63260">
        <w:rPr>
          <w:rFonts w:cstheme="minorHAnsi"/>
          <w:lang w:val="en-GB"/>
        </w:rPr>
        <w:t>,</w:t>
      </w:r>
    </w:p>
    <w:p w14:paraId="17C5B5D4" w14:textId="77777777" w:rsidR="005144CA" w:rsidRPr="00A63260" w:rsidRDefault="00871156" w:rsidP="00F41642">
      <w:pPr>
        <w:pStyle w:val="Listenabsatz"/>
        <w:numPr>
          <w:ilvl w:val="0"/>
          <w:numId w:val="27"/>
        </w:numPr>
        <w:jc w:val="both"/>
        <w:rPr>
          <w:rFonts w:cstheme="minorHAnsi"/>
          <w:lang w:val="en-GB"/>
        </w:rPr>
      </w:pPr>
      <w:r w:rsidRPr="00A63260">
        <w:rPr>
          <w:rFonts w:cstheme="minorHAnsi"/>
          <w:lang w:val="en-GB"/>
        </w:rPr>
        <w:t>Proposed solution</w:t>
      </w:r>
      <w:r w:rsidR="00EB74AA" w:rsidRPr="00A63260">
        <w:rPr>
          <w:rFonts w:cstheme="minorHAnsi"/>
          <w:lang w:val="en-GB"/>
        </w:rPr>
        <w:t xml:space="preserve"> and</w:t>
      </w:r>
    </w:p>
    <w:p w14:paraId="16DD3273" w14:textId="77777777" w:rsidR="00F85643" w:rsidRDefault="00871156" w:rsidP="00F41642">
      <w:pPr>
        <w:pStyle w:val="Listenabsatz"/>
        <w:numPr>
          <w:ilvl w:val="0"/>
          <w:numId w:val="27"/>
        </w:numPr>
        <w:jc w:val="both"/>
        <w:rPr>
          <w:rFonts w:cstheme="minorHAnsi"/>
          <w:lang w:val="en-GB"/>
        </w:rPr>
      </w:pPr>
      <w:r w:rsidRPr="00A63260">
        <w:rPr>
          <w:rFonts w:cstheme="minorHAnsi"/>
          <w:lang w:val="en-GB"/>
        </w:rPr>
        <w:t>Whether confidentiality is requested (stating reason)</w:t>
      </w:r>
    </w:p>
    <w:p w14:paraId="3EE5349A" w14:textId="77777777" w:rsidR="00F85643" w:rsidRDefault="00F85643" w:rsidP="00F85643">
      <w:pPr>
        <w:pStyle w:val="Listenabsatz"/>
        <w:jc w:val="both"/>
        <w:rPr>
          <w:rFonts w:cstheme="minorHAnsi"/>
          <w:lang w:val="en-GB"/>
        </w:rPr>
      </w:pPr>
    </w:p>
    <w:p w14:paraId="7A1FD514" w14:textId="52F7AAC3" w:rsidR="00EA1E03" w:rsidRPr="00FE5DBC" w:rsidRDefault="00EA1E03" w:rsidP="00FE5DBC">
      <w:pPr>
        <w:pStyle w:val="berschrift1"/>
        <w:numPr>
          <w:ilvl w:val="0"/>
          <w:numId w:val="30"/>
        </w:numPr>
        <w:rPr>
          <w:rFonts w:asciiTheme="minorHAnsi" w:hAnsiTheme="minorHAnsi" w:cstheme="minorHAnsi"/>
          <w:color w:val="auto"/>
          <w:sz w:val="24"/>
          <w:szCs w:val="24"/>
          <w:lang w:val="en-GB"/>
        </w:rPr>
      </w:pPr>
      <w:bookmarkStart w:id="8" w:name="_Toc47626036"/>
      <w:r w:rsidRPr="00FE5DBC">
        <w:rPr>
          <w:rFonts w:asciiTheme="minorHAnsi" w:hAnsiTheme="minorHAnsi" w:cstheme="minorHAnsi"/>
          <w:color w:val="auto"/>
          <w:sz w:val="24"/>
          <w:szCs w:val="24"/>
          <w:lang w:val="en-GB"/>
        </w:rPr>
        <w:lastRenderedPageBreak/>
        <w:t xml:space="preserve">How </w:t>
      </w:r>
      <w:r w:rsidR="00B64D6E" w:rsidRPr="00FE5DBC">
        <w:rPr>
          <w:rFonts w:asciiTheme="minorHAnsi" w:hAnsiTheme="minorHAnsi" w:cstheme="minorHAnsi"/>
          <w:color w:val="auto"/>
          <w:sz w:val="24"/>
          <w:szCs w:val="24"/>
          <w:lang w:val="en-GB"/>
        </w:rPr>
        <w:t>WWF and</w:t>
      </w:r>
      <w:r w:rsidRPr="00FE5DBC">
        <w:rPr>
          <w:rFonts w:asciiTheme="minorHAnsi" w:hAnsiTheme="minorHAnsi" w:cstheme="minorHAnsi"/>
          <w:color w:val="auto"/>
          <w:sz w:val="24"/>
          <w:szCs w:val="24"/>
          <w:lang w:val="en-GB"/>
        </w:rPr>
        <w:t xml:space="preserve"> WI deal with grievances</w:t>
      </w:r>
      <w:r w:rsidR="001048C2" w:rsidRPr="00FE5DBC">
        <w:rPr>
          <w:rFonts w:asciiTheme="minorHAnsi" w:hAnsiTheme="minorHAnsi" w:cstheme="minorHAnsi"/>
          <w:color w:val="auto"/>
          <w:sz w:val="24"/>
          <w:szCs w:val="24"/>
          <w:lang w:val="en-GB"/>
        </w:rPr>
        <w:t>?</w:t>
      </w:r>
      <w:bookmarkEnd w:id="8"/>
    </w:p>
    <w:p w14:paraId="323E5801" w14:textId="77777777" w:rsidR="004A5843" w:rsidRPr="00A63260" w:rsidRDefault="004A5843" w:rsidP="00B26A23">
      <w:pPr>
        <w:jc w:val="both"/>
        <w:rPr>
          <w:rFonts w:cstheme="minorHAnsi"/>
          <w:lang w:val="en-GB"/>
        </w:rPr>
      </w:pPr>
      <w:r w:rsidRPr="00A63260">
        <w:rPr>
          <w:rFonts w:cstheme="minorHAnsi"/>
          <w:lang w:val="en-GB"/>
        </w:rPr>
        <w:t xml:space="preserve">The Grievance Resolution Process is overseen by a </w:t>
      </w:r>
      <w:bookmarkStart w:id="9" w:name="_Hlk40886661"/>
      <w:r w:rsidRPr="00A63260">
        <w:rPr>
          <w:rFonts w:cstheme="minorHAnsi"/>
          <w:lang w:val="en-GB"/>
        </w:rPr>
        <w:t xml:space="preserve">Project Complaint Team </w:t>
      </w:r>
      <w:bookmarkEnd w:id="9"/>
      <w:r w:rsidRPr="00A63260">
        <w:rPr>
          <w:rFonts w:cstheme="minorHAnsi"/>
          <w:lang w:val="en-GB"/>
        </w:rPr>
        <w:t xml:space="preserve">consisting of WWF and WI senior managers who are not directly involved in the project implementation. After receiving the grievance, the Project Complaint Team will follow the steps of individual case management as outlined below. It will ensure data- and personal protection for the complainant and </w:t>
      </w:r>
      <w:r w:rsidR="009E5692" w:rsidRPr="00A63260">
        <w:rPr>
          <w:rFonts w:cstheme="minorHAnsi"/>
          <w:lang w:val="en-GB"/>
        </w:rPr>
        <w:t xml:space="preserve">the accused. It </w:t>
      </w:r>
      <w:r w:rsidR="004D010C" w:rsidRPr="00A63260">
        <w:rPr>
          <w:rFonts w:cstheme="minorHAnsi"/>
          <w:lang w:val="en-GB"/>
        </w:rPr>
        <w:t xml:space="preserve">is responsible for accurate documentation of the grievance. The Project Complaint </w:t>
      </w:r>
      <w:r w:rsidR="00534346" w:rsidRPr="00A63260">
        <w:rPr>
          <w:rFonts w:cstheme="minorHAnsi"/>
          <w:lang w:val="en-GB"/>
        </w:rPr>
        <w:t>Team will</w:t>
      </w:r>
      <w:r w:rsidR="004718DC" w:rsidRPr="00A63260">
        <w:rPr>
          <w:rFonts w:cstheme="minorHAnsi"/>
          <w:lang w:val="en-GB"/>
        </w:rPr>
        <w:t xml:space="preserve"> </w:t>
      </w:r>
      <w:r w:rsidR="009E5692" w:rsidRPr="00A63260">
        <w:rPr>
          <w:rFonts w:cstheme="minorHAnsi"/>
          <w:lang w:val="en-GB"/>
        </w:rPr>
        <w:t xml:space="preserve">decide if the grievance is covered by its mandate, or if other entities should be involved. </w:t>
      </w:r>
    </w:p>
    <w:p w14:paraId="1CC2DC08" w14:textId="77777777" w:rsidR="004A5843" w:rsidRPr="00A63260" w:rsidRDefault="009E5692" w:rsidP="00B26A23">
      <w:pPr>
        <w:jc w:val="both"/>
        <w:rPr>
          <w:rFonts w:cstheme="minorHAnsi"/>
          <w:lang w:val="en-GB"/>
        </w:rPr>
      </w:pPr>
      <w:r w:rsidRPr="00A63260">
        <w:rPr>
          <w:rFonts w:cstheme="minorHAnsi"/>
          <w:lang w:val="en-GB"/>
        </w:rPr>
        <w:t xml:space="preserve">In the course of the individual case management the Project Complaint </w:t>
      </w:r>
      <w:r w:rsidR="00EB74AA" w:rsidRPr="00A63260">
        <w:rPr>
          <w:rFonts w:cstheme="minorHAnsi"/>
          <w:lang w:val="en-GB"/>
        </w:rPr>
        <w:t>Team will</w:t>
      </w:r>
      <w:r w:rsidR="004718DC" w:rsidRPr="00A63260">
        <w:rPr>
          <w:rFonts w:cstheme="minorHAnsi"/>
          <w:lang w:val="en-GB"/>
        </w:rPr>
        <w:t xml:space="preserve"> </w:t>
      </w:r>
      <w:r w:rsidR="004A5843" w:rsidRPr="00A63260">
        <w:rPr>
          <w:rFonts w:cstheme="minorHAnsi"/>
          <w:lang w:val="en-GB"/>
        </w:rPr>
        <w:t xml:space="preserve">delegate certain steps to </w:t>
      </w:r>
      <w:r w:rsidRPr="00A63260">
        <w:rPr>
          <w:rFonts w:cstheme="minorHAnsi"/>
          <w:lang w:val="en-GB"/>
        </w:rPr>
        <w:t xml:space="preserve">other trusted persons, e.g. for technical fact finding etc. </w:t>
      </w:r>
    </w:p>
    <w:p w14:paraId="7A7FE530" w14:textId="77777777" w:rsidR="0022292F" w:rsidRPr="00461B52" w:rsidRDefault="00372E56" w:rsidP="00FE5DBC">
      <w:pPr>
        <w:pStyle w:val="berschrift2"/>
        <w:rPr>
          <w:rFonts w:asciiTheme="minorHAnsi" w:hAnsiTheme="minorHAnsi" w:cstheme="minorHAnsi"/>
          <w:color w:val="auto"/>
          <w:sz w:val="24"/>
          <w:szCs w:val="24"/>
          <w:lang w:val="en-GB"/>
        </w:rPr>
      </w:pPr>
      <w:bookmarkStart w:id="10" w:name="_Toc47626037"/>
      <w:r w:rsidRPr="00461B52">
        <w:rPr>
          <w:rFonts w:asciiTheme="minorHAnsi" w:hAnsiTheme="minorHAnsi" w:cstheme="minorHAnsi"/>
          <w:color w:val="auto"/>
          <w:sz w:val="24"/>
          <w:szCs w:val="24"/>
          <w:lang w:val="en-GB"/>
        </w:rPr>
        <w:t xml:space="preserve">3.1 </w:t>
      </w:r>
      <w:r w:rsidR="0022292F" w:rsidRPr="00461B52">
        <w:rPr>
          <w:rFonts w:asciiTheme="minorHAnsi" w:hAnsiTheme="minorHAnsi" w:cstheme="minorHAnsi"/>
          <w:color w:val="auto"/>
          <w:sz w:val="24"/>
          <w:szCs w:val="24"/>
          <w:lang w:val="en-GB"/>
        </w:rPr>
        <w:t>Individual case management:</w:t>
      </w:r>
      <w:bookmarkEnd w:id="10"/>
    </w:p>
    <w:p w14:paraId="17884AD1" w14:textId="77777777" w:rsidR="008B2257" w:rsidRPr="00A63260" w:rsidRDefault="00BD462B" w:rsidP="00EB74AA">
      <w:pPr>
        <w:pStyle w:val="Listenabsatz"/>
        <w:numPr>
          <w:ilvl w:val="0"/>
          <w:numId w:val="22"/>
        </w:numPr>
        <w:rPr>
          <w:rFonts w:cstheme="minorHAnsi"/>
          <w:b/>
          <w:lang w:val="en-US"/>
        </w:rPr>
      </w:pPr>
      <w:r w:rsidRPr="00A63260">
        <w:rPr>
          <w:rFonts w:cstheme="minorHAnsi"/>
          <w:b/>
          <w:lang w:val="en-US"/>
        </w:rPr>
        <w:t xml:space="preserve">Step 1 </w:t>
      </w:r>
      <w:r w:rsidR="00507D0F" w:rsidRPr="00A63260">
        <w:rPr>
          <w:rFonts w:cstheme="minorHAnsi"/>
          <w:b/>
          <w:lang w:val="en-US"/>
        </w:rPr>
        <w:t>–</w:t>
      </w:r>
      <w:r w:rsidRPr="00A63260">
        <w:rPr>
          <w:rFonts w:cstheme="minorHAnsi"/>
          <w:b/>
          <w:lang w:val="en-US"/>
        </w:rPr>
        <w:t xml:space="preserve"> </w:t>
      </w:r>
      <w:r w:rsidR="00507D0F" w:rsidRPr="00A63260">
        <w:rPr>
          <w:rFonts w:cstheme="minorHAnsi"/>
          <w:b/>
          <w:lang w:val="en-US"/>
        </w:rPr>
        <w:t xml:space="preserve">Receiving a complaint </w:t>
      </w:r>
    </w:p>
    <w:p w14:paraId="62AAE873" w14:textId="77777777" w:rsidR="00507D0F" w:rsidRPr="00A63260" w:rsidRDefault="00507D0F" w:rsidP="00372E56">
      <w:pPr>
        <w:pStyle w:val="Listenabsatz"/>
        <w:numPr>
          <w:ilvl w:val="0"/>
          <w:numId w:val="28"/>
        </w:numPr>
        <w:jc w:val="both"/>
        <w:rPr>
          <w:rFonts w:cstheme="minorHAnsi"/>
          <w:lang w:val="en-US"/>
        </w:rPr>
      </w:pPr>
      <w:r w:rsidRPr="00A63260">
        <w:rPr>
          <w:rFonts w:cstheme="minorHAnsi"/>
          <w:lang w:val="en-US"/>
        </w:rPr>
        <w:t xml:space="preserve">Acknowledge receipt </w:t>
      </w:r>
      <w:r w:rsidR="009E5692" w:rsidRPr="00A63260">
        <w:rPr>
          <w:rFonts w:cstheme="minorHAnsi"/>
          <w:lang w:val="en-US"/>
        </w:rPr>
        <w:t>and inform the complainant about the next steps</w:t>
      </w:r>
      <w:r w:rsidR="00FB56AD" w:rsidRPr="00A63260">
        <w:rPr>
          <w:rFonts w:cstheme="minorHAnsi"/>
          <w:lang w:val="en-US"/>
        </w:rPr>
        <w:t xml:space="preserve"> (</w:t>
      </w:r>
      <w:r w:rsidR="00FB56AD" w:rsidRPr="00A63260">
        <w:rPr>
          <w:rFonts w:cstheme="minorHAnsi"/>
          <w:b/>
          <w:lang w:val="en-US"/>
        </w:rPr>
        <w:t>within 5 working days</w:t>
      </w:r>
      <w:r w:rsidR="00FB56AD" w:rsidRPr="00A63260">
        <w:rPr>
          <w:rFonts w:cstheme="minorHAnsi"/>
          <w:lang w:val="en-US"/>
        </w:rPr>
        <w:t xml:space="preserve"> after receiving the complaint</w:t>
      </w:r>
      <w:r w:rsidR="00C519D6" w:rsidRPr="00A63260">
        <w:rPr>
          <w:rFonts w:cstheme="minorHAnsi"/>
          <w:lang w:val="en-US"/>
        </w:rPr>
        <w:t>)</w:t>
      </w:r>
    </w:p>
    <w:p w14:paraId="51A46A47" w14:textId="77777777" w:rsidR="00C519D6" w:rsidRPr="00A63260" w:rsidRDefault="00C519D6" w:rsidP="00372E56">
      <w:pPr>
        <w:pStyle w:val="Listenabsatz"/>
        <w:numPr>
          <w:ilvl w:val="0"/>
          <w:numId w:val="28"/>
        </w:numPr>
        <w:jc w:val="both"/>
        <w:rPr>
          <w:rFonts w:cstheme="minorHAnsi"/>
          <w:lang w:val="en-US"/>
        </w:rPr>
      </w:pPr>
      <w:r w:rsidRPr="00A63260">
        <w:rPr>
          <w:rFonts w:cstheme="minorHAnsi"/>
          <w:lang w:val="en-GB"/>
        </w:rPr>
        <w:t>Assess the urgency and character of the complaint (e.g. serious allegations versus technical or political disagreement)</w:t>
      </w:r>
    </w:p>
    <w:p w14:paraId="2B8E1237" w14:textId="77777777" w:rsidR="009E5692" w:rsidRPr="00A63260" w:rsidRDefault="002C569C" w:rsidP="00372E56">
      <w:pPr>
        <w:pStyle w:val="Listenabsatz"/>
        <w:numPr>
          <w:ilvl w:val="0"/>
          <w:numId w:val="28"/>
        </w:numPr>
        <w:jc w:val="both"/>
        <w:rPr>
          <w:rFonts w:cstheme="minorHAnsi"/>
          <w:lang w:val="en-GB"/>
        </w:rPr>
      </w:pPr>
      <w:r w:rsidRPr="00A63260">
        <w:rPr>
          <w:rFonts w:cstheme="minorHAnsi"/>
          <w:lang w:val="en-GB"/>
        </w:rPr>
        <w:t xml:space="preserve">Risk analysis for </w:t>
      </w:r>
      <w:r w:rsidR="00BD462B" w:rsidRPr="00A63260">
        <w:rPr>
          <w:rFonts w:cstheme="minorHAnsi"/>
          <w:lang w:val="en-GB"/>
        </w:rPr>
        <w:t xml:space="preserve">complainant / potential victims </w:t>
      </w:r>
      <w:r w:rsidRPr="00A63260">
        <w:rPr>
          <w:rFonts w:cstheme="minorHAnsi"/>
          <w:lang w:val="en-GB"/>
        </w:rPr>
        <w:t xml:space="preserve">/ </w:t>
      </w:r>
      <w:r w:rsidR="00BD462B" w:rsidRPr="00A63260">
        <w:rPr>
          <w:rFonts w:cstheme="minorHAnsi"/>
          <w:lang w:val="en-GB"/>
        </w:rPr>
        <w:t>and the accused</w:t>
      </w:r>
      <w:r w:rsidRPr="00A63260">
        <w:rPr>
          <w:rFonts w:cstheme="minorHAnsi"/>
          <w:lang w:val="en-GB"/>
        </w:rPr>
        <w:t xml:space="preserve"> </w:t>
      </w:r>
      <w:r w:rsidR="009E5692" w:rsidRPr="00A63260">
        <w:rPr>
          <w:rFonts w:cstheme="minorHAnsi"/>
          <w:lang w:val="en-GB"/>
        </w:rPr>
        <w:t>(whistle</w:t>
      </w:r>
      <w:r w:rsidR="004718DC" w:rsidRPr="00A63260">
        <w:rPr>
          <w:rFonts w:cstheme="minorHAnsi"/>
          <w:lang w:val="en-GB"/>
        </w:rPr>
        <w:t xml:space="preserve"> </w:t>
      </w:r>
      <w:r w:rsidR="009E5692" w:rsidRPr="00A63260">
        <w:rPr>
          <w:rFonts w:cstheme="minorHAnsi"/>
          <w:lang w:val="en-GB"/>
        </w:rPr>
        <w:t>blower)</w:t>
      </w:r>
      <w:r w:rsidR="00C519D6" w:rsidRPr="00A63260">
        <w:rPr>
          <w:rFonts w:cstheme="minorHAnsi"/>
          <w:lang w:val="en-GB"/>
        </w:rPr>
        <w:t xml:space="preserve">. If needed, immediate measures will be taken (e.g. separate concerned persons of a grievance)  </w:t>
      </w:r>
    </w:p>
    <w:p w14:paraId="045D9B74" w14:textId="77777777" w:rsidR="002C569C" w:rsidRPr="00A63260" w:rsidRDefault="004D010C" w:rsidP="00372E56">
      <w:pPr>
        <w:pStyle w:val="Listenabsatz"/>
        <w:numPr>
          <w:ilvl w:val="0"/>
          <w:numId w:val="28"/>
        </w:numPr>
        <w:jc w:val="both"/>
        <w:rPr>
          <w:rFonts w:cstheme="minorHAnsi"/>
          <w:lang w:val="en-GB"/>
        </w:rPr>
      </w:pPr>
      <w:r w:rsidRPr="00A63260">
        <w:rPr>
          <w:rFonts w:cstheme="minorHAnsi"/>
          <w:lang w:val="en-GB"/>
        </w:rPr>
        <w:t>Assess eligibility</w:t>
      </w:r>
      <w:r w:rsidR="00FD219C" w:rsidRPr="00A63260">
        <w:rPr>
          <w:rFonts w:cstheme="minorHAnsi"/>
          <w:lang w:val="en-GB"/>
        </w:rPr>
        <w:t xml:space="preserve">: </w:t>
      </w:r>
      <w:r w:rsidRPr="00A63260">
        <w:rPr>
          <w:rFonts w:cstheme="minorHAnsi"/>
          <w:lang w:val="en-GB"/>
        </w:rPr>
        <w:t xml:space="preserve">The </w:t>
      </w:r>
      <w:bookmarkStart w:id="11" w:name="_Hlk41308714"/>
      <w:r w:rsidR="00BD462B" w:rsidRPr="00A63260">
        <w:rPr>
          <w:rFonts w:cstheme="minorHAnsi"/>
          <w:lang w:val="en-US"/>
        </w:rPr>
        <w:t>Project Complaints Team</w:t>
      </w:r>
      <w:bookmarkEnd w:id="11"/>
      <w:r w:rsidR="00BD462B" w:rsidRPr="00A63260">
        <w:rPr>
          <w:rFonts w:cstheme="minorHAnsi"/>
          <w:lang w:val="en-US"/>
        </w:rPr>
        <w:t>, will assess the eligibility of the complaint</w:t>
      </w:r>
      <w:r w:rsidR="00507D0F" w:rsidRPr="00A63260">
        <w:rPr>
          <w:rFonts w:cstheme="minorHAnsi"/>
          <w:lang w:val="en-US"/>
        </w:rPr>
        <w:t xml:space="preserve"> </w:t>
      </w:r>
      <w:r w:rsidRPr="00A63260">
        <w:rPr>
          <w:rFonts w:cstheme="minorHAnsi"/>
          <w:lang w:val="en-GB"/>
        </w:rPr>
        <w:t xml:space="preserve">against the </w:t>
      </w:r>
      <w:proofErr w:type="gramStart"/>
      <w:r w:rsidRPr="00A63260">
        <w:rPr>
          <w:rFonts w:cstheme="minorHAnsi"/>
          <w:lang w:val="en-GB"/>
        </w:rPr>
        <w:t>above named</w:t>
      </w:r>
      <w:proofErr w:type="gramEnd"/>
      <w:r w:rsidRPr="00A63260">
        <w:rPr>
          <w:rFonts w:cstheme="minorHAnsi"/>
          <w:lang w:val="en-GB"/>
        </w:rPr>
        <w:t xml:space="preserve"> general criteria and WWF policies</w:t>
      </w:r>
      <w:r w:rsidR="00BD462B" w:rsidRPr="00A63260">
        <w:rPr>
          <w:rFonts w:cstheme="minorHAnsi"/>
          <w:lang w:val="en-US"/>
        </w:rPr>
        <w:t xml:space="preserve"> and provide a response as to </w:t>
      </w:r>
      <w:r w:rsidR="00F63BE6" w:rsidRPr="00A63260">
        <w:rPr>
          <w:rFonts w:cstheme="minorHAnsi"/>
          <w:lang w:val="en-US"/>
        </w:rPr>
        <w:t xml:space="preserve">the complainant </w:t>
      </w:r>
      <w:r w:rsidR="00BD462B" w:rsidRPr="00A63260">
        <w:rPr>
          <w:rFonts w:cstheme="minorHAnsi"/>
          <w:lang w:val="en-US"/>
        </w:rPr>
        <w:t>whether or not it is eligible.</w:t>
      </w:r>
    </w:p>
    <w:p w14:paraId="162171F5" w14:textId="77777777" w:rsidR="009944CB" w:rsidRPr="00A63260" w:rsidRDefault="009944CB" w:rsidP="00372E56">
      <w:pPr>
        <w:pStyle w:val="Listenabsatz"/>
        <w:numPr>
          <w:ilvl w:val="0"/>
          <w:numId w:val="28"/>
        </w:numPr>
        <w:jc w:val="both"/>
        <w:rPr>
          <w:rFonts w:cstheme="minorHAnsi"/>
          <w:lang w:val="en-GB"/>
        </w:rPr>
      </w:pPr>
      <w:r w:rsidRPr="00A63260">
        <w:rPr>
          <w:rFonts w:cstheme="minorHAnsi"/>
          <w:lang w:val="en-US"/>
        </w:rPr>
        <w:t xml:space="preserve">Plan the process and make it transparent: If the complaint is eligible, the </w:t>
      </w:r>
      <w:r w:rsidR="00145826" w:rsidRPr="00A63260">
        <w:rPr>
          <w:rFonts w:cstheme="minorHAnsi"/>
          <w:lang w:val="en-US"/>
        </w:rPr>
        <w:t>Project Complaints Team</w:t>
      </w:r>
      <w:r w:rsidR="00145826" w:rsidRPr="00A63260" w:rsidDel="00145826">
        <w:rPr>
          <w:rFonts w:cstheme="minorHAnsi"/>
          <w:lang w:val="en-US"/>
        </w:rPr>
        <w:t xml:space="preserve"> </w:t>
      </w:r>
      <w:r w:rsidRPr="00A63260">
        <w:rPr>
          <w:rFonts w:cstheme="minorHAnsi"/>
          <w:lang w:val="en-US"/>
        </w:rPr>
        <w:t xml:space="preserve">will come up with a plan to look into the complaints and timeframe for this process.  The team will then communicate this information to the </w:t>
      </w:r>
      <w:r w:rsidR="004D010C" w:rsidRPr="00A63260">
        <w:rPr>
          <w:rFonts w:cstheme="minorHAnsi"/>
          <w:lang w:val="en-US"/>
        </w:rPr>
        <w:t xml:space="preserve">affected </w:t>
      </w:r>
      <w:r w:rsidR="00F63BE6" w:rsidRPr="00A63260">
        <w:rPr>
          <w:rFonts w:cstheme="minorHAnsi"/>
          <w:lang w:val="en-US"/>
        </w:rPr>
        <w:t xml:space="preserve">party </w:t>
      </w:r>
      <w:r w:rsidR="008C42D2" w:rsidRPr="00A63260">
        <w:rPr>
          <w:rFonts w:cstheme="minorHAnsi"/>
          <w:lang w:val="en-US"/>
        </w:rPr>
        <w:t>w</w:t>
      </w:r>
      <w:r w:rsidRPr="00A63260">
        <w:rPr>
          <w:rFonts w:cstheme="minorHAnsi"/>
          <w:lang w:val="en-US"/>
        </w:rPr>
        <w:t xml:space="preserve">ithin </w:t>
      </w:r>
      <w:r w:rsidRPr="00A63260">
        <w:rPr>
          <w:rFonts w:cstheme="minorHAnsi"/>
          <w:b/>
          <w:lang w:val="en-US"/>
        </w:rPr>
        <w:t>10 business days</w:t>
      </w:r>
      <w:r w:rsidRPr="00A63260">
        <w:rPr>
          <w:rFonts w:cstheme="minorHAnsi"/>
          <w:lang w:val="en-US"/>
        </w:rPr>
        <w:t xml:space="preserve"> after </w:t>
      </w:r>
      <w:r w:rsidR="008C42D2" w:rsidRPr="00A63260">
        <w:rPr>
          <w:rFonts w:cstheme="minorHAnsi"/>
          <w:lang w:val="en-US"/>
        </w:rPr>
        <w:t>receiving the complaint</w:t>
      </w:r>
      <w:r w:rsidRPr="00A63260">
        <w:rPr>
          <w:rFonts w:cstheme="minorHAnsi"/>
          <w:lang w:val="en-US"/>
        </w:rPr>
        <w:t>.</w:t>
      </w:r>
    </w:p>
    <w:p w14:paraId="1C1D7C0E" w14:textId="77777777" w:rsidR="00EB74AA" w:rsidRPr="00A63260" w:rsidRDefault="00EB74AA" w:rsidP="00EB74AA">
      <w:pPr>
        <w:pStyle w:val="Listenabsatz"/>
        <w:jc w:val="both"/>
        <w:rPr>
          <w:rFonts w:cstheme="minorHAnsi"/>
          <w:lang w:val="en-GB"/>
        </w:rPr>
      </w:pPr>
    </w:p>
    <w:p w14:paraId="322CD378" w14:textId="77777777" w:rsidR="00507D0F" w:rsidRDefault="00507D0F" w:rsidP="00EB74AA">
      <w:pPr>
        <w:pStyle w:val="Listenabsatz"/>
        <w:numPr>
          <w:ilvl w:val="0"/>
          <w:numId w:val="21"/>
        </w:numPr>
        <w:rPr>
          <w:rFonts w:cstheme="minorHAnsi"/>
          <w:b/>
          <w:lang w:val="en-GB"/>
        </w:rPr>
      </w:pPr>
      <w:r w:rsidRPr="00A63260">
        <w:rPr>
          <w:rFonts w:cstheme="minorHAnsi"/>
          <w:b/>
          <w:lang w:val="en-GB"/>
        </w:rPr>
        <w:t>Step 2 – Fact finding and Investigation</w:t>
      </w:r>
      <w:r w:rsidR="00FE4B86" w:rsidRPr="00A63260">
        <w:rPr>
          <w:rFonts w:cstheme="minorHAnsi"/>
          <w:b/>
          <w:lang w:val="en-GB"/>
        </w:rPr>
        <w:t xml:space="preserve"> </w:t>
      </w:r>
    </w:p>
    <w:p w14:paraId="7CB966C6" w14:textId="77777777" w:rsidR="00427166" w:rsidRPr="00A36126" w:rsidRDefault="00EA1E03" w:rsidP="00A36126">
      <w:pPr>
        <w:jc w:val="both"/>
        <w:rPr>
          <w:rFonts w:cstheme="minorHAnsi"/>
          <w:lang w:val="en-GB"/>
        </w:rPr>
      </w:pPr>
      <w:r w:rsidRPr="00A36126">
        <w:rPr>
          <w:rFonts w:cstheme="minorHAnsi"/>
          <w:b/>
          <w:lang w:val="en-GB"/>
        </w:rPr>
        <w:t>Fact finding</w:t>
      </w:r>
      <w:r w:rsidR="00BD462B" w:rsidRPr="00A36126">
        <w:rPr>
          <w:rFonts w:cstheme="minorHAnsi"/>
          <w:b/>
          <w:lang w:val="en-GB"/>
        </w:rPr>
        <w:t>:</w:t>
      </w:r>
      <w:r w:rsidR="00BD462B" w:rsidRPr="00A36126">
        <w:rPr>
          <w:rFonts w:cstheme="minorHAnsi"/>
          <w:lang w:val="en-GB"/>
        </w:rPr>
        <w:t xml:space="preserve"> The </w:t>
      </w:r>
      <w:r w:rsidR="00145826" w:rsidRPr="00A36126">
        <w:rPr>
          <w:rFonts w:cstheme="minorHAnsi"/>
          <w:lang w:val="en-US"/>
        </w:rPr>
        <w:t>Project Complaints Team</w:t>
      </w:r>
      <w:r w:rsidR="00145826" w:rsidRPr="00A36126" w:rsidDel="00145826">
        <w:rPr>
          <w:rFonts w:cstheme="minorHAnsi"/>
          <w:lang w:val="en-GB"/>
        </w:rPr>
        <w:t xml:space="preserve"> </w:t>
      </w:r>
      <w:r w:rsidR="00BD462B" w:rsidRPr="00A36126">
        <w:rPr>
          <w:rFonts w:cstheme="minorHAnsi"/>
          <w:lang w:val="en-GB"/>
        </w:rPr>
        <w:t xml:space="preserve">will look into the matter, with additional technical support as needed, including support from the field offices.  </w:t>
      </w:r>
      <w:r w:rsidR="00F63BE6" w:rsidRPr="00A36126">
        <w:rPr>
          <w:rFonts w:cstheme="minorHAnsi"/>
          <w:lang w:val="en-GB"/>
        </w:rPr>
        <w:t xml:space="preserve">It will verify statements from the complaint and check facts as much as possible. </w:t>
      </w:r>
      <w:r w:rsidR="00145826" w:rsidRPr="00A36126">
        <w:rPr>
          <w:rFonts w:cstheme="minorHAnsi"/>
          <w:lang w:val="en-GB"/>
        </w:rPr>
        <w:t xml:space="preserve">The </w:t>
      </w:r>
      <w:r w:rsidR="00145826" w:rsidRPr="00A36126">
        <w:rPr>
          <w:rFonts w:cstheme="minorHAnsi"/>
          <w:lang w:val="en-US"/>
        </w:rPr>
        <w:t>Project Complaints Team</w:t>
      </w:r>
      <w:r w:rsidR="00145826" w:rsidRPr="00A36126">
        <w:rPr>
          <w:rFonts w:cstheme="minorHAnsi"/>
          <w:lang w:val="en-GB"/>
        </w:rPr>
        <w:t xml:space="preserve"> will do so with utmost care for data and personal protection. </w:t>
      </w:r>
      <w:r w:rsidR="00F63BE6" w:rsidRPr="00A36126">
        <w:rPr>
          <w:rFonts w:cstheme="minorHAnsi"/>
          <w:lang w:val="en-GB"/>
        </w:rPr>
        <w:t>The Project Complaint Team will not investigate in criminal acts. In this case they will forward the grievance, if the complainant agrees, to the responsible authority.</w:t>
      </w:r>
    </w:p>
    <w:p w14:paraId="6FA8C55E" w14:textId="77777777" w:rsidR="009944CB" w:rsidRPr="00A63260" w:rsidRDefault="009944CB" w:rsidP="00EB74AA">
      <w:pPr>
        <w:pStyle w:val="Listenabsatz"/>
        <w:numPr>
          <w:ilvl w:val="0"/>
          <w:numId w:val="21"/>
        </w:numPr>
        <w:rPr>
          <w:rFonts w:cstheme="minorHAnsi"/>
          <w:b/>
        </w:rPr>
      </w:pPr>
      <w:r w:rsidRPr="00A63260">
        <w:rPr>
          <w:rFonts w:cstheme="minorHAnsi"/>
          <w:b/>
        </w:rPr>
        <w:t xml:space="preserve">Step 3 </w:t>
      </w:r>
      <w:r w:rsidR="00FE4B86" w:rsidRPr="00A63260">
        <w:rPr>
          <w:rFonts w:cstheme="minorHAnsi"/>
          <w:b/>
        </w:rPr>
        <w:t>–</w:t>
      </w:r>
      <w:r w:rsidRPr="00A63260">
        <w:rPr>
          <w:rFonts w:cstheme="minorHAnsi"/>
          <w:b/>
        </w:rPr>
        <w:t xml:space="preserve"> </w:t>
      </w:r>
      <w:r w:rsidR="00EA1E03" w:rsidRPr="00A63260">
        <w:rPr>
          <w:rFonts w:cstheme="minorHAnsi"/>
          <w:b/>
        </w:rPr>
        <w:t>Resolution</w:t>
      </w:r>
      <w:r w:rsidR="00BD462B" w:rsidRPr="00A63260">
        <w:rPr>
          <w:rFonts w:cstheme="minorHAnsi"/>
          <w:b/>
        </w:rPr>
        <w:t xml:space="preserve">: </w:t>
      </w:r>
    </w:p>
    <w:p w14:paraId="38A8A8B3" w14:textId="77777777" w:rsidR="00427166" w:rsidRPr="00A36126" w:rsidRDefault="00427166" w:rsidP="00A36126">
      <w:pPr>
        <w:jc w:val="both"/>
        <w:rPr>
          <w:rFonts w:cstheme="minorHAnsi"/>
          <w:lang w:val="en-GB"/>
        </w:rPr>
      </w:pPr>
      <w:r w:rsidRPr="00A36126">
        <w:rPr>
          <w:rFonts w:cstheme="minorHAnsi"/>
          <w:lang w:val="en-GB"/>
        </w:rPr>
        <w:t xml:space="preserve">Based on the results of the fact finding, the </w:t>
      </w:r>
      <w:r w:rsidR="00FD219C" w:rsidRPr="00A36126">
        <w:rPr>
          <w:rFonts w:cstheme="minorHAnsi"/>
          <w:lang w:val="en-GB"/>
        </w:rPr>
        <w:t>Project Complaints Team</w:t>
      </w:r>
      <w:r w:rsidRPr="00A36126">
        <w:rPr>
          <w:rFonts w:cstheme="minorHAnsi"/>
          <w:lang w:val="en-GB"/>
        </w:rPr>
        <w:t xml:space="preserve"> will then work with concerned parties to develop and implement an action plan and timeframe of steps required to resolve any issues identified.</w:t>
      </w:r>
      <w:r w:rsidR="00145826" w:rsidRPr="00A36126">
        <w:rPr>
          <w:rFonts w:cstheme="minorHAnsi"/>
          <w:lang w:val="en-GB"/>
        </w:rPr>
        <w:t xml:space="preserve"> </w:t>
      </w:r>
      <w:r w:rsidR="00A947BF" w:rsidRPr="00A36126">
        <w:rPr>
          <w:rFonts w:cstheme="minorHAnsi"/>
          <w:lang w:val="en-GB"/>
        </w:rPr>
        <w:t>The team will facilitate support to further clarify, assess, and resolve issues raised as needed, including if appropriate, engaging input from outside experts</w:t>
      </w:r>
      <w:r w:rsidR="00427B8C" w:rsidRPr="00A36126">
        <w:rPr>
          <w:rFonts w:cstheme="minorHAnsi"/>
          <w:lang w:val="en-GB"/>
        </w:rPr>
        <w:t xml:space="preserve"> and experienced </w:t>
      </w:r>
      <w:r w:rsidR="007524C1" w:rsidRPr="00A36126">
        <w:rPr>
          <w:rFonts w:cstheme="minorHAnsi"/>
          <w:lang w:val="en-GB"/>
        </w:rPr>
        <w:t>officials/</w:t>
      </w:r>
      <w:r w:rsidR="00427B8C" w:rsidRPr="00A36126">
        <w:rPr>
          <w:rFonts w:cstheme="minorHAnsi"/>
          <w:lang w:val="en-GB"/>
        </w:rPr>
        <w:t xml:space="preserve">individuals (e.g. </w:t>
      </w:r>
      <w:r w:rsidR="001D71DF" w:rsidRPr="00A36126">
        <w:rPr>
          <w:rFonts w:cstheme="minorHAnsi"/>
          <w:lang w:val="en-GB"/>
        </w:rPr>
        <w:t xml:space="preserve">local opinion leaders, </w:t>
      </w:r>
      <w:r w:rsidR="00427B8C" w:rsidRPr="00A36126">
        <w:rPr>
          <w:rFonts w:cstheme="minorHAnsi"/>
          <w:lang w:val="en-GB"/>
        </w:rPr>
        <w:t>Chairpersons of d</w:t>
      </w:r>
      <w:r w:rsidR="007524C1" w:rsidRPr="00A36126">
        <w:rPr>
          <w:rFonts w:cstheme="minorHAnsi"/>
          <w:lang w:val="en-GB"/>
        </w:rPr>
        <w:t>istrict and</w:t>
      </w:r>
      <w:r w:rsidR="00427B8C" w:rsidRPr="00A36126">
        <w:rPr>
          <w:rFonts w:cstheme="minorHAnsi"/>
          <w:lang w:val="en-GB"/>
        </w:rPr>
        <w:t xml:space="preserve"> regional Peace and Security Committees</w:t>
      </w:r>
      <w:r w:rsidR="007524C1" w:rsidRPr="00A36126">
        <w:rPr>
          <w:rFonts w:cstheme="minorHAnsi"/>
          <w:lang w:val="en-GB"/>
        </w:rPr>
        <w:t xml:space="preserve"> and Park Warden</w:t>
      </w:r>
      <w:r w:rsidR="00427B8C" w:rsidRPr="00A36126">
        <w:rPr>
          <w:rFonts w:cstheme="minorHAnsi"/>
          <w:lang w:val="en-GB"/>
        </w:rPr>
        <w:t>).</w:t>
      </w:r>
    </w:p>
    <w:p w14:paraId="395CB71D" w14:textId="77777777" w:rsidR="00427166" w:rsidRPr="00A63260" w:rsidRDefault="00427166" w:rsidP="00EB74AA">
      <w:pPr>
        <w:pStyle w:val="Listenabsatz"/>
        <w:numPr>
          <w:ilvl w:val="0"/>
          <w:numId w:val="21"/>
        </w:numPr>
        <w:rPr>
          <w:rFonts w:cstheme="minorHAnsi"/>
          <w:b/>
        </w:rPr>
      </w:pPr>
      <w:r w:rsidRPr="00A63260">
        <w:rPr>
          <w:rFonts w:cstheme="minorHAnsi"/>
          <w:b/>
        </w:rPr>
        <w:t>Step 4 – Response</w:t>
      </w:r>
      <w:r w:rsidR="005F007E" w:rsidRPr="00A63260">
        <w:rPr>
          <w:rFonts w:cstheme="minorHAnsi"/>
          <w:b/>
        </w:rPr>
        <w:t>:</w:t>
      </w:r>
      <w:r w:rsidR="00FE4B86" w:rsidRPr="00A63260">
        <w:rPr>
          <w:rFonts w:cstheme="minorHAnsi"/>
          <w:b/>
        </w:rPr>
        <w:t xml:space="preserve"> </w:t>
      </w:r>
    </w:p>
    <w:p w14:paraId="34E9B671" w14:textId="77777777" w:rsidR="00EB74AA" w:rsidRPr="00A63260" w:rsidRDefault="00BD462B" w:rsidP="00427166">
      <w:pPr>
        <w:rPr>
          <w:rFonts w:cstheme="minorHAnsi"/>
          <w:lang w:val="en-GB"/>
        </w:rPr>
      </w:pPr>
      <w:r w:rsidRPr="00A63260">
        <w:rPr>
          <w:rFonts w:cstheme="minorHAnsi"/>
          <w:lang w:val="en-GB"/>
        </w:rPr>
        <w:t xml:space="preserve">A summary of the concern raised, actions taken, conclusions reached, follow up plan and timeframe for completion will be documented and communicated as agreed between the parties.  </w:t>
      </w:r>
    </w:p>
    <w:p w14:paraId="0508DDE7" w14:textId="77777777" w:rsidR="008B2257" w:rsidRPr="00F85643" w:rsidRDefault="00F41642" w:rsidP="00F85643">
      <w:pPr>
        <w:rPr>
          <w:rFonts w:cstheme="minorHAnsi"/>
          <w:b/>
          <w:bCs/>
          <w:lang w:val="en-GB"/>
        </w:rPr>
      </w:pPr>
      <w:r>
        <w:rPr>
          <w:rFonts w:cstheme="minorHAnsi"/>
          <w:b/>
          <w:bCs/>
          <w:lang w:val="en-GB"/>
        </w:rPr>
        <w:lastRenderedPageBreak/>
        <w:t>(a</w:t>
      </w:r>
      <w:r w:rsidR="00F85643">
        <w:rPr>
          <w:rFonts w:cstheme="minorHAnsi"/>
          <w:b/>
          <w:bCs/>
          <w:lang w:val="en-GB"/>
        </w:rPr>
        <w:t xml:space="preserve">) </w:t>
      </w:r>
      <w:r w:rsidR="004D010C" w:rsidRPr="00F85643">
        <w:rPr>
          <w:rFonts w:cstheme="minorHAnsi"/>
          <w:b/>
          <w:bCs/>
          <w:lang w:val="en-GB"/>
        </w:rPr>
        <w:t xml:space="preserve">Information / </w:t>
      </w:r>
      <w:r w:rsidR="008B2257" w:rsidRPr="00F85643">
        <w:rPr>
          <w:rFonts w:cstheme="minorHAnsi"/>
          <w:b/>
          <w:bCs/>
          <w:lang w:val="en-GB"/>
        </w:rPr>
        <w:t>Escalation</w:t>
      </w:r>
    </w:p>
    <w:p w14:paraId="40359A05" w14:textId="77777777" w:rsidR="00BE757B" w:rsidRPr="00A63260" w:rsidRDefault="00BE757B" w:rsidP="00A9551C">
      <w:pPr>
        <w:jc w:val="both"/>
        <w:rPr>
          <w:rFonts w:cstheme="minorHAnsi"/>
          <w:lang w:val="en-GB"/>
        </w:rPr>
      </w:pPr>
      <w:r w:rsidRPr="00A63260">
        <w:rPr>
          <w:rFonts w:cstheme="minorHAnsi"/>
          <w:lang w:val="en-GB"/>
        </w:rPr>
        <w:t>In accordance with the nature, urgency and relevance of the grievance the Project Complaint Team will inform</w:t>
      </w:r>
      <w:r w:rsidR="00634CD4" w:rsidRPr="00A63260">
        <w:rPr>
          <w:rFonts w:cstheme="minorHAnsi"/>
          <w:lang w:val="en-GB"/>
        </w:rPr>
        <w:t xml:space="preserve"> WWF Germany and </w:t>
      </w:r>
      <w:r w:rsidRPr="00A63260">
        <w:rPr>
          <w:rFonts w:cstheme="minorHAnsi"/>
          <w:lang w:val="en-GB"/>
        </w:rPr>
        <w:t xml:space="preserve">WWF International about the complaint </w:t>
      </w:r>
      <w:r w:rsidR="005E0489" w:rsidRPr="00A63260">
        <w:rPr>
          <w:rFonts w:cstheme="minorHAnsi"/>
          <w:lang w:val="en-GB"/>
        </w:rPr>
        <w:t xml:space="preserve">as soon as possible </w:t>
      </w:r>
      <w:r w:rsidRPr="00A63260">
        <w:rPr>
          <w:rFonts w:cstheme="minorHAnsi"/>
          <w:lang w:val="en-GB"/>
        </w:rPr>
        <w:t>and keep them in the loop during resolution.</w:t>
      </w:r>
      <w:r w:rsidR="00B8153D" w:rsidRPr="00A63260">
        <w:rPr>
          <w:rFonts w:cstheme="minorHAnsi"/>
          <w:lang w:val="en-GB"/>
        </w:rPr>
        <w:t xml:space="preserve"> WWF Germany will inform the Blue Action Fund</w:t>
      </w:r>
      <w:r w:rsidR="00134DFB" w:rsidRPr="00A63260">
        <w:rPr>
          <w:rFonts w:cstheme="minorHAnsi"/>
          <w:lang w:val="en-GB"/>
        </w:rPr>
        <w:t xml:space="preserve"> as </w:t>
      </w:r>
      <w:r w:rsidR="008358F6" w:rsidRPr="00A63260">
        <w:rPr>
          <w:rFonts w:cstheme="minorHAnsi"/>
          <w:lang w:val="en-GB"/>
        </w:rPr>
        <w:t>part of their regular project reporting</w:t>
      </w:r>
      <w:r w:rsidR="00B8153D" w:rsidRPr="00A63260">
        <w:rPr>
          <w:rFonts w:cstheme="minorHAnsi"/>
          <w:lang w:val="en-GB"/>
        </w:rPr>
        <w:t xml:space="preserve">. </w:t>
      </w:r>
    </w:p>
    <w:p w14:paraId="63628702" w14:textId="77777777" w:rsidR="00BE757B" w:rsidRPr="00A63260" w:rsidRDefault="00BE757B" w:rsidP="00A9551C">
      <w:pPr>
        <w:jc w:val="both"/>
        <w:rPr>
          <w:rFonts w:cstheme="minorHAnsi"/>
          <w:lang w:val="en-GB"/>
        </w:rPr>
      </w:pPr>
      <w:r w:rsidRPr="00A63260">
        <w:rPr>
          <w:rFonts w:cstheme="minorHAnsi"/>
          <w:lang w:val="en-GB"/>
        </w:rPr>
        <w:t>The complainant has the right to escalate the grievance to the Blue Actio</w:t>
      </w:r>
      <w:r w:rsidR="00FD219C" w:rsidRPr="00A63260">
        <w:rPr>
          <w:rFonts w:cstheme="minorHAnsi"/>
          <w:lang w:val="en-GB"/>
        </w:rPr>
        <w:t>n</w:t>
      </w:r>
      <w:r w:rsidRPr="00A63260">
        <w:rPr>
          <w:rFonts w:cstheme="minorHAnsi"/>
          <w:lang w:val="en-GB"/>
        </w:rPr>
        <w:t xml:space="preserve"> Fund or to WWF </w:t>
      </w:r>
      <w:r w:rsidR="006075B6" w:rsidRPr="00A63260">
        <w:rPr>
          <w:rFonts w:cstheme="minorHAnsi"/>
          <w:lang w:val="en-GB"/>
        </w:rPr>
        <w:t>International if</w:t>
      </w:r>
      <w:r w:rsidR="00427B8C" w:rsidRPr="00A63260">
        <w:rPr>
          <w:rFonts w:cstheme="minorHAnsi"/>
          <w:lang w:val="en-GB"/>
        </w:rPr>
        <w:t xml:space="preserve"> they couldn’t be resolved at the project level</w:t>
      </w:r>
      <w:r w:rsidRPr="00A63260">
        <w:rPr>
          <w:rFonts w:cstheme="minorHAnsi"/>
          <w:lang w:val="en-GB"/>
        </w:rPr>
        <w:t xml:space="preserve">. The respective contact information will be published and provided in the response to the grievance. </w:t>
      </w:r>
    </w:p>
    <w:p w14:paraId="55E245B8" w14:textId="77777777" w:rsidR="00A05100" w:rsidRPr="00F85643" w:rsidRDefault="00F41642" w:rsidP="00F85643">
      <w:pPr>
        <w:rPr>
          <w:rFonts w:cstheme="minorHAnsi"/>
          <w:b/>
          <w:bCs/>
          <w:lang w:val="en-GB"/>
        </w:rPr>
      </w:pPr>
      <w:r>
        <w:rPr>
          <w:rFonts w:cstheme="minorHAnsi"/>
          <w:b/>
          <w:bCs/>
          <w:lang w:val="en-GB"/>
        </w:rPr>
        <w:t>(b</w:t>
      </w:r>
      <w:r w:rsidR="00F85643">
        <w:rPr>
          <w:rFonts w:cstheme="minorHAnsi"/>
          <w:b/>
          <w:bCs/>
          <w:lang w:val="en-GB"/>
        </w:rPr>
        <w:t xml:space="preserve">) </w:t>
      </w:r>
      <w:r w:rsidR="00BE757B" w:rsidRPr="00F85643">
        <w:rPr>
          <w:rFonts w:cstheme="minorHAnsi"/>
          <w:b/>
          <w:bCs/>
          <w:lang w:val="en-GB"/>
        </w:rPr>
        <w:t xml:space="preserve">Publication, </w:t>
      </w:r>
      <w:r w:rsidR="00626897" w:rsidRPr="00F85643">
        <w:rPr>
          <w:rFonts w:cstheme="minorHAnsi"/>
          <w:b/>
          <w:bCs/>
          <w:lang w:val="en-GB"/>
        </w:rPr>
        <w:t>Monitoring</w:t>
      </w:r>
      <w:r w:rsidR="00A05100" w:rsidRPr="00F85643">
        <w:rPr>
          <w:rFonts w:cstheme="minorHAnsi"/>
          <w:b/>
          <w:bCs/>
          <w:lang w:val="en-GB"/>
        </w:rPr>
        <w:t xml:space="preserve"> and </w:t>
      </w:r>
      <w:r w:rsidR="007524C1" w:rsidRPr="00F85643">
        <w:rPr>
          <w:rFonts w:cstheme="minorHAnsi"/>
          <w:b/>
          <w:bCs/>
          <w:lang w:val="en-GB"/>
        </w:rPr>
        <w:t>L</w:t>
      </w:r>
      <w:r w:rsidR="00A05100" w:rsidRPr="00F85643">
        <w:rPr>
          <w:rFonts w:cstheme="minorHAnsi"/>
          <w:b/>
          <w:bCs/>
          <w:lang w:val="en-GB"/>
        </w:rPr>
        <w:t>earning</w:t>
      </w:r>
      <w:r w:rsidR="00F56C5C" w:rsidRPr="00F85643">
        <w:rPr>
          <w:rFonts w:cstheme="minorHAnsi"/>
          <w:b/>
          <w:bCs/>
          <w:lang w:val="en-GB"/>
        </w:rPr>
        <w:t xml:space="preserve"> </w:t>
      </w:r>
    </w:p>
    <w:p w14:paraId="6499968F" w14:textId="77777777" w:rsidR="001048C2" w:rsidRPr="00A63260" w:rsidRDefault="00BD462B" w:rsidP="00565294">
      <w:pPr>
        <w:jc w:val="both"/>
        <w:rPr>
          <w:rFonts w:cstheme="minorHAnsi"/>
          <w:lang w:val="en-US"/>
        </w:rPr>
      </w:pPr>
      <w:r w:rsidRPr="00A63260">
        <w:rPr>
          <w:rFonts w:cstheme="minorHAnsi"/>
          <w:lang w:val="en-US"/>
        </w:rPr>
        <w:t xml:space="preserve">Agreed action plans will establish </w:t>
      </w:r>
      <w:r w:rsidR="00FD219C" w:rsidRPr="00A63260">
        <w:rPr>
          <w:rFonts w:cstheme="minorHAnsi"/>
          <w:lang w:val="en-US"/>
        </w:rPr>
        <w:t xml:space="preserve">a </w:t>
      </w:r>
      <w:r w:rsidRPr="00A63260">
        <w:rPr>
          <w:rFonts w:cstheme="minorHAnsi"/>
          <w:lang w:val="en-US"/>
        </w:rPr>
        <w:t>timeframe for regular process monitoring towards resolution of the complaint</w:t>
      </w:r>
      <w:r w:rsidR="00642BBA" w:rsidRPr="00A63260">
        <w:rPr>
          <w:rFonts w:cstheme="minorHAnsi"/>
          <w:lang w:val="en-US"/>
        </w:rPr>
        <w:t xml:space="preserve"> (see step 3 individual case management)</w:t>
      </w:r>
      <w:r w:rsidRPr="00A63260">
        <w:rPr>
          <w:rFonts w:cstheme="minorHAnsi"/>
          <w:lang w:val="en-US"/>
        </w:rPr>
        <w:t xml:space="preserve">. The Project Complaints </w:t>
      </w:r>
      <w:r w:rsidR="00FD219C" w:rsidRPr="00A63260">
        <w:rPr>
          <w:rFonts w:cstheme="minorHAnsi"/>
          <w:lang w:val="en-US"/>
        </w:rPr>
        <w:t>T</w:t>
      </w:r>
      <w:r w:rsidRPr="00A63260">
        <w:rPr>
          <w:rFonts w:cstheme="minorHAnsi"/>
          <w:lang w:val="en-US"/>
        </w:rPr>
        <w:t xml:space="preserve">eam will coordinate the monitoring by organizing periodic checks – bringing together the concerned parties and relevant technical advisors for meetings or other communication on the status of action plans, until they are completed.  WWF </w:t>
      </w:r>
      <w:r w:rsidR="00F85643">
        <w:rPr>
          <w:rFonts w:cstheme="minorHAnsi"/>
          <w:lang w:val="en-US"/>
        </w:rPr>
        <w:t xml:space="preserve">and WI </w:t>
      </w:r>
      <w:r w:rsidRPr="00A63260">
        <w:rPr>
          <w:rFonts w:cstheme="minorHAnsi"/>
          <w:lang w:val="en-US"/>
        </w:rPr>
        <w:t>will assess the effectiveness of this complaint resolution process on an annual basis, and identify any need for improvement</w:t>
      </w:r>
      <w:r w:rsidR="00974998" w:rsidRPr="00A63260">
        <w:rPr>
          <w:rFonts w:cstheme="minorHAnsi"/>
          <w:lang w:val="en-US"/>
        </w:rPr>
        <w:t xml:space="preserve"> regarding its project management, theory of change</w:t>
      </w:r>
      <w:r w:rsidR="00CB6C00" w:rsidRPr="00A63260">
        <w:rPr>
          <w:rFonts w:cstheme="minorHAnsi"/>
          <w:lang w:val="en-US"/>
        </w:rPr>
        <w:t>,</w:t>
      </w:r>
      <w:r w:rsidR="00974998" w:rsidRPr="00A63260">
        <w:rPr>
          <w:rFonts w:cstheme="minorHAnsi"/>
          <w:lang w:val="en-US"/>
        </w:rPr>
        <w:t xml:space="preserve"> </w:t>
      </w:r>
      <w:r w:rsidR="00CB6C00" w:rsidRPr="00A63260">
        <w:rPr>
          <w:rFonts w:cstheme="minorHAnsi"/>
          <w:lang w:val="en-US"/>
        </w:rPr>
        <w:t xml:space="preserve">stakeholder engagement process </w:t>
      </w:r>
      <w:r w:rsidR="00974998" w:rsidRPr="00A63260">
        <w:rPr>
          <w:rFonts w:cstheme="minorHAnsi"/>
          <w:lang w:val="en-US"/>
        </w:rPr>
        <w:t>and the grievance mechanism</w:t>
      </w:r>
      <w:r w:rsidRPr="00A63260">
        <w:rPr>
          <w:rFonts w:cstheme="minorHAnsi"/>
          <w:lang w:val="en-US"/>
        </w:rPr>
        <w:t>.</w:t>
      </w:r>
    </w:p>
    <w:p w14:paraId="7331C94F" w14:textId="77777777" w:rsidR="00E83E0B" w:rsidRPr="00A63260" w:rsidRDefault="006075B6" w:rsidP="00E83E0B">
      <w:pPr>
        <w:rPr>
          <w:rFonts w:cstheme="minorHAnsi"/>
          <w:b/>
          <w:bCs/>
          <w:lang w:val="en-GB"/>
        </w:rPr>
      </w:pPr>
      <w:r w:rsidRPr="00A63260">
        <w:rPr>
          <w:rFonts w:cstheme="minorHAnsi"/>
          <w:b/>
          <w:bCs/>
          <w:lang w:val="en-GB"/>
        </w:rPr>
        <w:t>(</w:t>
      </w:r>
      <w:r w:rsidR="00F41642">
        <w:rPr>
          <w:rFonts w:cstheme="minorHAnsi"/>
          <w:b/>
          <w:bCs/>
          <w:lang w:val="en-GB"/>
        </w:rPr>
        <w:t>c</w:t>
      </w:r>
      <w:r w:rsidRPr="00A63260">
        <w:rPr>
          <w:rFonts w:cstheme="minorHAnsi"/>
          <w:b/>
          <w:bCs/>
          <w:lang w:val="en-GB"/>
        </w:rPr>
        <w:t xml:space="preserve">) </w:t>
      </w:r>
      <w:r w:rsidR="00E83E0B" w:rsidRPr="00A63260">
        <w:rPr>
          <w:rFonts w:cstheme="minorHAnsi"/>
          <w:b/>
          <w:bCs/>
          <w:lang w:val="en-GB"/>
        </w:rPr>
        <w:t xml:space="preserve">Non- retaliation  </w:t>
      </w:r>
    </w:p>
    <w:p w14:paraId="5804C1FA" w14:textId="77777777" w:rsidR="00E83E0B" w:rsidRPr="00A63260" w:rsidRDefault="00E83E0B" w:rsidP="00A9551C">
      <w:pPr>
        <w:jc w:val="both"/>
        <w:rPr>
          <w:rFonts w:cstheme="minorHAnsi"/>
          <w:lang w:val="en-GB"/>
        </w:rPr>
      </w:pPr>
      <w:r w:rsidRPr="00A63260">
        <w:rPr>
          <w:rFonts w:cstheme="minorHAnsi"/>
          <w:lang w:val="en-GB"/>
        </w:rPr>
        <w:t xml:space="preserve"> WWF strongly disapproves of and will not tolerate any form of retaliation against those who report concerns in good faith. Any WWF employee who engages in such retaliation will be subject to disciplinary action up to and including termination of employment. WWF will take all feasible actions to protect complainants against retaliation. Anyone who has made a report of suspicious conduct of a WWF employee and who subsequently believes he or she has been subjected to retaliation of any kind should immediately report it by the same channels as noted herein.  </w:t>
      </w:r>
    </w:p>
    <w:p w14:paraId="49926B69" w14:textId="77777777" w:rsidR="006226CE" w:rsidRPr="00A63260" w:rsidRDefault="008B2257" w:rsidP="00DE1F31">
      <w:pPr>
        <w:rPr>
          <w:rFonts w:cstheme="minorHAnsi"/>
          <w:b/>
          <w:sz w:val="24"/>
          <w:szCs w:val="24"/>
          <w:lang w:val="es-ES"/>
        </w:rPr>
      </w:pPr>
      <w:r w:rsidRPr="00A63260">
        <w:rPr>
          <w:rFonts w:eastAsia="Calibri" w:cstheme="minorHAnsi"/>
          <w:b/>
          <w:noProof/>
          <w:sz w:val="24"/>
          <w:szCs w:val="24"/>
          <w:lang w:val="en-US"/>
        </w:rPr>
        <w:lastRenderedPageBreak/>
        <w:drawing>
          <wp:anchor distT="0" distB="0" distL="114300" distR="114300" simplePos="0" relativeHeight="251658752" behindDoc="1" locked="0" layoutInCell="1" allowOverlap="1" wp14:anchorId="7855BF44" wp14:editId="0C97891F">
            <wp:simplePos x="0" y="0"/>
            <wp:positionH relativeFrom="column">
              <wp:posOffset>-328295</wp:posOffset>
            </wp:positionH>
            <wp:positionV relativeFrom="paragraph">
              <wp:posOffset>505460</wp:posOffset>
            </wp:positionV>
            <wp:extent cx="6120765" cy="6257925"/>
            <wp:effectExtent l="0" t="0" r="0" b="9525"/>
            <wp:wrapTight wrapText="bothSides">
              <wp:wrapPolygon edited="0">
                <wp:start x="0" y="0"/>
                <wp:lineTo x="0" y="21567"/>
                <wp:lineTo x="21513" y="21567"/>
                <wp:lineTo x="21513" y="0"/>
                <wp:lineTo x="0" y="0"/>
              </wp:wrapPolygon>
            </wp:wrapTight>
            <wp:docPr id="3" name="Bild 3" descr="Untitled-Pro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Project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6257925"/>
                    </a:xfrm>
                    <a:prstGeom prst="rect">
                      <a:avLst/>
                    </a:prstGeom>
                    <a:noFill/>
                  </pic:spPr>
                </pic:pic>
              </a:graphicData>
            </a:graphic>
            <wp14:sizeRelH relativeFrom="page">
              <wp14:pctWidth>0</wp14:pctWidth>
            </wp14:sizeRelH>
            <wp14:sizeRelV relativeFrom="page">
              <wp14:pctHeight>0</wp14:pctHeight>
            </wp14:sizeRelV>
          </wp:anchor>
        </w:drawing>
      </w:r>
      <w:r w:rsidR="007016CD" w:rsidRPr="00A63260">
        <w:rPr>
          <w:rFonts w:cstheme="minorHAnsi"/>
          <w:b/>
          <w:sz w:val="24"/>
          <w:szCs w:val="24"/>
          <w:lang w:val="en-GB"/>
        </w:rPr>
        <w:t>An</w:t>
      </w:r>
      <w:r w:rsidR="00EB74AA" w:rsidRPr="00A63260">
        <w:rPr>
          <w:rFonts w:cstheme="minorHAnsi"/>
          <w:b/>
          <w:sz w:val="24"/>
          <w:szCs w:val="24"/>
          <w:lang w:val="en-GB"/>
        </w:rPr>
        <w:t>nex 1: Flow Chart</w:t>
      </w:r>
    </w:p>
    <w:sectPr w:rsidR="006226CE" w:rsidRPr="00A63260" w:rsidSect="00587FB2">
      <w:footerReference w:type="first" r:id="rId24"/>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C1E36" w14:textId="77777777" w:rsidR="00947D90" w:rsidRDefault="00947D90" w:rsidP="0097070E">
      <w:pPr>
        <w:spacing w:after="0" w:line="240" w:lineRule="auto"/>
      </w:pPr>
      <w:r>
        <w:separator/>
      </w:r>
    </w:p>
  </w:endnote>
  <w:endnote w:type="continuationSeparator" w:id="0">
    <w:p w14:paraId="65E5E92A" w14:textId="77777777" w:rsidR="00947D90" w:rsidRDefault="00947D90" w:rsidP="0097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528301"/>
      <w:docPartObj>
        <w:docPartGallery w:val="Page Numbers (Bottom of Page)"/>
        <w:docPartUnique/>
      </w:docPartObj>
    </w:sdtPr>
    <w:sdtEndPr>
      <w:rPr>
        <w:noProof/>
      </w:rPr>
    </w:sdtEndPr>
    <w:sdtContent>
      <w:p w14:paraId="160970B2" w14:textId="25294D38" w:rsidR="00113A64" w:rsidRDefault="00113A64">
        <w:pPr>
          <w:pStyle w:val="Fuzeile"/>
          <w:jc w:val="center"/>
        </w:pPr>
        <w:r>
          <w:fldChar w:fldCharType="begin"/>
        </w:r>
        <w:r>
          <w:instrText xml:space="preserve"> PAGE   \* MERGEFORMAT </w:instrText>
        </w:r>
        <w:r>
          <w:fldChar w:fldCharType="separate"/>
        </w:r>
        <w:r w:rsidR="00CD3B0D">
          <w:rPr>
            <w:noProof/>
          </w:rPr>
          <w:t>0</w:t>
        </w:r>
        <w:r>
          <w:rPr>
            <w:noProof/>
          </w:rPr>
          <w:fldChar w:fldCharType="end"/>
        </w:r>
      </w:p>
    </w:sdtContent>
  </w:sdt>
  <w:p w14:paraId="2402A8BE" w14:textId="77777777" w:rsidR="00587FB2" w:rsidRDefault="00587F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095674"/>
      <w:docPartObj>
        <w:docPartGallery w:val="Page Numbers (Bottom of Page)"/>
        <w:docPartUnique/>
      </w:docPartObj>
    </w:sdtPr>
    <w:sdtEndPr>
      <w:rPr>
        <w:noProof/>
      </w:rPr>
    </w:sdtEndPr>
    <w:sdtContent>
      <w:p w14:paraId="29AF64B1" w14:textId="77777777" w:rsidR="003660C1" w:rsidRDefault="003660C1">
        <w:pPr>
          <w:pStyle w:val="Fuzeile"/>
          <w:jc w:val="center"/>
        </w:pPr>
        <w:r>
          <w:fldChar w:fldCharType="begin"/>
        </w:r>
        <w:r>
          <w:instrText xml:space="preserve"> PAGE   \* MERGEFORMAT </w:instrText>
        </w:r>
        <w:r>
          <w:fldChar w:fldCharType="separate"/>
        </w:r>
        <w:r w:rsidR="00587FB2">
          <w:rPr>
            <w:noProof/>
          </w:rPr>
          <w:t>3</w:t>
        </w:r>
        <w:r>
          <w:rPr>
            <w:noProof/>
          </w:rPr>
          <w:fldChar w:fldCharType="end"/>
        </w:r>
      </w:p>
    </w:sdtContent>
  </w:sdt>
  <w:p w14:paraId="48B69DD0" w14:textId="77777777" w:rsidR="003660C1" w:rsidRDefault="003660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292787"/>
      <w:docPartObj>
        <w:docPartGallery w:val="Page Numbers (Bottom of Page)"/>
        <w:docPartUnique/>
      </w:docPartObj>
    </w:sdtPr>
    <w:sdtEndPr>
      <w:rPr>
        <w:noProof/>
      </w:rPr>
    </w:sdtEndPr>
    <w:sdtContent>
      <w:p w14:paraId="344E7674" w14:textId="2B1ED495" w:rsidR="00382D96" w:rsidRDefault="00382D96">
        <w:pPr>
          <w:pStyle w:val="Fuzeile"/>
          <w:jc w:val="center"/>
        </w:pPr>
        <w:r>
          <w:t>1</w:t>
        </w:r>
      </w:p>
    </w:sdtContent>
  </w:sdt>
  <w:p w14:paraId="515183E1" w14:textId="77777777" w:rsidR="00587FB2" w:rsidRDefault="00587F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24329" w14:textId="77777777" w:rsidR="00947D90" w:rsidRDefault="00947D90" w:rsidP="0097070E">
      <w:pPr>
        <w:spacing w:after="0" w:line="240" w:lineRule="auto"/>
      </w:pPr>
      <w:r>
        <w:separator/>
      </w:r>
    </w:p>
  </w:footnote>
  <w:footnote w:type="continuationSeparator" w:id="0">
    <w:p w14:paraId="5E2D7C91" w14:textId="77777777" w:rsidR="00947D90" w:rsidRDefault="00947D90" w:rsidP="0097070E">
      <w:pPr>
        <w:spacing w:after="0" w:line="240" w:lineRule="auto"/>
      </w:pPr>
      <w:r>
        <w:continuationSeparator/>
      </w:r>
    </w:p>
  </w:footnote>
  <w:footnote w:id="1">
    <w:p w14:paraId="389431BC" w14:textId="77777777" w:rsidR="00DE1F31" w:rsidRPr="00A9551C" w:rsidRDefault="00DE1F31">
      <w:pPr>
        <w:pStyle w:val="Funotentext"/>
        <w:rPr>
          <w:lang w:val="en-US"/>
        </w:rPr>
      </w:pPr>
      <w:r>
        <w:rPr>
          <w:rStyle w:val="Funotenzeichen"/>
        </w:rPr>
        <w:footnoteRef/>
      </w:r>
      <w:r w:rsidRPr="007D4730">
        <w:rPr>
          <w:lang w:val="en-US"/>
        </w:rPr>
        <w:t xml:space="preserve"> </w:t>
      </w:r>
      <w:r>
        <w:rPr>
          <w:lang w:val="en-US"/>
        </w:rPr>
        <w:t>They will use District Commissioners address</w:t>
      </w:r>
    </w:p>
  </w:footnote>
  <w:footnote w:id="2">
    <w:p w14:paraId="2844C547" w14:textId="77777777" w:rsidR="00DE1F31" w:rsidRPr="00A9551C" w:rsidRDefault="00DE1F31">
      <w:pPr>
        <w:pStyle w:val="Funotentext"/>
        <w:rPr>
          <w:lang w:val="en-US"/>
        </w:rPr>
      </w:pPr>
      <w:r>
        <w:rPr>
          <w:rStyle w:val="Funotenzeichen"/>
        </w:rPr>
        <w:footnoteRef/>
      </w:r>
      <w:r w:rsidRPr="007D4730">
        <w:rPr>
          <w:lang w:val="en-US"/>
        </w:rPr>
        <w:t xml:space="preserve"> </w:t>
      </w:r>
      <w:r w:rsidR="00F8494E">
        <w:rPr>
          <w:lang w:val="en-US"/>
        </w:rPr>
        <w:t>They will u</w:t>
      </w:r>
      <w:r>
        <w:rPr>
          <w:lang w:val="en-US"/>
        </w:rPr>
        <w:t>se District Commissioners address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524"/>
    <w:multiLevelType w:val="hybridMultilevel"/>
    <w:tmpl w:val="0E6467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EC6535"/>
    <w:multiLevelType w:val="hybridMultilevel"/>
    <w:tmpl w:val="C742B466"/>
    <w:lvl w:ilvl="0" w:tplc="E72E928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E0E3C"/>
    <w:multiLevelType w:val="hybridMultilevel"/>
    <w:tmpl w:val="47504CFE"/>
    <w:lvl w:ilvl="0" w:tplc="8962DD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63B48"/>
    <w:multiLevelType w:val="multilevel"/>
    <w:tmpl w:val="E536D7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85D90"/>
    <w:multiLevelType w:val="hybridMultilevel"/>
    <w:tmpl w:val="6A164622"/>
    <w:lvl w:ilvl="0" w:tplc="0409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76199F"/>
    <w:multiLevelType w:val="hybridMultilevel"/>
    <w:tmpl w:val="5C8E1B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205B5"/>
    <w:multiLevelType w:val="hybridMultilevel"/>
    <w:tmpl w:val="2BFA6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81132F"/>
    <w:multiLevelType w:val="hybridMultilevel"/>
    <w:tmpl w:val="5D46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B360C"/>
    <w:multiLevelType w:val="hybridMultilevel"/>
    <w:tmpl w:val="3DDA3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77CEF"/>
    <w:multiLevelType w:val="hybridMultilevel"/>
    <w:tmpl w:val="5F049C1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251A1C89"/>
    <w:multiLevelType w:val="hybridMultilevel"/>
    <w:tmpl w:val="D83E3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E03931"/>
    <w:multiLevelType w:val="hybridMultilevel"/>
    <w:tmpl w:val="0FA0B9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F7768"/>
    <w:multiLevelType w:val="hybridMultilevel"/>
    <w:tmpl w:val="018CD4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802131"/>
    <w:multiLevelType w:val="hybridMultilevel"/>
    <w:tmpl w:val="0CF4613A"/>
    <w:lvl w:ilvl="0" w:tplc="5AF0353C">
      <w:start w:val="1"/>
      <w:numFmt w:val="lowerLetter"/>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4C3767"/>
    <w:multiLevelType w:val="hybridMultilevel"/>
    <w:tmpl w:val="3F32E436"/>
    <w:lvl w:ilvl="0" w:tplc="82243A8A">
      <w:start w:val="1"/>
      <w:numFmt w:val="bullet"/>
      <w:lvlText w:val="£"/>
      <w:lvlJc w:val="left"/>
      <w:pPr>
        <w:ind w:left="720" w:hanging="360"/>
      </w:pPr>
      <w:rPr>
        <w:rFonts w:ascii="Wingdings 2" w:hAnsi="Wingdings 2"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E25004"/>
    <w:multiLevelType w:val="hybridMultilevel"/>
    <w:tmpl w:val="FC2241F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1643EC"/>
    <w:multiLevelType w:val="hybridMultilevel"/>
    <w:tmpl w:val="F6FCE24C"/>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39FF1DC3"/>
    <w:multiLevelType w:val="hybridMultilevel"/>
    <w:tmpl w:val="DF3CC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F17421"/>
    <w:multiLevelType w:val="hybridMultilevel"/>
    <w:tmpl w:val="C1486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B3CA4"/>
    <w:multiLevelType w:val="hybridMultilevel"/>
    <w:tmpl w:val="5204EC3A"/>
    <w:lvl w:ilvl="0" w:tplc="ADCE5D6E">
      <w:start w:val="1"/>
      <w:numFmt w:val="lowerLetter"/>
      <w:lvlText w:val="(%1)"/>
      <w:lvlJc w:val="left"/>
      <w:pPr>
        <w:ind w:left="720" w:hanging="360"/>
      </w:pPr>
      <w:rPr>
        <w:rFonts w:eastAsia="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93F3C"/>
    <w:multiLevelType w:val="hybridMultilevel"/>
    <w:tmpl w:val="3FA898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0644B9"/>
    <w:multiLevelType w:val="hybridMultilevel"/>
    <w:tmpl w:val="6D76D21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146C56"/>
    <w:multiLevelType w:val="hybridMultilevel"/>
    <w:tmpl w:val="144E4CEA"/>
    <w:lvl w:ilvl="0" w:tplc="57ACBDE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9527D2"/>
    <w:multiLevelType w:val="hybridMultilevel"/>
    <w:tmpl w:val="D8FCCB4C"/>
    <w:lvl w:ilvl="0" w:tplc="0407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00E4CC2"/>
    <w:multiLevelType w:val="hybridMultilevel"/>
    <w:tmpl w:val="EA8207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60E765A"/>
    <w:multiLevelType w:val="hybridMultilevel"/>
    <w:tmpl w:val="28F4A2FA"/>
    <w:lvl w:ilvl="0" w:tplc="741E145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275EE"/>
    <w:multiLevelType w:val="hybridMultilevel"/>
    <w:tmpl w:val="450E77FE"/>
    <w:lvl w:ilvl="0" w:tplc="E19A6DE0">
      <w:start w:val="1"/>
      <w:numFmt w:val="low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006FA"/>
    <w:multiLevelType w:val="hybridMultilevel"/>
    <w:tmpl w:val="8C425C22"/>
    <w:lvl w:ilvl="0" w:tplc="0407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F920DF3"/>
    <w:multiLevelType w:val="hybridMultilevel"/>
    <w:tmpl w:val="79D8EF62"/>
    <w:lvl w:ilvl="0" w:tplc="174E930A">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166DA4"/>
    <w:multiLevelType w:val="multilevel"/>
    <w:tmpl w:val="560438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6"/>
  </w:num>
  <w:num w:numId="6">
    <w:abstractNumId w:val="24"/>
  </w:num>
  <w:num w:numId="7">
    <w:abstractNumId w:val="9"/>
  </w:num>
  <w:num w:numId="8">
    <w:abstractNumId w:val="1"/>
  </w:num>
  <w:num w:numId="9">
    <w:abstractNumId w:val="15"/>
  </w:num>
  <w:num w:numId="10">
    <w:abstractNumId w:val="14"/>
  </w:num>
  <w:num w:numId="11">
    <w:abstractNumId w:val="16"/>
  </w:num>
  <w:num w:numId="12">
    <w:abstractNumId w:val="7"/>
  </w:num>
  <w:num w:numId="13">
    <w:abstractNumId w:val="25"/>
  </w:num>
  <w:num w:numId="14">
    <w:abstractNumId w:val="26"/>
  </w:num>
  <w:num w:numId="15">
    <w:abstractNumId w:val="22"/>
  </w:num>
  <w:num w:numId="16">
    <w:abstractNumId w:val="13"/>
  </w:num>
  <w:num w:numId="17">
    <w:abstractNumId w:val="5"/>
  </w:num>
  <w:num w:numId="18">
    <w:abstractNumId w:val="28"/>
  </w:num>
  <w:num w:numId="19">
    <w:abstractNumId w:val="4"/>
  </w:num>
  <w:num w:numId="20">
    <w:abstractNumId w:val="11"/>
  </w:num>
  <w:num w:numId="21">
    <w:abstractNumId w:val="10"/>
  </w:num>
  <w:num w:numId="22">
    <w:abstractNumId w:val="18"/>
  </w:num>
  <w:num w:numId="23">
    <w:abstractNumId w:val="3"/>
  </w:num>
  <w:num w:numId="24">
    <w:abstractNumId w:val="29"/>
  </w:num>
  <w:num w:numId="25">
    <w:abstractNumId w:val="27"/>
  </w:num>
  <w:num w:numId="26">
    <w:abstractNumId w:val="20"/>
  </w:num>
  <w:num w:numId="27">
    <w:abstractNumId w:val="21"/>
  </w:num>
  <w:num w:numId="28">
    <w:abstractNumId w:val="19"/>
  </w:num>
  <w:num w:numId="29">
    <w:abstractNumId w:val="8"/>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44C"/>
    <w:rsid w:val="00002CAF"/>
    <w:rsid w:val="000053FF"/>
    <w:rsid w:val="00005513"/>
    <w:rsid w:val="00010AB5"/>
    <w:rsid w:val="00016FDF"/>
    <w:rsid w:val="00022EF2"/>
    <w:rsid w:val="00026BBB"/>
    <w:rsid w:val="00030AF0"/>
    <w:rsid w:val="00045AC4"/>
    <w:rsid w:val="00050BCD"/>
    <w:rsid w:val="00053E55"/>
    <w:rsid w:val="00055F77"/>
    <w:rsid w:val="000747AE"/>
    <w:rsid w:val="00083936"/>
    <w:rsid w:val="00084CEE"/>
    <w:rsid w:val="000A3C24"/>
    <w:rsid w:val="000A4316"/>
    <w:rsid w:val="000A690A"/>
    <w:rsid w:val="000B10A0"/>
    <w:rsid w:val="000D2C31"/>
    <w:rsid w:val="000E4EDF"/>
    <w:rsid w:val="00103381"/>
    <w:rsid w:val="001048C2"/>
    <w:rsid w:val="00106A56"/>
    <w:rsid w:val="00113A64"/>
    <w:rsid w:val="00114047"/>
    <w:rsid w:val="00124F95"/>
    <w:rsid w:val="00134DFB"/>
    <w:rsid w:val="00142249"/>
    <w:rsid w:val="00145826"/>
    <w:rsid w:val="00160871"/>
    <w:rsid w:val="0018293B"/>
    <w:rsid w:val="001854A7"/>
    <w:rsid w:val="00186819"/>
    <w:rsid w:val="001D0339"/>
    <w:rsid w:val="001D6C30"/>
    <w:rsid w:val="001D71DF"/>
    <w:rsid w:val="001E3C21"/>
    <w:rsid w:val="001E6D10"/>
    <w:rsid w:val="001E6E58"/>
    <w:rsid w:val="001F6EBD"/>
    <w:rsid w:val="0021747A"/>
    <w:rsid w:val="0022292F"/>
    <w:rsid w:val="00224924"/>
    <w:rsid w:val="002336AE"/>
    <w:rsid w:val="00235F76"/>
    <w:rsid w:val="00250C7E"/>
    <w:rsid w:val="00257AA7"/>
    <w:rsid w:val="00263B67"/>
    <w:rsid w:val="00265C9F"/>
    <w:rsid w:val="00286791"/>
    <w:rsid w:val="002A6205"/>
    <w:rsid w:val="002B19D4"/>
    <w:rsid w:val="002C3324"/>
    <w:rsid w:val="002C569C"/>
    <w:rsid w:val="002D54D7"/>
    <w:rsid w:val="002E33F8"/>
    <w:rsid w:val="002F4F47"/>
    <w:rsid w:val="002F5E5E"/>
    <w:rsid w:val="0030546A"/>
    <w:rsid w:val="00320F6B"/>
    <w:rsid w:val="00340682"/>
    <w:rsid w:val="00362B5E"/>
    <w:rsid w:val="003646CF"/>
    <w:rsid w:val="0036544C"/>
    <w:rsid w:val="003660C1"/>
    <w:rsid w:val="00367BFD"/>
    <w:rsid w:val="00372E56"/>
    <w:rsid w:val="003825E4"/>
    <w:rsid w:val="00382D96"/>
    <w:rsid w:val="003856AE"/>
    <w:rsid w:val="0038767E"/>
    <w:rsid w:val="00397F22"/>
    <w:rsid w:val="004034F4"/>
    <w:rsid w:val="00403FBE"/>
    <w:rsid w:val="00427166"/>
    <w:rsid w:val="00427B8C"/>
    <w:rsid w:val="00461B52"/>
    <w:rsid w:val="0047107E"/>
    <w:rsid w:val="004718DC"/>
    <w:rsid w:val="004808BD"/>
    <w:rsid w:val="004870DE"/>
    <w:rsid w:val="00492798"/>
    <w:rsid w:val="004A5843"/>
    <w:rsid w:val="004B4030"/>
    <w:rsid w:val="004B5895"/>
    <w:rsid w:val="004C49F8"/>
    <w:rsid w:val="004D010C"/>
    <w:rsid w:val="004D411D"/>
    <w:rsid w:val="004E3341"/>
    <w:rsid w:val="004F1EDA"/>
    <w:rsid w:val="005042EE"/>
    <w:rsid w:val="00507D0F"/>
    <w:rsid w:val="00510D2A"/>
    <w:rsid w:val="00511FBF"/>
    <w:rsid w:val="005144CA"/>
    <w:rsid w:val="00514542"/>
    <w:rsid w:val="00534346"/>
    <w:rsid w:val="005359AF"/>
    <w:rsid w:val="00540532"/>
    <w:rsid w:val="00546564"/>
    <w:rsid w:val="005503E8"/>
    <w:rsid w:val="00557F97"/>
    <w:rsid w:val="00565294"/>
    <w:rsid w:val="005735AA"/>
    <w:rsid w:val="00587FB2"/>
    <w:rsid w:val="005A0D11"/>
    <w:rsid w:val="005A4017"/>
    <w:rsid w:val="005B03E1"/>
    <w:rsid w:val="005D5E7F"/>
    <w:rsid w:val="005E0489"/>
    <w:rsid w:val="005E3310"/>
    <w:rsid w:val="005F007E"/>
    <w:rsid w:val="005F3295"/>
    <w:rsid w:val="005F6AA1"/>
    <w:rsid w:val="005F7562"/>
    <w:rsid w:val="00605BF6"/>
    <w:rsid w:val="006075B6"/>
    <w:rsid w:val="00607B78"/>
    <w:rsid w:val="00616476"/>
    <w:rsid w:val="006226CE"/>
    <w:rsid w:val="00626897"/>
    <w:rsid w:val="00626AF0"/>
    <w:rsid w:val="00632C41"/>
    <w:rsid w:val="00634CD4"/>
    <w:rsid w:val="00642BBA"/>
    <w:rsid w:val="00656A75"/>
    <w:rsid w:val="0066108D"/>
    <w:rsid w:val="0066686B"/>
    <w:rsid w:val="006A6542"/>
    <w:rsid w:val="006C7BF4"/>
    <w:rsid w:val="006F287A"/>
    <w:rsid w:val="006F3C2D"/>
    <w:rsid w:val="007012B5"/>
    <w:rsid w:val="007016CD"/>
    <w:rsid w:val="00720A8F"/>
    <w:rsid w:val="0072367A"/>
    <w:rsid w:val="007524C1"/>
    <w:rsid w:val="00760F2B"/>
    <w:rsid w:val="007A10F2"/>
    <w:rsid w:val="007A3EAE"/>
    <w:rsid w:val="007C574D"/>
    <w:rsid w:val="007D3529"/>
    <w:rsid w:val="007D4730"/>
    <w:rsid w:val="007D5951"/>
    <w:rsid w:val="007D684C"/>
    <w:rsid w:val="007D70A3"/>
    <w:rsid w:val="007E4CD3"/>
    <w:rsid w:val="00814272"/>
    <w:rsid w:val="008358F6"/>
    <w:rsid w:val="0085256B"/>
    <w:rsid w:val="008652AA"/>
    <w:rsid w:val="00865C7D"/>
    <w:rsid w:val="008677D9"/>
    <w:rsid w:val="00871156"/>
    <w:rsid w:val="00871E3D"/>
    <w:rsid w:val="00886CAA"/>
    <w:rsid w:val="008A116C"/>
    <w:rsid w:val="008B2257"/>
    <w:rsid w:val="008B646B"/>
    <w:rsid w:val="008C42D2"/>
    <w:rsid w:val="008C77F6"/>
    <w:rsid w:val="008D3795"/>
    <w:rsid w:val="008F3220"/>
    <w:rsid w:val="00912A2F"/>
    <w:rsid w:val="00921C14"/>
    <w:rsid w:val="00923DA7"/>
    <w:rsid w:val="0094245F"/>
    <w:rsid w:val="00946FE5"/>
    <w:rsid w:val="00947D90"/>
    <w:rsid w:val="00964539"/>
    <w:rsid w:val="0097070E"/>
    <w:rsid w:val="00974998"/>
    <w:rsid w:val="00974B94"/>
    <w:rsid w:val="009852FA"/>
    <w:rsid w:val="00993559"/>
    <w:rsid w:val="00994278"/>
    <w:rsid w:val="009944CB"/>
    <w:rsid w:val="009B37F0"/>
    <w:rsid w:val="009E5692"/>
    <w:rsid w:val="00A0006E"/>
    <w:rsid w:val="00A05100"/>
    <w:rsid w:val="00A16402"/>
    <w:rsid w:val="00A36126"/>
    <w:rsid w:val="00A41061"/>
    <w:rsid w:val="00A4194A"/>
    <w:rsid w:val="00A47AD7"/>
    <w:rsid w:val="00A63260"/>
    <w:rsid w:val="00A740ED"/>
    <w:rsid w:val="00A74D00"/>
    <w:rsid w:val="00A850DA"/>
    <w:rsid w:val="00A947BF"/>
    <w:rsid w:val="00A9551C"/>
    <w:rsid w:val="00AA3C24"/>
    <w:rsid w:val="00AB286A"/>
    <w:rsid w:val="00AB2B30"/>
    <w:rsid w:val="00AC49FB"/>
    <w:rsid w:val="00AE1351"/>
    <w:rsid w:val="00AF4572"/>
    <w:rsid w:val="00B112E4"/>
    <w:rsid w:val="00B20640"/>
    <w:rsid w:val="00B24760"/>
    <w:rsid w:val="00B26A23"/>
    <w:rsid w:val="00B64D6E"/>
    <w:rsid w:val="00B8153D"/>
    <w:rsid w:val="00B9182B"/>
    <w:rsid w:val="00B94A9B"/>
    <w:rsid w:val="00BA2462"/>
    <w:rsid w:val="00BC7CC8"/>
    <w:rsid w:val="00BD084A"/>
    <w:rsid w:val="00BD462B"/>
    <w:rsid w:val="00BE757B"/>
    <w:rsid w:val="00C02392"/>
    <w:rsid w:val="00C056EA"/>
    <w:rsid w:val="00C1003A"/>
    <w:rsid w:val="00C14ED2"/>
    <w:rsid w:val="00C27885"/>
    <w:rsid w:val="00C32F7C"/>
    <w:rsid w:val="00C356C7"/>
    <w:rsid w:val="00C519D6"/>
    <w:rsid w:val="00C535F2"/>
    <w:rsid w:val="00C673EB"/>
    <w:rsid w:val="00C72BEC"/>
    <w:rsid w:val="00C82CE7"/>
    <w:rsid w:val="00C83135"/>
    <w:rsid w:val="00C9545B"/>
    <w:rsid w:val="00CA08D9"/>
    <w:rsid w:val="00CB6C00"/>
    <w:rsid w:val="00CB7743"/>
    <w:rsid w:val="00CD3B0D"/>
    <w:rsid w:val="00CF68FB"/>
    <w:rsid w:val="00D07345"/>
    <w:rsid w:val="00D11ABE"/>
    <w:rsid w:val="00D1264C"/>
    <w:rsid w:val="00D32567"/>
    <w:rsid w:val="00D364DC"/>
    <w:rsid w:val="00D405F5"/>
    <w:rsid w:val="00D43FCE"/>
    <w:rsid w:val="00D65726"/>
    <w:rsid w:val="00D84FF5"/>
    <w:rsid w:val="00DA6B93"/>
    <w:rsid w:val="00DD6D2C"/>
    <w:rsid w:val="00DE1F31"/>
    <w:rsid w:val="00DE5C51"/>
    <w:rsid w:val="00DF451A"/>
    <w:rsid w:val="00DF55BF"/>
    <w:rsid w:val="00DF64D2"/>
    <w:rsid w:val="00E01DE5"/>
    <w:rsid w:val="00E815A6"/>
    <w:rsid w:val="00E83E0B"/>
    <w:rsid w:val="00E9219C"/>
    <w:rsid w:val="00E92F61"/>
    <w:rsid w:val="00E93785"/>
    <w:rsid w:val="00EA1E03"/>
    <w:rsid w:val="00EA7CF7"/>
    <w:rsid w:val="00EB74AA"/>
    <w:rsid w:val="00EC6474"/>
    <w:rsid w:val="00EC6A95"/>
    <w:rsid w:val="00ED3293"/>
    <w:rsid w:val="00EE5ABF"/>
    <w:rsid w:val="00EE72AE"/>
    <w:rsid w:val="00F04112"/>
    <w:rsid w:val="00F04F11"/>
    <w:rsid w:val="00F06147"/>
    <w:rsid w:val="00F129C7"/>
    <w:rsid w:val="00F13F73"/>
    <w:rsid w:val="00F25C77"/>
    <w:rsid w:val="00F26794"/>
    <w:rsid w:val="00F328DE"/>
    <w:rsid w:val="00F32B3E"/>
    <w:rsid w:val="00F41642"/>
    <w:rsid w:val="00F45085"/>
    <w:rsid w:val="00F473FF"/>
    <w:rsid w:val="00F517A9"/>
    <w:rsid w:val="00F56C5C"/>
    <w:rsid w:val="00F634E1"/>
    <w:rsid w:val="00F63BE6"/>
    <w:rsid w:val="00F663F4"/>
    <w:rsid w:val="00F73D00"/>
    <w:rsid w:val="00F81008"/>
    <w:rsid w:val="00F8494E"/>
    <w:rsid w:val="00F85643"/>
    <w:rsid w:val="00F86816"/>
    <w:rsid w:val="00F900C3"/>
    <w:rsid w:val="00FB1889"/>
    <w:rsid w:val="00FB56AD"/>
    <w:rsid w:val="00FD219C"/>
    <w:rsid w:val="00FE37B5"/>
    <w:rsid w:val="00FE4B86"/>
    <w:rsid w:val="00FE5DBC"/>
    <w:rsid w:val="00FF7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BBDC6"/>
  <w15:docId w15:val="{63BC679D-A6F3-462F-8987-F556268E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02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02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DF55BF"/>
    <w:pPr>
      <w:ind w:left="720"/>
      <w:contextualSpacing/>
    </w:pPr>
  </w:style>
  <w:style w:type="table" w:styleId="Tabellenraster">
    <w:name w:val="Table Grid"/>
    <w:basedOn w:val="NormaleTabelle"/>
    <w:uiPriority w:val="59"/>
    <w:rsid w:val="008B2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83E0B"/>
    <w:rPr>
      <w:sz w:val="16"/>
      <w:szCs w:val="16"/>
    </w:rPr>
  </w:style>
  <w:style w:type="paragraph" w:styleId="Kommentartext">
    <w:name w:val="annotation text"/>
    <w:basedOn w:val="Standard"/>
    <w:link w:val="KommentartextZchn"/>
    <w:uiPriority w:val="99"/>
    <w:unhideWhenUsed/>
    <w:rsid w:val="00E83E0B"/>
    <w:pPr>
      <w:spacing w:line="240" w:lineRule="auto"/>
    </w:pPr>
    <w:rPr>
      <w:sz w:val="20"/>
      <w:szCs w:val="20"/>
    </w:rPr>
  </w:style>
  <w:style w:type="character" w:customStyle="1" w:styleId="KommentartextZchn">
    <w:name w:val="Kommentartext Zchn"/>
    <w:basedOn w:val="Absatz-Standardschriftart"/>
    <w:link w:val="Kommentartext"/>
    <w:uiPriority w:val="99"/>
    <w:rsid w:val="00E83E0B"/>
    <w:rPr>
      <w:sz w:val="20"/>
      <w:szCs w:val="20"/>
    </w:rPr>
  </w:style>
  <w:style w:type="paragraph" w:styleId="Kommentarthema">
    <w:name w:val="annotation subject"/>
    <w:basedOn w:val="Kommentartext"/>
    <w:next w:val="Kommentartext"/>
    <w:link w:val="KommentarthemaZchn"/>
    <w:uiPriority w:val="99"/>
    <w:semiHidden/>
    <w:unhideWhenUsed/>
    <w:rsid w:val="00E83E0B"/>
    <w:rPr>
      <w:b/>
      <w:bCs/>
    </w:rPr>
  </w:style>
  <w:style w:type="character" w:customStyle="1" w:styleId="KommentarthemaZchn">
    <w:name w:val="Kommentarthema Zchn"/>
    <w:basedOn w:val="KommentartextZchn"/>
    <w:link w:val="Kommentarthema"/>
    <w:uiPriority w:val="99"/>
    <w:semiHidden/>
    <w:rsid w:val="00E83E0B"/>
    <w:rPr>
      <w:b/>
      <w:bCs/>
      <w:sz w:val="20"/>
      <w:szCs w:val="20"/>
    </w:rPr>
  </w:style>
  <w:style w:type="paragraph" w:styleId="Sprechblasentext">
    <w:name w:val="Balloon Text"/>
    <w:basedOn w:val="Standard"/>
    <w:link w:val="SprechblasentextZchn"/>
    <w:uiPriority w:val="99"/>
    <w:semiHidden/>
    <w:unhideWhenUsed/>
    <w:rsid w:val="00E83E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3E0B"/>
    <w:rPr>
      <w:rFonts w:ascii="Segoe UI" w:hAnsi="Segoe UI" w:cs="Segoe UI"/>
      <w:sz w:val="18"/>
      <w:szCs w:val="18"/>
    </w:rPr>
  </w:style>
  <w:style w:type="character" w:styleId="Hyperlink">
    <w:name w:val="Hyperlink"/>
    <w:basedOn w:val="Absatz-Standardschriftart"/>
    <w:uiPriority w:val="99"/>
    <w:unhideWhenUsed/>
    <w:rsid w:val="00507D0F"/>
    <w:rPr>
      <w:color w:val="0000FF" w:themeColor="hyperlink"/>
      <w:u w:val="single"/>
    </w:rPr>
  </w:style>
  <w:style w:type="character" w:customStyle="1" w:styleId="UnresolvedMention1">
    <w:name w:val="Unresolved Mention1"/>
    <w:basedOn w:val="Absatz-Standardschriftart"/>
    <w:uiPriority w:val="99"/>
    <w:semiHidden/>
    <w:unhideWhenUsed/>
    <w:rsid w:val="00507D0F"/>
    <w:rPr>
      <w:color w:val="605E5C"/>
      <w:shd w:val="clear" w:color="auto" w:fill="E1DFDD"/>
    </w:rPr>
  </w:style>
  <w:style w:type="character" w:customStyle="1" w:styleId="ListenabsatzZchn">
    <w:name w:val="Listenabsatz Zchn"/>
    <w:link w:val="Listenabsatz"/>
    <w:uiPriority w:val="34"/>
    <w:locked/>
    <w:rsid w:val="00EE72AE"/>
  </w:style>
  <w:style w:type="paragraph" w:styleId="Funotentext">
    <w:name w:val="footnote text"/>
    <w:basedOn w:val="Standard"/>
    <w:link w:val="FunotentextZchn"/>
    <w:uiPriority w:val="99"/>
    <w:semiHidden/>
    <w:unhideWhenUsed/>
    <w:rsid w:val="0097070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7070E"/>
    <w:rPr>
      <w:sz w:val="20"/>
      <w:szCs w:val="20"/>
    </w:rPr>
  </w:style>
  <w:style w:type="character" w:styleId="Funotenzeichen">
    <w:name w:val="footnote reference"/>
    <w:basedOn w:val="Absatz-Standardschriftart"/>
    <w:uiPriority w:val="99"/>
    <w:semiHidden/>
    <w:unhideWhenUsed/>
    <w:rsid w:val="0097070E"/>
    <w:rPr>
      <w:vertAlign w:val="superscript"/>
    </w:rPr>
  </w:style>
  <w:style w:type="paragraph" w:styleId="Kopfzeile">
    <w:name w:val="header"/>
    <w:basedOn w:val="Standard"/>
    <w:link w:val="KopfzeileZchn"/>
    <w:uiPriority w:val="99"/>
    <w:unhideWhenUsed/>
    <w:rsid w:val="00C0239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02392"/>
  </w:style>
  <w:style w:type="paragraph" w:styleId="Fuzeile">
    <w:name w:val="footer"/>
    <w:basedOn w:val="Standard"/>
    <w:link w:val="FuzeileZchn"/>
    <w:uiPriority w:val="99"/>
    <w:unhideWhenUsed/>
    <w:rsid w:val="00C0239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02392"/>
  </w:style>
  <w:style w:type="character" w:customStyle="1" w:styleId="berschrift1Zchn">
    <w:name w:val="Überschrift 1 Zchn"/>
    <w:basedOn w:val="Absatz-Standardschriftart"/>
    <w:link w:val="berschrift1"/>
    <w:uiPriority w:val="9"/>
    <w:rsid w:val="00C0239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02392"/>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C02392"/>
    <w:pPr>
      <w:outlineLvl w:val="9"/>
    </w:pPr>
    <w:rPr>
      <w:lang w:val="en-US" w:eastAsia="ja-JP"/>
    </w:rPr>
  </w:style>
  <w:style w:type="paragraph" w:styleId="Verzeichnis1">
    <w:name w:val="toc 1"/>
    <w:basedOn w:val="Standard"/>
    <w:next w:val="Standard"/>
    <w:autoRedefine/>
    <w:uiPriority w:val="39"/>
    <w:unhideWhenUsed/>
    <w:rsid w:val="00C02392"/>
    <w:pPr>
      <w:spacing w:after="100"/>
    </w:pPr>
  </w:style>
  <w:style w:type="paragraph" w:styleId="Verzeichnis2">
    <w:name w:val="toc 2"/>
    <w:basedOn w:val="Standard"/>
    <w:next w:val="Standard"/>
    <w:autoRedefine/>
    <w:uiPriority w:val="39"/>
    <w:unhideWhenUsed/>
    <w:rsid w:val="00C02392"/>
    <w:pPr>
      <w:spacing w:after="100"/>
      <w:ind w:left="220"/>
    </w:pPr>
  </w:style>
  <w:style w:type="paragraph" w:styleId="StandardWeb">
    <w:name w:val="Normal (Web)"/>
    <w:basedOn w:val="Standard"/>
    <w:uiPriority w:val="99"/>
    <w:semiHidden/>
    <w:unhideWhenUsed/>
    <w:rsid w:val="004C49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ichtaufgelsteErwhnung1">
    <w:name w:val="Nicht aufgelöste Erwähnung1"/>
    <w:basedOn w:val="Absatz-Standardschriftart"/>
    <w:uiPriority w:val="99"/>
    <w:semiHidden/>
    <w:unhideWhenUsed/>
    <w:rsid w:val="00C535F2"/>
    <w:rPr>
      <w:color w:val="605E5C"/>
      <w:shd w:val="clear" w:color="auto" w:fill="E1DFDD"/>
    </w:rPr>
  </w:style>
  <w:style w:type="character" w:styleId="BesuchterLink">
    <w:name w:val="FollowedHyperlink"/>
    <w:basedOn w:val="Absatz-Standardschriftart"/>
    <w:uiPriority w:val="99"/>
    <w:semiHidden/>
    <w:unhideWhenUsed/>
    <w:rsid w:val="00C535F2"/>
    <w:rPr>
      <w:color w:val="800080" w:themeColor="followedHyperlink"/>
      <w:u w:val="single"/>
    </w:rPr>
  </w:style>
  <w:style w:type="character" w:styleId="NichtaufgelsteErwhnung">
    <w:name w:val="Unresolved Mention"/>
    <w:basedOn w:val="Absatz-Standardschriftart"/>
    <w:uiPriority w:val="99"/>
    <w:semiHidden/>
    <w:unhideWhenUsed/>
    <w:rsid w:val="00535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2679">
      <w:bodyDiv w:val="1"/>
      <w:marLeft w:val="0"/>
      <w:marRight w:val="0"/>
      <w:marTop w:val="0"/>
      <w:marBottom w:val="0"/>
      <w:divBdr>
        <w:top w:val="none" w:sz="0" w:space="0" w:color="auto"/>
        <w:left w:val="none" w:sz="0" w:space="0" w:color="auto"/>
        <w:bottom w:val="none" w:sz="0" w:space="0" w:color="auto"/>
        <w:right w:val="none" w:sz="0" w:space="0" w:color="auto"/>
      </w:divBdr>
    </w:div>
    <w:div w:id="177737737">
      <w:bodyDiv w:val="1"/>
      <w:marLeft w:val="0"/>
      <w:marRight w:val="0"/>
      <w:marTop w:val="0"/>
      <w:marBottom w:val="0"/>
      <w:divBdr>
        <w:top w:val="none" w:sz="0" w:space="0" w:color="auto"/>
        <w:left w:val="none" w:sz="0" w:space="0" w:color="auto"/>
        <w:bottom w:val="none" w:sz="0" w:space="0" w:color="auto"/>
        <w:right w:val="none" w:sz="0" w:space="0" w:color="auto"/>
      </w:divBdr>
    </w:div>
    <w:div w:id="207228370">
      <w:bodyDiv w:val="1"/>
      <w:marLeft w:val="0"/>
      <w:marRight w:val="0"/>
      <w:marTop w:val="0"/>
      <w:marBottom w:val="0"/>
      <w:divBdr>
        <w:top w:val="none" w:sz="0" w:space="0" w:color="auto"/>
        <w:left w:val="none" w:sz="0" w:space="0" w:color="auto"/>
        <w:bottom w:val="none" w:sz="0" w:space="0" w:color="auto"/>
        <w:right w:val="none" w:sz="0" w:space="0" w:color="auto"/>
      </w:divBdr>
    </w:div>
    <w:div w:id="386104414">
      <w:bodyDiv w:val="1"/>
      <w:marLeft w:val="0"/>
      <w:marRight w:val="0"/>
      <w:marTop w:val="0"/>
      <w:marBottom w:val="0"/>
      <w:divBdr>
        <w:top w:val="none" w:sz="0" w:space="0" w:color="auto"/>
        <w:left w:val="none" w:sz="0" w:space="0" w:color="auto"/>
        <w:bottom w:val="none" w:sz="0" w:space="0" w:color="auto"/>
        <w:right w:val="none" w:sz="0" w:space="0" w:color="auto"/>
      </w:divBdr>
    </w:div>
    <w:div w:id="1083797966">
      <w:bodyDiv w:val="1"/>
      <w:marLeft w:val="0"/>
      <w:marRight w:val="0"/>
      <w:marTop w:val="0"/>
      <w:marBottom w:val="0"/>
      <w:divBdr>
        <w:top w:val="none" w:sz="0" w:space="0" w:color="auto"/>
        <w:left w:val="none" w:sz="0" w:space="0" w:color="auto"/>
        <w:bottom w:val="none" w:sz="0" w:space="0" w:color="auto"/>
        <w:right w:val="none" w:sz="0" w:space="0" w:color="auto"/>
      </w:divBdr>
    </w:div>
    <w:div w:id="1234193395">
      <w:bodyDiv w:val="1"/>
      <w:marLeft w:val="0"/>
      <w:marRight w:val="0"/>
      <w:marTop w:val="0"/>
      <w:marBottom w:val="0"/>
      <w:divBdr>
        <w:top w:val="none" w:sz="0" w:space="0" w:color="auto"/>
        <w:left w:val="none" w:sz="0" w:space="0" w:color="auto"/>
        <w:bottom w:val="none" w:sz="0" w:space="0" w:color="auto"/>
        <w:right w:val="none" w:sz="0" w:space="0" w:color="auto"/>
      </w:divBdr>
    </w:div>
    <w:div w:id="1835145454">
      <w:bodyDiv w:val="1"/>
      <w:marLeft w:val="0"/>
      <w:marRight w:val="0"/>
      <w:marTop w:val="0"/>
      <w:marBottom w:val="0"/>
      <w:divBdr>
        <w:top w:val="none" w:sz="0" w:space="0" w:color="auto"/>
        <w:left w:val="none" w:sz="0" w:space="0" w:color="auto"/>
        <w:bottom w:val="none" w:sz="0" w:space="0" w:color="auto"/>
        <w:right w:val="none" w:sz="0" w:space="0" w:color="auto"/>
      </w:divBdr>
    </w:div>
    <w:div w:id="21039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f.panda.org/wwf_offices/tanzania/?364770/Grievance-Mechanism-and-for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simfukwe@wwftz.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grievancereport@wwftz.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f.panda.org/wwf_offices/tanzania/?364770/Grievance-Mechanism-and-forms" TargetMode="External"/><Relationship Id="rId20" Type="http://schemas.openxmlformats.org/officeDocument/2006/relationships/hyperlink" Target="mailto:slugandu@wwftz.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feu.awsassets.panda.org/downloads/grievance_forms__english_and_kiswahili_.pdf" TargetMode="External"/><Relationship Id="rId23"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feu.awsassets.panda.org/downloads/grievance_forms__english_and_kiswahili_.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lnyaega@wetlands-eafrica.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D016F8F286144C90FE68437732519C" ma:contentTypeVersion="10" ma:contentTypeDescription="Ein neues Dokument erstellen." ma:contentTypeScope="" ma:versionID="879cd492c5cc2e5983c7509991afe606">
  <xsd:schema xmlns:xsd="http://www.w3.org/2001/XMLSchema" xmlns:xs="http://www.w3.org/2001/XMLSchema" xmlns:p="http://schemas.microsoft.com/office/2006/metadata/properties" xmlns:ns3="75708524-29d2-4165-9bc1-b4f97eb3245d" targetNamespace="http://schemas.microsoft.com/office/2006/metadata/properties" ma:root="true" ma:fieldsID="d9dab0cf90cbcc2d4c17f0a949f42caa" ns3:_="">
    <xsd:import namespace="75708524-29d2-4165-9bc1-b4f97eb324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8524-29d2-4165-9bc1-b4f97eb32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70F9-2167-479E-B07A-2B4EECCF7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8524-29d2-4165-9bc1-b4f97eb32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C8E83-60EA-41CB-805F-027EC10C25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52893-45B1-4BF5-8BAE-2E9813EC5C94}">
  <ds:schemaRefs>
    <ds:schemaRef ds:uri="http://schemas.microsoft.com/sharepoint/v3/contenttype/forms"/>
  </ds:schemaRefs>
</ds:datastoreItem>
</file>

<file path=customXml/itemProps4.xml><?xml version="1.0" encoding="utf-8"?>
<ds:datastoreItem xmlns:ds="http://schemas.openxmlformats.org/officeDocument/2006/customXml" ds:itemID="{966D5EC9-A47F-437B-BC82-4845D461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1987</Words>
  <Characters>12521</Characters>
  <Application>Microsoft Office Word</Application>
  <DocSecurity>0</DocSecurity>
  <Lines>104</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Johannsen, Uwe</dc:creator>
  <cp:lastModifiedBy>Johannsen, Uwe</cp:lastModifiedBy>
  <cp:revision>3</cp:revision>
  <cp:lastPrinted>2020-08-06T18:03:00Z</cp:lastPrinted>
  <dcterms:created xsi:type="dcterms:W3CDTF">2020-08-14T08:49:00Z</dcterms:created>
  <dcterms:modified xsi:type="dcterms:W3CDTF">2020-08-14T08:52:00Z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0x010100D9D016F8F286144C90FE68437732519C</vt:lpwstr>
  </property>
</Properties>
</file>