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C2" w:rsidRPr="001E0052" w:rsidRDefault="00D475C2" w:rsidP="00D475C2">
      <w:pPr>
        <w:tabs>
          <w:tab w:val="left" w:pos="1276"/>
        </w:tabs>
        <w:jc w:val="center"/>
        <w:rPr>
          <w:rFonts w:asciiTheme="minorHAnsi" w:hAnsiTheme="minorHAnsi" w:cstheme="minorHAnsi"/>
          <w:b/>
          <w:sz w:val="24"/>
          <w:szCs w:val="22"/>
        </w:rPr>
      </w:pPr>
      <w:r w:rsidRPr="001E0052">
        <w:rPr>
          <w:rFonts w:asciiTheme="minorHAnsi" w:hAnsiTheme="minorHAnsi" w:cstheme="minorHAnsi"/>
          <w:b/>
          <w:sz w:val="24"/>
          <w:szCs w:val="22"/>
        </w:rPr>
        <w:t xml:space="preserve">TERMS OF REFERENCE </w:t>
      </w:r>
    </w:p>
    <w:p w:rsidR="00A53D18" w:rsidRDefault="0039480D" w:rsidP="00A53D18">
      <w:pPr>
        <w:tabs>
          <w:tab w:val="left" w:pos="1276"/>
        </w:tabs>
        <w:jc w:val="center"/>
        <w:rPr>
          <w:rFonts w:asciiTheme="minorHAnsi" w:hAnsiTheme="minorHAnsi" w:cstheme="minorHAnsi"/>
          <w:b/>
          <w:sz w:val="24"/>
          <w:szCs w:val="22"/>
        </w:rPr>
      </w:pPr>
      <w:r w:rsidRPr="0039480D">
        <w:rPr>
          <w:b/>
          <w:sz w:val="24"/>
          <w:szCs w:val="22"/>
        </w:rPr>
        <w:t>Strengthening Community Law Enforcement and Sustainable Livelihoods in Kavango Zambezi TFCA (KAZA)</w:t>
      </w:r>
      <w:r>
        <w:rPr>
          <w:b/>
          <w:sz w:val="24"/>
          <w:szCs w:val="22"/>
        </w:rPr>
        <w:t xml:space="preserve"> – </w:t>
      </w:r>
      <w:r w:rsidR="00D96B5A">
        <w:rPr>
          <w:b/>
          <w:sz w:val="24"/>
          <w:szCs w:val="22"/>
        </w:rPr>
        <w:t>Final</w:t>
      </w:r>
      <w:r>
        <w:rPr>
          <w:b/>
          <w:sz w:val="24"/>
          <w:szCs w:val="22"/>
        </w:rPr>
        <w:t xml:space="preserve"> Evaluation</w:t>
      </w:r>
      <w:r w:rsidR="00D475C2" w:rsidRPr="00D475C2">
        <w:rPr>
          <w:rFonts w:asciiTheme="minorHAnsi" w:hAnsiTheme="minorHAnsi" w:cstheme="minorHAnsi"/>
          <w:b/>
          <w:sz w:val="24"/>
          <w:szCs w:val="22"/>
        </w:rPr>
        <w:t xml:space="preserve"> </w:t>
      </w:r>
    </w:p>
    <w:p w:rsidR="00A53D18" w:rsidRDefault="00A53D18" w:rsidP="00A53D18">
      <w:pPr>
        <w:tabs>
          <w:tab w:val="left" w:pos="1276"/>
          <w:tab w:val="left" w:pos="4500"/>
        </w:tabs>
        <w:jc w:val="center"/>
        <w:rPr>
          <w:rFonts w:asciiTheme="minorHAnsi" w:hAnsiTheme="minorHAnsi" w:cstheme="minorHAnsi"/>
          <w:b/>
          <w:sz w:val="24"/>
          <w:szCs w:val="22"/>
        </w:rPr>
      </w:pPr>
      <w:r>
        <w:rPr>
          <w:rFonts w:asciiTheme="minorHAnsi" w:hAnsiTheme="minorHAnsi" w:cstheme="minorHAnsi"/>
          <w:b/>
          <w:sz w:val="24"/>
          <w:szCs w:val="22"/>
        </w:rPr>
        <w:t>Contract FED/2017/394-572</w:t>
      </w:r>
    </w:p>
    <w:p w:rsidR="003B35F7" w:rsidRDefault="00D475C2" w:rsidP="003E2BC1">
      <w:pPr>
        <w:tabs>
          <w:tab w:val="left" w:pos="1276"/>
        </w:tabs>
        <w:jc w:val="center"/>
        <w:rPr>
          <w:rFonts w:asciiTheme="minorHAnsi" w:hAnsiTheme="minorHAnsi" w:cstheme="minorHAnsi"/>
          <w:b/>
          <w:sz w:val="24"/>
          <w:szCs w:val="22"/>
        </w:rPr>
      </w:pPr>
      <w:r>
        <w:rPr>
          <w:rFonts w:asciiTheme="minorHAnsi" w:hAnsiTheme="minorHAnsi" w:cstheme="minorHAnsi"/>
          <w:b/>
          <w:sz w:val="24"/>
          <w:szCs w:val="22"/>
        </w:rPr>
        <w:t>Implementing Partner: World Wide Fund for Nature (WWF)</w:t>
      </w:r>
    </w:p>
    <w:p w:rsidR="003E2BC1" w:rsidRPr="003E2BC1" w:rsidRDefault="003E2BC1" w:rsidP="003E2BC1">
      <w:pPr>
        <w:tabs>
          <w:tab w:val="left" w:pos="1276"/>
        </w:tabs>
        <w:jc w:val="center"/>
        <w:rPr>
          <w:rFonts w:asciiTheme="minorHAnsi" w:hAnsiTheme="minorHAnsi" w:cstheme="minorHAnsi"/>
          <w:b/>
          <w:sz w:val="24"/>
          <w:szCs w:val="22"/>
        </w:rPr>
      </w:pPr>
    </w:p>
    <w:p w:rsidR="0034555A" w:rsidRDefault="004416CF">
      <w:pPr>
        <w:pStyle w:val="TOC1"/>
        <w:rPr>
          <w:rFonts w:eastAsiaTheme="minorEastAsia" w:cstheme="minorBidi"/>
          <w:b w:val="0"/>
          <w:bCs w:val="0"/>
          <w:caps w:val="0"/>
          <w:noProof/>
          <w:sz w:val="22"/>
          <w:szCs w:val="22"/>
          <w:lang w:val="de-DE" w:eastAsia="de-DE"/>
        </w:rPr>
      </w:pPr>
      <w:r>
        <w:rPr>
          <w:rFonts w:cstheme="minorHAnsi"/>
          <w:szCs w:val="22"/>
        </w:rPr>
        <w:fldChar w:fldCharType="begin"/>
      </w:r>
      <w:r>
        <w:rPr>
          <w:rFonts w:cstheme="minorHAnsi"/>
          <w:szCs w:val="22"/>
        </w:rPr>
        <w:instrText xml:space="preserve"> TOC \o "1-2" \h \z \u </w:instrText>
      </w:r>
      <w:r>
        <w:rPr>
          <w:rFonts w:cstheme="minorHAnsi"/>
          <w:szCs w:val="22"/>
        </w:rPr>
        <w:fldChar w:fldCharType="separate"/>
      </w:r>
      <w:hyperlink w:anchor="_Toc79661889" w:history="1">
        <w:r w:rsidR="0034555A" w:rsidRPr="00DD7F87">
          <w:rPr>
            <w:rStyle w:val="Hyperlink"/>
            <w:noProof/>
          </w:rPr>
          <w:t>1</w:t>
        </w:r>
        <w:r w:rsidR="0034555A">
          <w:rPr>
            <w:rFonts w:eastAsiaTheme="minorEastAsia" w:cstheme="minorBidi"/>
            <w:b w:val="0"/>
            <w:bCs w:val="0"/>
            <w:caps w:val="0"/>
            <w:noProof/>
            <w:sz w:val="22"/>
            <w:szCs w:val="22"/>
            <w:lang w:val="de-DE" w:eastAsia="de-DE"/>
          </w:rPr>
          <w:tab/>
        </w:r>
        <w:r w:rsidR="0034555A" w:rsidRPr="00DD7F87">
          <w:rPr>
            <w:rStyle w:val="Hyperlink"/>
            <w:noProof/>
          </w:rPr>
          <w:t>BACKGROUND</w:t>
        </w:r>
        <w:r w:rsidR="0034555A">
          <w:rPr>
            <w:noProof/>
            <w:webHidden/>
          </w:rPr>
          <w:tab/>
        </w:r>
        <w:r w:rsidR="0034555A">
          <w:rPr>
            <w:noProof/>
            <w:webHidden/>
          </w:rPr>
          <w:fldChar w:fldCharType="begin"/>
        </w:r>
        <w:r w:rsidR="0034555A">
          <w:rPr>
            <w:noProof/>
            <w:webHidden/>
          </w:rPr>
          <w:instrText xml:space="preserve"> PAGEREF _Toc79661889 \h </w:instrText>
        </w:r>
        <w:r w:rsidR="0034555A">
          <w:rPr>
            <w:noProof/>
            <w:webHidden/>
          </w:rPr>
        </w:r>
        <w:r w:rsidR="0034555A">
          <w:rPr>
            <w:noProof/>
            <w:webHidden/>
          </w:rPr>
          <w:fldChar w:fldCharType="separate"/>
        </w:r>
        <w:r w:rsidR="0034555A">
          <w:rPr>
            <w:noProof/>
            <w:webHidden/>
          </w:rPr>
          <w:t>2</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890" w:history="1">
        <w:r w:rsidR="0034555A" w:rsidRPr="00DD7F87">
          <w:rPr>
            <w:rStyle w:val="Hyperlink"/>
            <w:rFonts w:eastAsia="Calibri"/>
            <w:noProof/>
          </w:rPr>
          <w:t>1.1</w:t>
        </w:r>
        <w:r w:rsidR="0034555A">
          <w:rPr>
            <w:rFonts w:eastAsiaTheme="minorEastAsia" w:cstheme="minorBidi"/>
            <w:smallCaps w:val="0"/>
            <w:noProof/>
            <w:sz w:val="22"/>
            <w:szCs w:val="22"/>
            <w:lang w:val="de-DE" w:eastAsia="de-DE"/>
          </w:rPr>
          <w:tab/>
        </w:r>
        <w:r w:rsidR="0034555A" w:rsidRPr="00DD7F87">
          <w:rPr>
            <w:rStyle w:val="Hyperlink"/>
            <w:rFonts w:eastAsia="Calibri"/>
            <w:noProof/>
          </w:rPr>
          <w:t>Region and sector background</w:t>
        </w:r>
        <w:r w:rsidR="0034555A">
          <w:rPr>
            <w:noProof/>
            <w:webHidden/>
          </w:rPr>
          <w:tab/>
        </w:r>
        <w:r w:rsidR="0034555A">
          <w:rPr>
            <w:noProof/>
            <w:webHidden/>
          </w:rPr>
          <w:fldChar w:fldCharType="begin"/>
        </w:r>
        <w:r w:rsidR="0034555A">
          <w:rPr>
            <w:noProof/>
            <w:webHidden/>
          </w:rPr>
          <w:instrText xml:space="preserve"> PAGEREF _Toc79661890 \h </w:instrText>
        </w:r>
        <w:r w:rsidR="0034555A">
          <w:rPr>
            <w:noProof/>
            <w:webHidden/>
          </w:rPr>
        </w:r>
        <w:r w:rsidR="0034555A">
          <w:rPr>
            <w:noProof/>
            <w:webHidden/>
          </w:rPr>
          <w:fldChar w:fldCharType="separate"/>
        </w:r>
        <w:r w:rsidR="0034555A">
          <w:rPr>
            <w:noProof/>
            <w:webHidden/>
          </w:rPr>
          <w:t>2</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891" w:history="1">
        <w:r w:rsidR="0034555A" w:rsidRPr="00DD7F87">
          <w:rPr>
            <w:rStyle w:val="Hyperlink"/>
            <w:rFonts w:eastAsia="Calibri"/>
            <w:noProof/>
          </w:rPr>
          <w:t>1.2</w:t>
        </w:r>
        <w:r w:rsidR="0034555A">
          <w:rPr>
            <w:rFonts w:eastAsiaTheme="minorEastAsia" w:cstheme="minorBidi"/>
            <w:smallCaps w:val="0"/>
            <w:noProof/>
            <w:sz w:val="22"/>
            <w:szCs w:val="22"/>
            <w:lang w:val="de-DE" w:eastAsia="de-DE"/>
          </w:rPr>
          <w:tab/>
        </w:r>
        <w:r w:rsidR="0034555A" w:rsidRPr="00DD7F87">
          <w:rPr>
            <w:rStyle w:val="Hyperlink"/>
            <w:rFonts w:eastAsia="Calibri"/>
            <w:noProof/>
          </w:rPr>
          <w:t>The Action to be evaluated</w:t>
        </w:r>
        <w:r w:rsidR="0034555A">
          <w:rPr>
            <w:noProof/>
            <w:webHidden/>
          </w:rPr>
          <w:tab/>
        </w:r>
        <w:r w:rsidR="0034555A">
          <w:rPr>
            <w:noProof/>
            <w:webHidden/>
          </w:rPr>
          <w:fldChar w:fldCharType="begin"/>
        </w:r>
        <w:r w:rsidR="0034555A">
          <w:rPr>
            <w:noProof/>
            <w:webHidden/>
          </w:rPr>
          <w:instrText xml:space="preserve"> PAGEREF _Toc79661891 \h </w:instrText>
        </w:r>
        <w:r w:rsidR="0034555A">
          <w:rPr>
            <w:noProof/>
            <w:webHidden/>
          </w:rPr>
        </w:r>
        <w:r w:rsidR="0034555A">
          <w:rPr>
            <w:noProof/>
            <w:webHidden/>
          </w:rPr>
          <w:fldChar w:fldCharType="separate"/>
        </w:r>
        <w:r w:rsidR="0034555A">
          <w:rPr>
            <w:noProof/>
            <w:webHidden/>
          </w:rPr>
          <w:t>2</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892" w:history="1">
        <w:r w:rsidR="0034555A" w:rsidRPr="00DD7F87">
          <w:rPr>
            <w:rStyle w:val="Hyperlink"/>
            <w:rFonts w:eastAsia="Calibri"/>
            <w:noProof/>
          </w:rPr>
          <w:t>1.3</w:t>
        </w:r>
        <w:r w:rsidR="0034555A">
          <w:rPr>
            <w:rFonts w:eastAsiaTheme="minorEastAsia" w:cstheme="minorBidi"/>
            <w:smallCaps w:val="0"/>
            <w:noProof/>
            <w:sz w:val="22"/>
            <w:szCs w:val="22"/>
            <w:lang w:val="de-DE" w:eastAsia="de-DE"/>
          </w:rPr>
          <w:tab/>
        </w:r>
        <w:r w:rsidR="0034555A" w:rsidRPr="00DD7F87">
          <w:rPr>
            <w:rStyle w:val="Hyperlink"/>
            <w:rFonts w:eastAsia="Calibri"/>
            <w:noProof/>
          </w:rPr>
          <w:t>Stakeholders of the Action</w:t>
        </w:r>
        <w:r w:rsidR="0034555A">
          <w:rPr>
            <w:noProof/>
            <w:webHidden/>
          </w:rPr>
          <w:tab/>
        </w:r>
        <w:r w:rsidR="0034555A">
          <w:rPr>
            <w:noProof/>
            <w:webHidden/>
          </w:rPr>
          <w:fldChar w:fldCharType="begin"/>
        </w:r>
        <w:r w:rsidR="0034555A">
          <w:rPr>
            <w:noProof/>
            <w:webHidden/>
          </w:rPr>
          <w:instrText xml:space="preserve"> PAGEREF _Toc79661892 \h </w:instrText>
        </w:r>
        <w:r w:rsidR="0034555A">
          <w:rPr>
            <w:noProof/>
            <w:webHidden/>
          </w:rPr>
        </w:r>
        <w:r w:rsidR="0034555A">
          <w:rPr>
            <w:noProof/>
            <w:webHidden/>
          </w:rPr>
          <w:fldChar w:fldCharType="separate"/>
        </w:r>
        <w:r w:rsidR="0034555A">
          <w:rPr>
            <w:noProof/>
            <w:webHidden/>
          </w:rPr>
          <w:t>3</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893" w:history="1">
        <w:r w:rsidR="0034555A" w:rsidRPr="00DD7F87">
          <w:rPr>
            <w:rStyle w:val="Hyperlink"/>
            <w:rFonts w:eastAsia="Calibri"/>
            <w:noProof/>
          </w:rPr>
          <w:t>1.4</w:t>
        </w:r>
        <w:r w:rsidR="0034555A">
          <w:rPr>
            <w:rFonts w:eastAsiaTheme="minorEastAsia" w:cstheme="minorBidi"/>
            <w:smallCaps w:val="0"/>
            <w:noProof/>
            <w:sz w:val="22"/>
            <w:szCs w:val="22"/>
            <w:lang w:val="de-DE" w:eastAsia="de-DE"/>
          </w:rPr>
          <w:tab/>
        </w:r>
        <w:r w:rsidR="0034555A" w:rsidRPr="00DD7F87">
          <w:rPr>
            <w:rStyle w:val="Hyperlink"/>
            <w:rFonts w:eastAsia="Calibri"/>
            <w:noProof/>
          </w:rPr>
          <w:t>Other available information</w:t>
        </w:r>
        <w:r w:rsidR="0034555A">
          <w:rPr>
            <w:noProof/>
            <w:webHidden/>
          </w:rPr>
          <w:tab/>
        </w:r>
        <w:r w:rsidR="0034555A">
          <w:rPr>
            <w:noProof/>
            <w:webHidden/>
          </w:rPr>
          <w:fldChar w:fldCharType="begin"/>
        </w:r>
        <w:r w:rsidR="0034555A">
          <w:rPr>
            <w:noProof/>
            <w:webHidden/>
          </w:rPr>
          <w:instrText xml:space="preserve"> PAGEREF _Toc79661893 \h </w:instrText>
        </w:r>
        <w:r w:rsidR="0034555A">
          <w:rPr>
            <w:noProof/>
            <w:webHidden/>
          </w:rPr>
        </w:r>
        <w:r w:rsidR="0034555A">
          <w:rPr>
            <w:noProof/>
            <w:webHidden/>
          </w:rPr>
          <w:fldChar w:fldCharType="separate"/>
        </w:r>
        <w:r w:rsidR="0034555A">
          <w:rPr>
            <w:noProof/>
            <w:webHidden/>
          </w:rPr>
          <w:t>3</w:t>
        </w:r>
        <w:r w:rsidR="0034555A">
          <w:rPr>
            <w:noProof/>
            <w:webHidden/>
          </w:rPr>
          <w:fldChar w:fldCharType="end"/>
        </w:r>
      </w:hyperlink>
    </w:p>
    <w:p w:rsidR="0034555A" w:rsidRDefault="00B35C8C">
      <w:pPr>
        <w:pStyle w:val="TOC1"/>
        <w:rPr>
          <w:rFonts w:eastAsiaTheme="minorEastAsia" w:cstheme="minorBidi"/>
          <w:b w:val="0"/>
          <w:bCs w:val="0"/>
          <w:caps w:val="0"/>
          <w:noProof/>
          <w:sz w:val="22"/>
          <w:szCs w:val="22"/>
          <w:lang w:val="de-DE" w:eastAsia="de-DE"/>
        </w:rPr>
      </w:pPr>
      <w:hyperlink w:anchor="_Toc79661894" w:history="1">
        <w:r w:rsidR="0034555A" w:rsidRPr="00DD7F87">
          <w:rPr>
            <w:rStyle w:val="Hyperlink"/>
            <w:noProof/>
          </w:rPr>
          <w:t>2</w:t>
        </w:r>
        <w:r w:rsidR="0034555A">
          <w:rPr>
            <w:rFonts w:eastAsiaTheme="minorEastAsia" w:cstheme="minorBidi"/>
            <w:b w:val="0"/>
            <w:bCs w:val="0"/>
            <w:caps w:val="0"/>
            <w:noProof/>
            <w:sz w:val="22"/>
            <w:szCs w:val="22"/>
            <w:lang w:val="de-DE" w:eastAsia="de-DE"/>
          </w:rPr>
          <w:tab/>
        </w:r>
        <w:r w:rsidR="0034555A" w:rsidRPr="00DD7F87">
          <w:rPr>
            <w:rStyle w:val="Hyperlink"/>
            <w:noProof/>
          </w:rPr>
          <w:t>DESCRIPTION OF THE EVALUATION ASSIGNMENT</w:t>
        </w:r>
        <w:r w:rsidR="0034555A">
          <w:rPr>
            <w:noProof/>
            <w:webHidden/>
          </w:rPr>
          <w:tab/>
        </w:r>
        <w:r w:rsidR="0034555A">
          <w:rPr>
            <w:noProof/>
            <w:webHidden/>
          </w:rPr>
          <w:fldChar w:fldCharType="begin"/>
        </w:r>
        <w:r w:rsidR="0034555A">
          <w:rPr>
            <w:noProof/>
            <w:webHidden/>
          </w:rPr>
          <w:instrText xml:space="preserve"> PAGEREF _Toc79661894 \h </w:instrText>
        </w:r>
        <w:r w:rsidR="0034555A">
          <w:rPr>
            <w:noProof/>
            <w:webHidden/>
          </w:rPr>
        </w:r>
        <w:r w:rsidR="0034555A">
          <w:rPr>
            <w:noProof/>
            <w:webHidden/>
          </w:rPr>
          <w:fldChar w:fldCharType="separate"/>
        </w:r>
        <w:r w:rsidR="0034555A">
          <w:rPr>
            <w:noProof/>
            <w:webHidden/>
          </w:rPr>
          <w:t>4</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895" w:history="1">
        <w:r w:rsidR="0034555A" w:rsidRPr="00DD7F87">
          <w:rPr>
            <w:rStyle w:val="Hyperlink"/>
            <w:noProof/>
          </w:rPr>
          <w:t>2.1</w:t>
        </w:r>
        <w:r w:rsidR="0034555A">
          <w:rPr>
            <w:rFonts w:eastAsiaTheme="minorEastAsia" w:cstheme="minorBidi"/>
            <w:smallCaps w:val="0"/>
            <w:noProof/>
            <w:sz w:val="22"/>
            <w:szCs w:val="22"/>
            <w:lang w:val="de-DE" w:eastAsia="de-DE"/>
          </w:rPr>
          <w:tab/>
        </w:r>
        <w:r w:rsidR="0034555A" w:rsidRPr="00DD7F87">
          <w:rPr>
            <w:rStyle w:val="Hyperlink"/>
            <w:noProof/>
          </w:rPr>
          <w:t>Objectives of the evaluation</w:t>
        </w:r>
        <w:r w:rsidR="0034555A">
          <w:rPr>
            <w:noProof/>
            <w:webHidden/>
          </w:rPr>
          <w:tab/>
        </w:r>
        <w:r w:rsidR="0034555A">
          <w:rPr>
            <w:noProof/>
            <w:webHidden/>
          </w:rPr>
          <w:fldChar w:fldCharType="begin"/>
        </w:r>
        <w:r w:rsidR="0034555A">
          <w:rPr>
            <w:noProof/>
            <w:webHidden/>
          </w:rPr>
          <w:instrText xml:space="preserve"> PAGEREF _Toc79661895 \h </w:instrText>
        </w:r>
        <w:r w:rsidR="0034555A">
          <w:rPr>
            <w:noProof/>
            <w:webHidden/>
          </w:rPr>
        </w:r>
        <w:r w:rsidR="0034555A">
          <w:rPr>
            <w:noProof/>
            <w:webHidden/>
          </w:rPr>
          <w:fldChar w:fldCharType="separate"/>
        </w:r>
        <w:r w:rsidR="0034555A">
          <w:rPr>
            <w:noProof/>
            <w:webHidden/>
          </w:rPr>
          <w:t>4</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896" w:history="1">
        <w:r w:rsidR="0034555A" w:rsidRPr="00DD7F87">
          <w:rPr>
            <w:rStyle w:val="Hyperlink"/>
            <w:noProof/>
          </w:rPr>
          <w:t>2.2</w:t>
        </w:r>
        <w:r w:rsidR="0034555A">
          <w:rPr>
            <w:rFonts w:eastAsiaTheme="minorEastAsia" w:cstheme="minorBidi"/>
            <w:smallCaps w:val="0"/>
            <w:noProof/>
            <w:sz w:val="22"/>
            <w:szCs w:val="22"/>
            <w:lang w:val="de-DE" w:eastAsia="de-DE"/>
          </w:rPr>
          <w:tab/>
        </w:r>
        <w:r w:rsidR="0034555A" w:rsidRPr="00DD7F87">
          <w:rPr>
            <w:rStyle w:val="Hyperlink"/>
            <w:noProof/>
          </w:rPr>
          <w:t>Requested services</w:t>
        </w:r>
        <w:r w:rsidR="0034555A">
          <w:rPr>
            <w:noProof/>
            <w:webHidden/>
          </w:rPr>
          <w:tab/>
        </w:r>
        <w:r w:rsidR="0034555A">
          <w:rPr>
            <w:noProof/>
            <w:webHidden/>
          </w:rPr>
          <w:fldChar w:fldCharType="begin"/>
        </w:r>
        <w:r w:rsidR="0034555A">
          <w:rPr>
            <w:noProof/>
            <w:webHidden/>
          </w:rPr>
          <w:instrText xml:space="preserve"> PAGEREF _Toc79661896 \h </w:instrText>
        </w:r>
        <w:r w:rsidR="0034555A">
          <w:rPr>
            <w:noProof/>
            <w:webHidden/>
          </w:rPr>
        </w:r>
        <w:r w:rsidR="0034555A">
          <w:rPr>
            <w:noProof/>
            <w:webHidden/>
          </w:rPr>
          <w:fldChar w:fldCharType="separate"/>
        </w:r>
        <w:r w:rsidR="0034555A">
          <w:rPr>
            <w:noProof/>
            <w:webHidden/>
          </w:rPr>
          <w:t>4</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897" w:history="1">
        <w:r w:rsidR="0034555A" w:rsidRPr="00DD7F87">
          <w:rPr>
            <w:rStyle w:val="Hyperlink"/>
            <w:noProof/>
          </w:rPr>
          <w:t>2.3</w:t>
        </w:r>
        <w:r w:rsidR="0034555A">
          <w:rPr>
            <w:rFonts w:eastAsiaTheme="minorEastAsia" w:cstheme="minorBidi"/>
            <w:smallCaps w:val="0"/>
            <w:noProof/>
            <w:sz w:val="22"/>
            <w:szCs w:val="22"/>
            <w:lang w:val="de-DE" w:eastAsia="de-DE"/>
          </w:rPr>
          <w:tab/>
        </w:r>
        <w:r w:rsidR="0034555A" w:rsidRPr="00DD7F87">
          <w:rPr>
            <w:rStyle w:val="Hyperlink"/>
            <w:noProof/>
          </w:rPr>
          <w:t>Phases of the evaluation and required outputs</w:t>
        </w:r>
        <w:r w:rsidR="0034555A">
          <w:rPr>
            <w:noProof/>
            <w:webHidden/>
          </w:rPr>
          <w:tab/>
        </w:r>
        <w:r w:rsidR="0034555A">
          <w:rPr>
            <w:noProof/>
            <w:webHidden/>
          </w:rPr>
          <w:fldChar w:fldCharType="begin"/>
        </w:r>
        <w:r w:rsidR="0034555A">
          <w:rPr>
            <w:noProof/>
            <w:webHidden/>
          </w:rPr>
          <w:instrText xml:space="preserve"> PAGEREF _Toc79661897 \h </w:instrText>
        </w:r>
        <w:r w:rsidR="0034555A">
          <w:rPr>
            <w:noProof/>
            <w:webHidden/>
          </w:rPr>
        </w:r>
        <w:r w:rsidR="0034555A">
          <w:rPr>
            <w:noProof/>
            <w:webHidden/>
          </w:rPr>
          <w:fldChar w:fldCharType="separate"/>
        </w:r>
        <w:r w:rsidR="0034555A">
          <w:rPr>
            <w:noProof/>
            <w:webHidden/>
          </w:rPr>
          <w:t>6</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898" w:history="1">
        <w:r w:rsidR="0034555A" w:rsidRPr="00DD7F87">
          <w:rPr>
            <w:rStyle w:val="Hyperlink"/>
            <w:noProof/>
          </w:rPr>
          <w:t>2.4</w:t>
        </w:r>
        <w:r w:rsidR="0034555A">
          <w:rPr>
            <w:rFonts w:eastAsiaTheme="minorEastAsia" w:cstheme="minorBidi"/>
            <w:smallCaps w:val="0"/>
            <w:noProof/>
            <w:sz w:val="22"/>
            <w:szCs w:val="22"/>
            <w:lang w:val="de-DE" w:eastAsia="de-DE"/>
          </w:rPr>
          <w:tab/>
        </w:r>
        <w:r w:rsidR="0034555A" w:rsidRPr="00DD7F87">
          <w:rPr>
            <w:rStyle w:val="Hyperlink"/>
            <w:noProof/>
          </w:rPr>
          <w:t>Contract Organisation and Methodology (Technical offer)</w:t>
        </w:r>
        <w:r w:rsidR="0034555A">
          <w:rPr>
            <w:noProof/>
            <w:webHidden/>
          </w:rPr>
          <w:tab/>
        </w:r>
        <w:r w:rsidR="0034555A">
          <w:rPr>
            <w:noProof/>
            <w:webHidden/>
          </w:rPr>
          <w:fldChar w:fldCharType="begin"/>
        </w:r>
        <w:r w:rsidR="0034555A">
          <w:rPr>
            <w:noProof/>
            <w:webHidden/>
          </w:rPr>
          <w:instrText xml:space="preserve"> PAGEREF _Toc79661898 \h </w:instrText>
        </w:r>
        <w:r w:rsidR="0034555A">
          <w:rPr>
            <w:noProof/>
            <w:webHidden/>
          </w:rPr>
        </w:r>
        <w:r w:rsidR="0034555A">
          <w:rPr>
            <w:noProof/>
            <w:webHidden/>
          </w:rPr>
          <w:fldChar w:fldCharType="separate"/>
        </w:r>
        <w:r w:rsidR="0034555A">
          <w:rPr>
            <w:noProof/>
            <w:webHidden/>
          </w:rPr>
          <w:t>9</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899" w:history="1">
        <w:r w:rsidR="0034555A" w:rsidRPr="00DD7F87">
          <w:rPr>
            <w:rStyle w:val="Hyperlink"/>
            <w:noProof/>
          </w:rPr>
          <w:t>2.5</w:t>
        </w:r>
        <w:r w:rsidR="0034555A">
          <w:rPr>
            <w:rFonts w:eastAsiaTheme="minorEastAsia" w:cstheme="minorBidi"/>
            <w:smallCaps w:val="0"/>
            <w:noProof/>
            <w:sz w:val="22"/>
            <w:szCs w:val="22"/>
            <w:lang w:val="de-DE" w:eastAsia="de-DE"/>
          </w:rPr>
          <w:tab/>
        </w:r>
        <w:r w:rsidR="0034555A" w:rsidRPr="00DD7F87">
          <w:rPr>
            <w:rStyle w:val="Hyperlink"/>
            <w:noProof/>
          </w:rPr>
          <w:t>Management and Steering of the evaluation</w:t>
        </w:r>
        <w:r w:rsidR="0034555A">
          <w:rPr>
            <w:noProof/>
            <w:webHidden/>
          </w:rPr>
          <w:tab/>
        </w:r>
        <w:r w:rsidR="0034555A">
          <w:rPr>
            <w:noProof/>
            <w:webHidden/>
          </w:rPr>
          <w:fldChar w:fldCharType="begin"/>
        </w:r>
        <w:r w:rsidR="0034555A">
          <w:rPr>
            <w:noProof/>
            <w:webHidden/>
          </w:rPr>
          <w:instrText xml:space="preserve"> PAGEREF _Toc79661899 \h </w:instrText>
        </w:r>
        <w:r w:rsidR="0034555A">
          <w:rPr>
            <w:noProof/>
            <w:webHidden/>
          </w:rPr>
        </w:r>
        <w:r w:rsidR="0034555A">
          <w:rPr>
            <w:noProof/>
            <w:webHidden/>
          </w:rPr>
          <w:fldChar w:fldCharType="separate"/>
        </w:r>
        <w:r w:rsidR="0034555A">
          <w:rPr>
            <w:noProof/>
            <w:webHidden/>
          </w:rPr>
          <w:t>9</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900" w:history="1">
        <w:r w:rsidR="0034555A" w:rsidRPr="00DD7F87">
          <w:rPr>
            <w:rStyle w:val="Hyperlink"/>
            <w:noProof/>
          </w:rPr>
          <w:t>2.6</w:t>
        </w:r>
        <w:r w:rsidR="0034555A">
          <w:rPr>
            <w:rFonts w:eastAsiaTheme="minorEastAsia" w:cstheme="minorBidi"/>
            <w:smallCaps w:val="0"/>
            <w:noProof/>
            <w:sz w:val="22"/>
            <w:szCs w:val="22"/>
            <w:lang w:val="de-DE" w:eastAsia="de-DE"/>
          </w:rPr>
          <w:tab/>
        </w:r>
        <w:r w:rsidR="0034555A" w:rsidRPr="00DD7F87">
          <w:rPr>
            <w:rStyle w:val="Hyperlink"/>
            <w:noProof/>
          </w:rPr>
          <w:t>Language of the Specific contract</w:t>
        </w:r>
        <w:r w:rsidR="0034555A">
          <w:rPr>
            <w:noProof/>
            <w:webHidden/>
          </w:rPr>
          <w:tab/>
        </w:r>
        <w:r w:rsidR="0034555A">
          <w:rPr>
            <w:noProof/>
            <w:webHidden/>
          </w:rPr>
          <w:fldChar w:fldCharType="begin"/>
        </w:r>
        <w:r w:rsidR="0034555A">
          <w:rPr>
            <w:noProof/>
            <w:webHidden/>
          </w:rPr>
          <w:instrText xml:space="preserve"> PAGEREF _Toc79661900 \h </w:instrText>
        </w:r>
        <w:r w:rsidR="0034555A">
          <w:rPr>
            <w:noProof/>
            <w:webHidden/>
          </w:rPr>
        </w:r>
        <w:r w:rsidR="0034555A">
          <w:rPr>
            <w:noProof/>
            <w:webHidden/>
          </w:rPr>
          <w:fldChar w:fldCharType="separate"/>
        </w:r>
        <w:r w:rsidR="0034555A">
          <w:rPr>
            <w:noProof/>
            <w:webHidden/>
          </w:rPr>
          <w:t>9</w:t>
        </w:r>
        <w:r w:rsidR="0034555A">
          <w:rPr>
            <w:noProof/>
            <w:webHidden/>
          </w:rPr>
          <w:fldChar w:fldCharType="end"/>
        </w:r>
      </w:hyperlink>
    </w:p>
    <w:p w:rsidR="0034555A" w:rsidRDefault="00B35C8C">
      <w:pPr>
        <w:pStyle w:val="TOC1"/>
        <w:rPr>
          <w:rFonts w:eastAsiaTheme="minorEastAsia" w:cstheme="minorBidi"/>
          <w:b w:val="0"/>
          <w:bCs w:val="0"/>
          <w:caps w:val="0"/>
          <w:noProof/>
          <w:sz w:val="22"/>
          <w:szCs w:val="22"/>
          <w:lang w:val="de-DE" w:eastAsia="de-DE"/>
        </w:rPr>
      </w:pPr>
      <w:hyperlink w:anchor="_Toc79661901" w:history="1">
        <w:r w:rsidR="0034555A" w:rsidRPr="00DD7F87">
          <w:rPr>
            <w:rStyle w:val="Hyperlink"/>
            <w:noProof/>
          </w:rPr>
          <w:t>3</w:t>
        </w:r>
        <w:r w:rsidR="0034555A">
          <w:rPr>
            <w:rFonts w:eastAsiaTheme="minorEastAsia" w:cstheme="minorBidi"/>
            <w:b w:val="0"/>
            <w:bCs w:val="0"/>
            <w:caps w:val="0"/>
            <w:noProof/>
            <w:sz w:val="22"/>
            <w:szCs w:val="22"/>
            <w:lang w:val="de-DE" w:eastAsia="de-DE"/>
          </w:rPr>
          <w:tab/>
        </w:r>
        <w:r w:rsidR="0034555A" w:rsidRPr="00DD7F87">
          <w:rPr>
            <w:rStyle w:val="Hyperlink"/>
            <w:noProof/>
          </w:rPr>
          <w:t>EXPERTISE REQUIRED</w:t>
        </w:r>
        <w:r w:rsidR="0034555A">
          <w:rPr>
            <w:noProof/>
            <w:webHidden/>
          </w:rPr>
          <w:tab/>
        </w:r>
        <w:r w:rsidR="0034555A">
          <w:rPr>
            <w:noProof/>
            <w:webHidden/>
          </w:rPr>
          <w:fldChar w:fldCharType="begin"/>
        </w:r>
        <w:r w:rsidR="0034555A">
          <w:rPr>
            <w:noProof/>
            <w:webHidden/>
          </w:rPr>
          <w:instrText xml:space="preserve"> PAGEREF _Toc79661901 \h </w:instrText>
        </w:r>
        <w:r w:rsidR="0034555A">
          <w:rPr>
            <w:noProof/>
            <w:webHidden/>
          </w:rPr>
        </w:r>
        <w:r w:rsidR="0034555A">
          <w:rPr>
            <w:noProof/>
            <w:webHidden/>
          </w:rPr>
          <w:fldChar w:fldCharType="separate"/>
        </w:r>
        <w:r w:rsidR="0034555A">
          <w:rPr>
            <w:noProof/>
            <w:webHidden/>
          </w:rPr>
          <w:t>9</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902" w:history="1">
        <w:r w:rsidR="0034555A" w:rsidRPr="00DD7F87">
          <w:rPr>
            <w:rStyle w:val="Hyperlink"/>
            <w:noProof/>
          </w:rPr>
          <w:t>3.1</w:t>
        </w:r>
        <w:r w:rsidR="0034555A">
          <w:rPr>
            <w:rFonts w:eastAsiaTheme="minorEastAsia" w:cstheme="minorBidi"/>
            <w:smallCaps w:val="0"/>
            <w:noProof/>
            <w:sz w:val="22"/>
            <w:szCs w:val="22"/>
            <w:lang w:val="de-DE" w:eastAsia="de-DE"/>
          </w:rPr>
          <w:tab/>
        </w:r>
        <w:r w:rsidR="0034555A" w:rsidRPr="00DD7F87">
          <w:rPr>
            <w:rStyle w:val="Hyperlink"/>
            <w:noProof/>
          </w:rPr>
          <w:t>Number of experts and of working days</w:t>
        </w:r>
        <w:r w:rsidR="0034555A">
          <w:rPr>
            <w:noProof/>
            <w:webHidden/>
          </w:rPr>
          <w:tab/>
        </w:r>
        <w:r w:rsidR="0034555A">
          <w:rPr>
            <w:noProof/>
            <w:webHidden/>
          </w:rPr>
          <w:fldChar w:fldCharType="begin"/>
        </w:r>
        <w:r w:rsidR="0034555A">
          <w:rPr>
            <w:noProof/>
            <w:webHidden/>
          </w:rPr>
          <w:instrText xml:space="preserve"> PAGEREF _Toc79661902 \h </w:instrText>
        </w:r>
        <w:r w:rsidR="0034555A">
          <w:rPr>
            <w:noProof/>
            <w:webHidden/>
          </w:rPr>
        </w:r>
        <w:r w:rsidR="0034555A">
          <w:rPr>
            <w:noProof/>
            <w:webHidden/>
          </w:rPr>
          <w:fldChar w:fldCharType="separate"/>
        </w:r>
        <w:r w:rsidR="0034555A">
          <w:rPr>
            <w:noProof/>
            <w:webHidden/>
          </w:rPr>
          <w:t>9</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903" w:history="1">
        <w:r w:rsidR="0034555A" w:rsidRPr="00DD7F87">
          <w:rPr>
            <w:rStyle w:val="Hyperlink"/>
            <w:noProof/>
          </w:rPr>
          <w:t>3.2</w:t>
        </w:r>
        <w:r w:rsidR="0034555A">
          <w:rPr>
            <w:rFonts w:eastAsiaTheme="minorEastAsia" w:cstheme="minorBidi"/>
            <w:smallCaps w:val="0"/>
            <w:noProof/>
            <w:sz w:val="22"/>
            <w:szCs w:val="22"/>
            <w:lang w:val="de-DE" w:eastAsia="de-DE"/>
          </w:rPr>
          <w:tab/>
        </w:r>
        <w:r w:rsidR="0034555A" w:rsidRPr="00DD7F87">
          <w:rPr>
            <w:rStyle w:val="Hyperlink"/>
            <w:noProof/>
          </w:rPr>
          <w:t>Expertise required</w:t>
        </w:r>
        <w:r w:rsidR="0034555A">
          <w:rPr>
            <w:noProof/>
            <w:webHidden/>
          </w:rPr>
          <w:tab/>
        </w:r>
        <w:r w:rsidR="0034555A">
          <w:rPr>
            <w:noProof/>
            <w:webHidden/>
          </w:rPr>
          <w:fldChar w:fldCharType="begin"/>
        </w:r>
        <w:r w:rsidR="0034555A">
          <w:rPr>
            <w:noProof/>
            <w:webHidden/>
          </w:rPr>
          <w:instrText xml:space="preserve"> PAGEREF _Toc79661903 \h </w:instrText>
        </w:r>
        <w:r w:rsidR="0034555A">
          <w:rPr>
            <w:noProof/>
            <w:webHidden/>
          </w:rPr>
        </w:r>
        <w:r w:rsidR="0034555A">
          <w:rPr>
            <w:noProof/>
            <w:webHidden/>
          </w:rPr>
          <w:fldChar w:fldCharType="separate"/>
        </w:r>
        <w:r w:rsidR="0034555A">
          <w:rPr>
            <w:noProof/>
            <w:webHidden/>
          </w:rPr>
          <w:t>9</w:t>
        </w:r>
        <w:r w:rsidR="0034555A">
          <w:rPr>
            <w:noProof/>
            <w:webHidden/>
          </w:rPr>
          <w:fldChar w:fldCharType="end"/>
        </w:r>
      </w:hyperlink>
    </w:p>
    <w:p w:rsidR="0034555A" w:rsidRDefault="00B35C8C">
      <w:pPr>
        <w:pStyle w:val="TOC1"/>
        <w:rPr>
          <w:rFonts w:eastAsiaTheme="minorEastAsia" w:cstheme="minorBidi"/>
          <w:b w:val="0"/>
          <w:bCs w:val="0"/>
          <w:caps w:val="0"/>
          <w:noProof/>
          <w:sz w:val="22"/>
          <w:szCs w:val="22"/>
          <w:lang w:val="de-DE" w:eastAsia="de-DE"/>
        </w:rPr>
      </w:pPr>
      <w:hyperlink w:anchor="_Toc79661904" w:history="1">
        <w:r w:rsidR="0034555A" w:rsidRPr="00DD7F87">
          <w:rPr>
            <w:rStyle w:val="Hyperlink"/>
            <w:noProof/>
          </w:rPr>
          <w:t>4</w:t>
        </w:r>
        <w:r w:rsidR="0034555A">
          <w:rPr>
            <w:rFonts w:eastAsiaTheme="minorEastAsia" w:cstheme="minorBidi"/>
            <w:b w:val="0"/>
            <w:bCs w:val="0"/>
            <w:caps w:val="0"/>
            <w:noProof/>
            <w:sz w:val="22"/>
            <w:szCs w:val="22"/>
            <w:lang w:val="de-DE" w:eastAsia="de-DE"/>
          </w:rPr>
          <w:tab/>
        </w:r>
        <w:r w:rsidR="0034555A" w:rsidRPr="00DD7F87">
          <w:rPr>
            <w:rStyle w:val="Hyperlink"/>
            <w:noProof/>
          </w:rPr>
          <w:t>LOCATION AND DURATION</w:t>
        </w:r>
        <w:r w:rsidR="0034555A">
          <w:rPr>
            <w:noProof/>
            <w:webHidden/>
          </w:rPr>
          <w:tab/>
        </w:r>
        <w:r w:rsidR="0034555A">
          <w:rPr>
            <w:noProof/>
            <w:webHidden/>
          </w:rPr>
          <w:fldChar w:fldCharType="begin"/>
        </w:r>
        <w:r w:rsidR="0034555A">
          <w:rPr>
            <w:noProof/>
            <w:webHidden/>
          </w:rPr>
          <w:instrText xml:space="preserve"> PAGEREF _Toc79661904 \h </w:instrText>
        </w:r>
        <w:r w:rsidR="0034555A">
          <w:rPr>
            <w:noProof/>
            <w:webHidden/>
          </w:rPr>
        </w:r>
        <w:r w:rsidR="0034555A">
          <w:rPr>
            <w:noProof/>
            <w:webHidden/>
          </w:rPr>
          <w:fldChar w:fldCharType="separate"/>
        </w:r>
        <w:r w:rsidR="0034555A">
          <w:rPr>
            <w:noProof/>
            <w:webHidden/>
          </w:rPr>
          <w:t>10</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905" w:history="1">
        <w:r w:rsidR="0034555A" w:rsidRPr="00DD7F87">
          <w:rPr>
            <w:rStyle w:val="Hyperlink"/>
            <w:noProof/>
          </w:rPr>
          <w:t>4.1</w:t>
        </w:r>
        <w:r w:rsidR="0034555A">
          <w:rPr>
            <w:rFonts w:eastAsiaTheme="minorEastAsia" w:cstheme="minorBidi"/>
            <w:smallCaps w:val="0"/>
            <w:noProof/>
            <w:sz w:val="22"/>
            <w:szCs w:val="22"/>
            <w:lang w:val="de-DE" w:eastAsia="de-DE"/>
          </w:rPr>
          <w:tab/>
        </w:r>
        <w:r w:rsidR="0034555A" w:rsidRPr="00DD7F87">
          <w:rPr>
            <w:rStyle w:val="Hyperlink"/>
            <w:noProof/>
          </w:rPr>
          <w:t>Starting period</w:t>
        </w:r>
        <w:r w:rsidR="0034555A">
          <w:rPr>
            <w:noProof/>
            <w:webHidden/>
          </w:rPr>
          <w:tab/>
        </w:r>
        <w:r w:rsidR="0034555A">
          <w:rPr>
            <w:noProof/>
            <w:webHidden/>
          </w:rPr>
          <w:fldChar w:fldCharType="begin"/>
        </w:r>
        <w:r w:rsidR="0034555A">
          <w:rPr>
            <w:noProof/>
            <w:webHidden/>
          </w:rPr>
          <w:instrText xml:space="preserve"> PAGEREF _Toc79661905 \h </w:instrText>
        </w:r>
        <w:r w:rsidR="0034555A">
          <w:rPr>
            <w:noProof/>
            <w:webHidden/>
          </w:rPr>
        </w:r>
        <w:r w:rsidR="0034555A">
          <w:rPr>
            <w:noProof/>
            <w:webHidden/>
          </w:rPr>
          <w:fldChar w:fldCharType="separate"/>
        </w:r>
        <w:r w:rsidR="0034555A">
          <w:rPr>
            <w:noProof/>
            <w:webHidden/>
          </w:rPr>
          <w:t>10</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906" w:history="1">
        <w:r w:rsidR="0034555A" w:rsidRPr="00DD7F87">
          <w:rPr>
            <w:rStyle w:val="Hyperlink"/>
            <w:noProof/>
          </w:rPr>
          <w:t>4.2</w:t>
        </w:r>
        <w:r w:rsidR="0034555A">
          <w:rPr>
            <w:rFonts w:eastAsiaTheme="minorEastAsia" w:cstheme="minorBidi"/>
            <w:smallCaps w:val="0"/>
            <w:noProof/>
            <w:sz w:val="22"/>
            <w:szCs w:val="22"/>
            <w:lang w:val="de-DE" w:eastAsia="de-DE"/>
          </w:rPr>
          <w:tab/>
        </w:r>
        <w:r w:rsidR="0034555A" w:rsidRPr="00DD7F87">
          <w:rPr>
            <w:rStyle w:val="Hyperlink"/>
            <w:noProof/>
          </w:rPr>
          <w:t>Foreseen duration of the assignment in calendar days</w:t>
        </w:r>
        <w:r w:rsidR="0034555A">
          <w:rPr>
            <w:noProof/>
            <w:webHidden/>
          </w:rPr>
          <w:tab/>
        </w:r>
        <w:r w:rsidR="0034555A">
          <w:rPr>
            <w:noProof/>
            <w:webHidden/>
          </w:rPr>
          <w:fldChar w:fldCharType="begin"/>
        </w:r>
        <w:r w:rsidR="0034555A">
          <w:rPr>
            <w:noProof/>
            <w:webHidden/>
          </w:rPr>
          <w:instrText xml:space="preserve"> PAGEREF _Toc79661906 \h </w:instrText>
        </w:r>
        <w:r w:rsidR="0034555A">
          <w:rPr>
            <w:noProof/>
            <w:webHidden/>
          </w:rPr>
        </w:r>
        <w:r w:rsidR="0034555A">
          <w:rPr>
            <w:noProof/>
            <w:webHidden/>
          </w:rPr>
          <w:fldChar w:fldCharType="separate"/>
        </w:r>
        <w:r w:rsidR="0034555A">
          <w:rPr>
            <w:noProof/>
            <w:webHidden/>
          </w:rPr>
          <w:t>10</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907" w:history="1">
        <w:r w:rsidR="0034555A" w:rsidRPr="00DD7F87">
          <w:rPr>
            <w:rStyle w:val="Hyperlink"/>
            <w:noProof/>
          </w:rPr>
          <w:t>4.3</w:t>
        </w:r>
        <w:r w:rsidR="0034555A">
          <w:rPr>
            <w:rFonts w:eastAsiaTheme="minorEastAsia" w:cstheme="minorBidi"/>
            <w:smallCaps w:val="0"/>
            <w:noProof/>
            <w:sz w:val="22"/>
            <w:szCs w:val="22"/>
            <w:lang w:val="de-DE" w:eastAsia="de-DE"/>
          </w:rPr>
          <w:tab/>
        </w:r>
        <w:r w:rsidR="0034555A" w:rsidRPr="00DD7F87">
          <w:rPr>
            <w:rStyle w:val="Hyperlink"/>
            <w:noProof/>
          </w:rPr>
          <w:t>Planning, including the period for notification for placement of the staff</w:t>
        </w:r>
        <w:r w:rsidR="0034555A">
          <w:rPr>
            <w:noProof/>
            <w:webHidden/>
          </w:rPr>
          <w:tab/>
        </w:r>
        <w:r w:rsidR="0034555A">
          <w:rPr>
            <w:noProof/>
            <w:webHidden/>
          </w:rPr>
          <w:fldChar w:fldCharType="begin"/>
        </w:r>
        <w:r w:rsidR="0034555A">
          <w:rPr>
            <w:noProof/>
            <w:webHidden/>
          </w:rPr>
          <w:instrText xml:space="preserve"> PAGEREF _Toc79661907 \h </w:instrText>
        </w:r>
        <w:r w:rsidR="0034555A">
          <w:rPr>
            <w:noProof/>
            <w:webHidden/>
          </w:rPr>
        </w:r>
        <w:r w:rsidR="0034555A">
          <w:rPr>
            <w:noProof/>
            <w:webHidden/>
          </w:rPr>
          <w:fldChar w:fldCharType="separate"/>
        </w:r>
        <w:r w:rsidR="0034555A">
          <w:rPr>
            <w:noProof/>
            <w:webHidden/>
          </w:rPr>
          <w:t>10</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908" w:history="1">
        <w:r w:rsidR="0034555A" w:rsidRPr="00DD7F87">
          <w:rPr>
            <w:rStyle w:val="Hyperlink"/>
            <w:rFonts w:cstheme="minorHAnsi"/>
            <w:noProof/>
          </w:rPr>
          <w:t>4.4</w:t>
        </w:r>
        <w:r w:rsidR="0034555A">
          <w:rPr>
            <w:rFonts w:eastAsiaTheme="minorEastAsia" w:cstheme="minorBidi"/>
            <w:smallCaps w:val="0"/>
            <w:noProof/>
            <w:sz w:val="22"/>
            <w:szCs w:val="22"/>
            <w:lang w:val="de-DE" w:eastAsia="de-DE"/>
          </w:rPr>
          <w:tab/>
        </w:r>
        <w:r w:rsidR="0034555A" w:rsidRPr="00DD7F87">
          <w:rPr>
            <w:rStyle w:val="Hyperlink"/>
            <w:noProof/>
          </w:rPr>
          <w:t>Location(s) of assignment</w:t>
        </w:r>
        <w:r w:rsidR="0034555A">
          <w:rPr>
            <w:noProof/>
            <w:webHidden/>
          </w:rPr>
          <w:tab/>
        </w:r>
        <w:r w:rsidR="0034555A">
          <w:rPr>
            <w:noProof/>
            <w:webHidden/>
          </w:rPr>
          <w:fldChar w:fldCharType="begin"/>
        </w:r>
        <w:r w:rsidR="0034555A">
          <w:rPr>
            <w:noProof/>
            <w:webHidden/>
          </w:rPr>
          <w:instrText xml:space="preserve"> PAGEREF _Toc79661908 \h </w:instrText>
        </w:r>
        <w:r w:rsidR="0034555A">
          <w:rPr>
            <w:noProof/>
            <w:webHidden/>
          </w:rPr>
        </w:r>
        <w:r w:rsidR="0034555A">
          <w:rPr>
            <w:noProof/>
            <w:webHidden/>
          </w:rPr>
          <w:fldChar w:fldCharType="separate"/>
        </w:r>
        <w:r w:rsidR="0034555A">
          <w:rPr>
            <w:noProof/>
            <w:webHidden/>
          </w:rPr>
          <w:t>10</w:t>
        </w:r>
        <w:r w:rsidR="0034555A">
          <w:rPr>
            <w:noProof/>
            <w:webHidden/>
          </w:rPr>
          <w:fldChar w:fldCharType="end"/>
        </w:r>
      </w:hyperlink>
    </w:p>
    <w:p w:rsidR="0034555A" w:rsidRDefault="00B35C8C">
      <w:pPr>
        <w:pStyle w:val="TOC1"/>
        <w:rPr>
          <w:rFonts w:eastAsiaTheme="minorEastAsia" w:cstheme="minorBidi"/>
          <w:b w:val="0"/>
          <w:bCs w:val="0"/>
          <w:caps w:val="0"/>
          <w:noProof/>
          <w:sz w:val="22"/>
          <w:szCs w:val="22"/>
          <w:lang w:val="de-DE" w:eastAsia="de-DE"/>
        </w:rPr>
      </w:pPr>
      <w:hyperlink w:anchor="_Toc79661909" w:history="1">
        <w:r w:rsidR="0034555A" w:rsidRPr="00DD7F87">
          <w:rPr>
            <w:rStyle w:val="Hyperlink"/>
            <w:noProof/>
          </w:rPr>
          <w:t>5</w:t>
        </w:r>
        <w:r w:rsidR="0034555A">
          <w:rPr>
            <w:rFonts w:eastAsiaTheme="minorEastAsia" w:cstheme="minorBidi"/>
            <w:b w:val="0"/>
            <w:bCs w:val="0"/>
            <w:caps w:val="0"/>
            <w:noProof/>
            <w:sz w:val="22"/>
            <w:szCs w:val="22"/>
            <w:lang w:val="de-DE" w:eastAsia="de-DE"/>
          </w:rPr>
          <w:tab/>
        </w:r>
        <w:r w:rsidR="0034555A" w:rsidRPr="00DD7F87">
          <w:rPr>
            <w:rStyle w:val="Hyperlink"/>
            <w:noProof/>
          </w:rPr>
          <w:t>REPORTING</w:t>
        </w:r>
        <w:r w:rsidR="0034555A">
          <w:rPr>
            <w:noProof/>
            <w:webHidden/>
          </w:rPr>
          <w:tab/>
        </w:r>
        <w:r w:rsidR="0034555A">
          <w:rPr>
            <w:noProof/>
            <w:webHidden/>
          </w:rPr>
          <w:fldChar w:fldCharType="begin"/>
        </w:r>
        <w:r w:rsidR="0034555A">
          <w:rPr>
            <w:noProof/>
            <w:webHidden/>
          </w:rPr>
          <w:instrText xml:space="preserve"> PAGEREF _Toc79661909 \h </w:instrText>
        </w:r>
        <w:r w:rsidR="0034555A">
          <w:rPr>
            <w:noProof/>
            <w:webHidden/>
          </w:rPr>
        </w:r>
        <w:r w:rsidR="0034555A">
          <w:rPr>
            <w:noProof/>
            <w:webHidden/>
          </w:rPr>
          <w:fldChar w:fldCharType="separate"/>
        </w:r>
        <w:r w:rsidR="0034555A">
          <w:rPr>
            <w:noProof/>
            <w:webHidden/>
          </w:rPr>
          <w:t>10</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910" w:history="1">
        <w:r w:rsidR="0034555A" w:rsidRPr="00DD7F87">
          <w:rPr>
            <w:rStyle w:val="Hyperlink"/>
            <w:noProof/>
          </w:rPr>
          <w:t>5.1</w:t>
        </w:r>
        <w:r w:rsidR="0034555A">
          <w:rPr>
            <w:rFonts w:eastAsiaTheme="minorEastAsia" w:cstheme="minorBidi"/>
            <w:smallCaps w:val="0"/>
            <w:noProof/>
            <w:sz w:val="22"/>
            <w:szCs w:val="22"/>
            <w:lang w:val="de-DE" w:eastAsia="de-DE"/>
          </w:rPr>
          <w:tab/>
        </w:r>
        <w:r w:rsidR="0034555A" w:rsidRPr="00DD7F87">
          <w:rPr>
            <w:rStyle w:val="Hyperlink"/>
            <w:noProof/>
          </w:rPr>
          <w:t>Content, timing and submission</w:t>
        </w:r>
        <w:r w:rsidR="0034555A">
          <w:rPr>
            <w:noProof/>
            <w:webHidden/>
          </w:rPr>
          <w:tab/>
        </w:r>
        <w:r w:rsidR="0034555A">
          <w:rPr>
            <w:noProof/>
            <w:webHidden/>
          </w:rPr>
          <w:fldChar w:fldCharType="begin"/>
        </w:r>
        <w:r w:rsidR="0034555A">
          <w:rPr>
            <w:noProof/>
            <w:webHidden/>
          </w:rPr>
          <w:instrText xml:space="preserve"> PAGEREF _Toc79661910 \h </w:instrText>
        </w:r>
        <w:r w:rsidR="0034555A">
          <w:rPr>
            <w:noProof/>
            <w:webHidden/>
          </w:rPr>
        </w:r>
        <w:r w:rsidR="0034555A">
          <w:rPr>
            <w:noProof/>
            <w:webHidden/>
          </w:rPr>
          <w:fldChar w:fldCharType="separate"/>
        </w:r>
        <w:r w:rsidR="0034555A">
          <w:rPr>
            <w:noProof/>
            <w:webHidden/>
          </w:rPr>
          <w:t>10</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911" w:history="1">
        <w:r w:rsidR="0034555A" w:rsidRPr="00DD7F87">
          <w:rPr>
            <w:rStyle w:val="Hyperlink"/>
            <w:rFonts w:cstheme="minorHAnsi"/>
            <w:noProof/>
          </w:rPr>
          <w:t>5.2</w:t>
        </w:r>
        <w:r w:rsidR="0034555A">
          <w:rPr>
            <w:rFonts w:eastAsiaTheme="minorEastAsia" w:cstheme="minorBidi"/>
            <w:smallCaps w:val="0"/>
            <w:noProof/>
            <w:sz w:val="22"/>
            <w:szCs w:val="22"/>
            <w:lang w:val="de-DE" w:eastAsia="de-DE"/>
          </w:rPr>
          <w:tab/>
        </w:r>
        <w:r w:rsidR="0034555A" w:rsidRPr="00DD7F87">
          <w:rPr>
            <w:rStyle w:val="Hyperlink"/>
            <w:noProof/>
          </w:rPr>
          <w:t>Comments on the outputs</w:t>
        </w:r>
        <w:r w:rsidR="0034555A">
          <w:rPr>
            <w:noProof/>
            <w:webHidden/>
          </w:rPr>
          <w:tab/>
        </w:r>
        <w:r w:rsidR="0034555A">
          <w:rPr>
            <w:noProof/>
            <w:webHidden/>
          </w:rPr>
          <w:fldChar w:fldCharType="begin"/>
        </w:r>
        <w:r w:rsidR="0034555A">
          <w:rPr>
            <w:noProof/>
            <w:webHidden/>
          </w:rPr>
          <w:instrText xml:space="preserve"> PAGEREF _Toc79661911 \h </w:instrText>
        </w:r>
        <w:r w:rsidR="0034555A">
          <w:rPr>
            <w:noProof/>
            <w:webHidden/>
          </w:rPr>
        </w:r>
        <w:r w:rsidR="0034555A">
          <w:rPr>
            <w:noProof/>
            <w:webHidden/>
          </w:rPr>
          <w:fldChar w:fldCharType="separate"/>
        </w:r>
        <w:r w:rsidR="0034555A">
          <w:rPr>
            <w:noProof/>
            <w:webHidden/>
          </w:rPr>
          <w:t>11</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912" w:history="1">
        <w:r w:rsidR="0034555A" w:rsidRPr="00DD7F87">
          <w:rPr>
            <w:rStyle w:val="Hyperlink"/>
            <w:noProof/>
          </w:rPr>
          <w:t>5.3</w:t>
        </w:r>
        <w:r w:rsidR="0034555A">
          <w:rPr>
            <w:rFonts w:eastAsiaTheme="minorEastAsia" w:cstheme="minorBidi"/>
            <w:smallCaps w:val="0"/>
            <w:noProof/>
            <w:sz w:val="22"/>
            <w:szCs w:val="22"/>
            <w:lang w:val="de-DE" w:eastAsia="de-DE"/>
          </w:rPr>
          <w:tab/>
        </w:r>
        <w:r w:rsidR="0034555A" w:rsidRPr="00DD7F87">
          <w:rPr>
            <w:rStyle w:val="Hyperlink"/>
            <w:noProof/>
          </w:rPr>
          <w:t>Assessment of the quality of the Final Report and of the Executive Summary</w:t>
        </w:r>
        <w:r w:rsidR="0034555A">
          <w:rPr>
            <w:noProof/>
            <w:webHidden/>
          </w:rPr>
          <w:tab/>
        </w:r>
        <w:r w:rsidR="0034555A">
          <w:rPr>
            <w:noProof/>
            <w:webHidden/>
          </w:rPr>
          <w:fldChar w:fldCharType="begin"/>
        </w:r>
        <w:r w:rsidR="0034555A">
          <w:rPr>
            <w:noProof/>
            <w:webHidden/>
          </w:rPr>
          <w:instrText xml:space="preserve"> PAGEREF _Toc79661912 \h </w:instrText>
        </w:r>
        <w:r w:rsidR="0034555A">
          <w:rPr>
            <w:noProof/>
            <w:webHidden/>
          </w:rPr>
        </w:r>
        <w:r w:rsidR="0034555A">
          <w:rPr>
            <w:noProof/>
            <w:webHidden/>
          </w:rPr>
          <w:fldChar w:fldCharType="separate"/>
        </w:r>
        <w:r w:rsidR="0034555A">
          <w:rPr>
            <w:noProof/>
            <w:webHidden/>
          </w:rPr>
          <w:t>11</w:t>
        </w:r>
        <w:r w:rsidR="0034555A">
          <w:rPr>
            <w:noProof/>
            <w:webHidden/>
          </w:rPr>
          <w:fldChar w:fldCharType="end"/>
        </w:r>
      </w:hyperlink>
    </w:p>
    <w:p w:rsidR="0034555A" w:rsidRDefault="00B35C8C">
      <w:pPr>
        <w:pStyle w:val="TOC2"/>
        <w:tabs>
          <w:tab w:val="left" w:pos="880"/>
          <w:tab w:val="right" w:leader="dot" w:pos="9464"/>
        </w:tabs>
        <w:rPr>
          <w:rFonts w:eastAsiaTheme="minorEastAsia" w:cstheme="minorBidi"/>
          <w:smallCaps w:val="0"/>
          <w:noProof/>
          <w:sz w:val="22"/>
          <w:szCs w:val="22"/>
          <w:lang w:val="de-DE" w:eastAsia="de-DE"/>
        </w:rPr>
      </w:pPr>
      <w:hyperlink w:anchor="_Toc79661913" w:history="1">
        <w:r w:rsidR="0034555A" w:rsidRPr="00DD7F87">
          <w:rPr>
            <w:rStyle w:val="Hyperlink"/>
            <w:noProof/>
          </w:rPr>
          <w:t>5.4</w:t>
        </w:r>
        <w:r w:rsidR="0034555A">
          <w:rPr>
            <w:rFonts w:eastAsiaTheme="minorEastAsia" w:cstheme="minorBidi"/>
            <w:smallCaps w:val="0"/>
            <w:noProof/>
            <w:sz w:val="22"/>
            <w:szCs w:val="22"/>
            <w:lang w:val="de-DE" w:eastAsia="de-DE"/>
          </w:rPr>
          <w:tab/>
        </w:r>
        <w:r w:rsidR="0034555A" w:rsidRPr="00DD7F87">
          <w:rPr>
            <w:rStyle w:val="Hyperlink"/>
            <w:noProof/>
          </w:rPr>
          <w:t>Language, copies and formatting</w:t>
        </w:r>
        <w:r w:rsidR="0034555A">
          <w:rPr>
            <w:noProof/>
            <w:webHidden/>
          </w:rPr>
          <w:tab/>
        </w:r>
        <w:r w:rsidR="0034555A">
          <w:rPr>
            <w:noProof/>
            <w:webHidden/>
          </w:rPr>
          <w:fldChar w:fldCharType="begin"/>
        </w:r>
        <w:r w:rsidR="0034555A">
          <w:rPr>
            <w:noProof/>
            <w:webHidden/>
          </w:rPr>
          <w:instrText xml:space="preserve"> PAGEREF _Toc79661913 \h </w:instrText>
        </w:r>
        <w:r w:rsidR="0034555A">
          <w:rPr>
            <w:noProof/>
            <w:webHidden/>
          </w:rPr>
        </w:r>
        <w:r w:rsidR="0034555A">
          <w:rPr>
            <w:noProof/>
            <w:webHidden/>
          </w:rPr>
          <w:fldChar w:fldCharType="separate"/>
        </w:r>
        <w:r w:rsidR="0034555A">
          <w:rPr>
            <w:noProof/>
            <w:webHidden/>
          </w:rPr>
          <w:t>11</w:t>
        </w:r>
        <w:r w:rsidR="0034555A">
          <w:rPr>
            <w:noProof/>
            <w:webHidden/>
          </w:rPr>
          <w:fldChar w:fldCharType="end"/>
        </w:r>
      </w:hyperlink>
    </w:p>
    <w:p w:rsidR="0034555A" w:rsidRDefault="00B35C8C">
      <w:pPr>
        <w:pStyle w:val="TOC1"/>
        <w:rPr>
          <w:rFonts w:eastAsiaTheme="minorEastAsia" w:cstheme="minorBidi"/>
          <w:b w:val="0"/>
          <w:bCs w:val="0"/>
          <w:caps w:val="0"/>
          <w:noProof/>
          <w:sz w:val="22"/>
          <w:szCs w:val="22"/>
          <w:lang w:val="de-DE" w:eastAsia="de-DE"/>
        </w:rPr>
      </w:pPr>
      <w:hyperlink w:anchor="_Toc79661914" w:history="1">
        <w:r w:rsidR="0034555A" w:rsidRPr="00DD7F87">
          <w:rPr>
            <w:rStyle w:val="Hyperlink"/>
            <w:noProof/>
          </w:rPr>
          <w:t>Annex I: Technical Evaluation Criteria</w:t>
        </w:r>
        <w:r w:rsidR="0034555A">
          <w:rPr>
            <w:noProof/>
            <w:webHidden/>
          </w:rPr>
          <w:tab/>
        </w:r>
        <w:r w:rsidR="0034555A">
          <w:rPr>
            <w:noProof/>
            <w:webHidden/>
          </w:rPr>
          <w:fldChar w:fldCharType="begin"/>
        </w:r>
        <w:r w:rsidR="0034555A">
          <w:rPr>
            <w:noProof/>
            <w:webHidden/>
          </w:rPr>
          <w:instrText xml:space="preserve"> PAGEREF _Toc79661914 \h </w:instrText>
        </w:r>
        <w:r w:rsidR="0034555A">
          <w:rPr>
            <w:noProof/>
            <w:webHidden/>
          </w:rPr>
        </w:r>
        <w:r w:rsidR="0034555A">
          <w:rPr>
            <w:noProof/>
            <w:webHidden/>
          </w:rPr>
          <w:fldChar w:fldCharType="separate"/>
        </w:r>
        <w:r w:rsidR="0034555A">
          <w:rPr>
            <w:noProof/>
            <w:webHidden/>
          </w:rPr>
          <w:t>12</w:t>
        </w:r>
        <w:r w:rsidR="0034555A">
          <w:rPr>
            <w:noProof/>
            <w:webHidden/>
          </w:rPr>
          <w:fldChar w:fldCharType="end"/>
        </w:r>
      </w:hyperlink>
    </w:p>
    <w:p w:rsidR="0034555A" w:rsidRDefault="00B35C8C">
      <w:pPr>
        <w:pStyle w:val="TOC1"/>
        <w:rPr>
          <w:rFonts w:eastAsiaTheme="minorEastAsia" w:cstheme="minorBidi"/>
          <w:b w:val="0"/>
          <w:bCs w:val="0"/>
          <w:caps w:val="0"/>
          <w:noProof/>
          <w:sz w:val="22"/>
          <w:szCs w:val="22"/>
          <w:lang w:val="de-DE" w:eastAsia="de-DE"/>
        </w:rPr>
      </w:pPr>
      <w:hyperlink w:anchor="_Toc79661915" w:history="1">
        <w:r w:rsidR="0034555A" w:rsidRPr="00DD7F87">
          <w:rPr>
            <w:rStyle w:val="Hyperlink"/>
            <w:noProof/>
          </w:rPr>
          <w:t>Annex II: Information that will be provided to the evaluator</w:t>
        </w:r>
        <w:r w:rsidR="0034555A">
          <w:rPr>
            <w:noProof/>
            <w:webHidden/>
          </w:rPr>
          <w:tab/>
        </w:r>
        <w:r w:rsidR="0034555A">
          <w:rPr>
            <w:noProof/>
            <w:webHidden/>
          </w:rPr>
          <w:fldChar w:fldCharType="begin"/>
        </w:r>
        <w:r w:rsidR="0034555A">
          <w:rPr>
            <w:noProof/>
            <w:webHidden/>
          </w:rPr>
          <w:instrText xml:space="preserve"> PAGEREF _Toc79661915 \h </w:instrText>
        </w:r>
        <w:r w:rsidR="0034555A">
          <w:rPr>
            <w:noProof/>
            <w:webHidden/>
          </w:rPr>
        </w:r>
        <w:r w:rsidR="0034555A">
          <w:rPr>
            <w:noProof/>
            <w:webHidden/>
          </w:rPr>
          <w:fldChar w:fldCharType="separate"/>
        </w:r>
        <w:r w:rsidR="0034555A">
          <w:rPr>
            <w:noProof/>
            <w:webHidden/>
          </w:rPr>
          <w:t>13</w:t>
        </w:r>
        <w:r w:rsidR="0034555A">
          <w:rPr>
            <w:noProof/>
            <w:webHidden/>
          </w:rPr>
          <w:fldChar w:fldCharType="end"/>
        </w:r>
      </w:hyperlink>
    </w:p>
    <w:p w:rsidR="0034555A" w:rsidRDefault="00B35C8C">
      <w:pPr>
        <w:pStyle w:val="TOC1"/>
        <w:rPr>
          <w:rFonts w:eastAsiaTheme="minorEastAsia" w:cstheme="minorBidi"/>
          <w:b w:val="0"/>
          <w:bCs w:val="0"/>
          <w:caps w:val="0"/>
          <w:noProof/>
          <w:sz w:val="22"/>
          <w:szCs w:val="22"/>
          <w:lang w:val="de-DE" w:eastAsia="de-DE"/>
        </w:rPr>
      </w:pPr>
      <w:hyperlink w:anchor="_Toc79661916" w:history="1">
        <w:r w:rsidR="0034555A" w:rsidRPr="00DD7F87">
          <w:rPr>
            <w:rStyle w:val="Hyperlink"/>
            <w:noProof/>
          </w:rPr>
          <w:t>Annex III: Structure of the Final Report and of the Executive Summary</w:t>
        </w:r>
        <w:r w:rsidR="0034555A">
          <w:rPr>
            <w:noProof/>
            <w:webHidden/>
          </w:rPr>
          <w:tab/>
        </w:r>
        <w:r w:rsidR="0034555A">
          <w:rPr>
            <w:noProof/>
            <w:webHidden/>
          </w:rPr>
          <w:fldChar w:fldCharType="begin"/>
        </w:r>
        <w:r w:rsidR="0034555A">
          <w:rPr>
            <w:noProof/>
            <w:webHidden/>
          </w:rPr>
          <w:instrText xml:space="preserve"> PAGEREF _Toc79661916 \h </w:instrText>
        </w:r>
        <w:r w:rsidR="0034555A">
          <w:rPr>
            <w:noProof/>
            <w:webHidden/>
          </w:rPr>
        </w:r>
        <w:r w:rsidR="0034555A">
          <w:rPr>
            <w:noProof/>
            <w:webHidden/>
          </w:rPr>
          <w:fldChar w:fldCharType="separate"/>
        </w:r>
        <w:r w:rsidR="0034555A">
          <w:rPr>
            <w:noProof/>
            <w:webHidden/>
          </w:rPr>
          <w:t>14</w:t>
        </w:r>
        <w:r w:rsidR="0034555A">
          <w:rPr>
            <w:noProof/>
            <w:webHidden/>
          </w:rPr>
          <w:fldChar w:fldCharType="end"/>
        </w:r>
      </w:hyperlink>
    </w:p>
    <w:p w:rsidR="0034555A" w:rsidRDefault="00B35C8C">
      <w:pPr>
        <w:pStyle w:val="TOC1"/>
        <w:rPr>
          <w:rFonts w:eastAsiaTheme="minorEastAsia" w:cstheme="minorBidi"/>
          <w:b w:val="0"/>
          <w:bCs w:val="0"/>
          <w:caps w:val="0"/>
          <w:noProof/>
          <w:sz w:val="22"/>
          <w:szCs w:val="22"/>
          <w:lang w:val="de-DE" w:eastAsia="de-DE"/>
        </w:rPr>
      </w:pPr>
      <w:hyperlink w:anchor="_Toc79661917" w:history="1">
        <w:r w:rsidR="0034555A" w:rsidRPr="00DD7F87">
          <w:rPr>
            <w:rStyle w:val="Hyperlink"/>
            <w:noProof/>
          </w:rPr>
          <w:t>Annex IV: Planning schedule</w:t>
        </w:r>
        <w:r w:rsidR="0034555A">
          <w:rPr>
            <w:noProof/>
            <w:webHidden/>
          </w:rPr>
          <w:tab/>
        </w:r>
        <w:r w:rsidR="0034555A">
          <w:rPr>
            <w:noProof/>
            <w:webHidden/>
          </w:rPr>
          <w:fldChar w:fldCharType="begin"/>
        </w:r>
        <w:r w:rsidR="0034555A">
          <w:rPr>
            <w:noProof/>
            <w:webHidden/>
          </w:rPr>
          <w:instrText xml:space="preserve"> PAGEREF _Toc79661917 \h </w:instrText>
        </w:r>
        <w:r w:rsidR="0034555A">
          <w:rPr>
            <w:noProof/>
            <w:webHidden/>
          </w:rPr>
        </w:r>
        <w:r w:rsidR="0034555A">
          <w:rPr>
            <w:noProof/>
            <w:webHidden/>
          </w:rPr>
          <w:fldChar w:fldCharType="separate"/>
        </w:r>
        <w:r w:rsidR="0034555A">
          <w:rPr>
            <w:noProof/>
            <w:webHidden/>
          </w:rPr>
          <w:t>16</w:t>
        </w:r>
        <w:r w:rsidR="0034555A">
          <w:rPr>
            <w:noProof/>
            <w:webHidden/>
          </w:rPr>
          <w:fldChar w:fldCharType="end"/>
        </w:r>
      </w:hyperlink>
    </w:p>
    <w:p w:rsidR="0034555A" w:rsidRDefault="00B35C8C">
      <w:pPr>
        <w:pStyle w:val="TOC1"/>
        <w:rPr>
          <w:rFonts w:eastAsiaTheme="minorEastAsia" w:cstheme="minorBidi"/>
          <w:b w:val="0"/>
          <w:bCs w:val="0"/>
          <w:caps w:val="0"/>
          <w:noProof/>
          <w:sz w:val="22"/>
          <w:szCs w:val="22"/>
          <w:lang w:val="de-DE" w:eastAsia="de-DE"/>
        </w:rPr>
      </w:pPr>
      <w:hyperlink w:anchor="_Toc79661918" w:history="1">
        <w:r w:rsidR="0034555A" w:rsidRPr="00DD7F87">
          <w:rPr>
            <w:rStyle w:val="Hyperlink"/>
            <w:noProof/>
          </w:rPr>
          <w:t>Annex V: Quality Assessment Grid</w:t>
        </w:r>
        <w:r w:rsidR="0034555A">
          <w:rPr>
            <w:noProof/>
            <w:webHidden/>
          </w:rPr>
          <w:tab/>
        </w:r>
        <w:r w:rsidR="0034555A">
          <w:rPr>
            <w:noProof/>
            <w:webHidden/>
          </w:rPr>
          <w:fldChar w:fldCharType="begin"/>
        </w:r>
        <w:r w:rsidR="0034555A">
          <w:rPr>
            <w:noProof/>
            <w:webHidden/>
          </w:rPr>
          <w:instrText xml:space="preserve"> PAGEREF _Toc79661918 \h </w:instrText>
        </w:r>
        <w:r w:rsidR="0034555A">
          <w:rPr>
            <w:noProof/>
            <w:webHidden/>
          </w:rPr>
        </w:r>
        <w:r w:rsidR="0034555A">
          <w:rPr>
            <w:noProof/>
            <w:webHidden/>
          </w:rPr>
          <w:fldChar w:fldCharType="separate"/>
        </w:r>
        <w:r w:rsidR="0034555A">
          <w:rPr>
            <w:noProof/>
            <w:webHidden/>
          </w:rPr>
          <w:t>17</w:t>
        </w:r>
        <w:r w:rsidR="0034555A">
          <w:rPr>
            <w:noProof/>
            <w:webHidden/>
          </w:rPr>
          <w:fldChar w:fldCharType="end"/>
        </w:r>
      </w:hyperlink>
    </w:p>
    <w:p w:rsidR="0034555A" w:rsidRDefault="00B35C8C">
      <w:pPr>
        <w:pStyle w:val="TOC1"/>
        <w:rPr>
          <w:rFonts w:eastAsiaTheme="minorEastAsia" w:cstheme="minorBidi"/>
          <w:b w:val="0"/>
          <w:bCs w:val="0"/>
          <w:caps w:val="0"/>
          <w:noProof/>
          <w:sz w:val="22"/>
          <w:szCs w:val="22"/>
          <w:lang w:val="de-DE" w:eastAsia="de-DE"/>
        </w:rPr>
      </w:pPr>
      <w:hyperlink w:anchor="_Toc79661919" w:history="1">
        <w:r w:rsidR="0034555A" w:rsidRPr="00DD7F87">
          <w:rPr>
            <w:rStyle w:val="Hyperlink"/>
            <w:noProof/>
          </w:rPr>
          <w:t>Annex VI: logical framework matrix (logframe) of the evaluated action</w:t>
        </w:r>
        <w:r w:rsidR="0034555A">
          <w:rPr>
            <w:noProof/>
            <w:webHidden/>
          </w:rPr>
          <w:tab/>
        </w:r>
        <w:r w:rsidR="0034555A">
          <w:rPr>
            <w:noProof/>
            <w:webHidden/>
          </w:rPr>
          <w:fldChar w:fldCharType="begin"/>
        </w:r>
        <w:r w:rsidR="0034555A">
          <w:rPr>
            <w:noProof/>
            <w:webHidden/>
          </w:rPr>
          <w:instrText xml:space="preserve"> PAGEREF _Toc79661919 \h </w:instrText>
        </w:r>
        <w:r w:rsidR="0034555A">
          <w:rPr>
            <w:noProof/>
            <w:webHidden/>
          </w:rPr>
        </w:r>
        <w:r w:rsidR="0034555A">
          <w:rPr>
            <w:noProof/>
            <w:webHidden/>
          </w:rPr>
          <w:fldChar w:fldCharType="separate"/>
        </w:r>
        <w:r w:rsidR="0034555A">
          <w:rPr>
            <w:noProof/>
            <w:webHidden/>
          </w:rPr>
          <w:t>19</w:t>
        </w:r>
        <w:r w:rsidR="0034555A">
          <w:rPr>
            <w:noProof/>
            <w:webHidden/>
          </w:rPr>
          <w:fldChar w:fldCharType="end"/>
        </w:r>
      </w:hyperlink>
    </w:p>
    <w:p w:rsidR="0034555A" w:rsidRDefault="00B35C8C">
      <w:pPr>
        <w:pStyle w:val="TOC1"/>
        <w:rPr>
          <w:rFonts w:eastAsiaTheme="minorEastAsia" w:cstheme="minorBidi"/>
          <w:b w:val="0"/>
          <w:bCs w:val="0"/>
          <w:caps w:val="0"/>
          <w:noProof/>
          <w:sz w:val="22"/>
          <w:szCs w:val="22"/>
          <w:lang w:val="de-DE" w:eastAsia="de-DE"/>
        </w:rPr>
      </w:pPr>
      <w:hyperlink w:anchor="_Toc79661920" w:history="1">
        <w:r w:rsidR="0034555A" w:rsidRPr="00DD7F87">
          <w:rPr>
            <w:rStyle w:val="Hyperlink"/>
            <w:noProof/>
          </w:rPr>
          <w:t>Annex VII: ROLES AND ATTITUDES OF STAKEHOLDERS</w:t>
        </w:r>
        <w:r w:rsidR="0034555A">
          <w:rPr>
            <w:noProof/>
            <w:webHidden/>
          </w:rPr>
          <w:tab/>
        </w:r>
        <w:r w:rsidR="0034555A">
          <w:rPr>
            <w:noProof/>
            <w:webHidden/>
          </w:rPr>
          <w:fldChar w:fldCharType="begin"/>
        </w:r>
        <w:r w:rsidR="0034555A">
          <w:rPr>
            <w:noProof/>
            <w:webHidden/>
          </w:rPr>
          <w:instrText xml:space="preserve"> PAGEREF _Toc79661920 \h </w:instrText>
        </w:r>
        <w:r w:rsidR="0034555A">
          <w:rPr>
            <w:noProof/>
            <w:webHidden/>
          </w:rPr>
        </w:r>
        <w:r w:rsidR="0034555A">
          <w:rPr>
            <w:noProof/>
            <w:webHidden/>
          </w:rPr>
          <w:fldChar w:fldCharType="separate"/>
        </w:r>
        <w:r w:rsidR="0034555A">
          <w:rPr>
            <w:noProof/>
            <w:webHidden/>
          </w:rPr>
          <w:t>25</w:t>
        </w:r>
        <w:r w:rsidR="0034555A">
          <w:rPr>
            <w:noProof/>
            <w:webHidden/>
          </w:rPr>
          <w:fldChar w:fldCharType="end"/>
        </w:r>
      </w:hyperlink>
    </w:p>
    <w:p w:rsidR="00530870" w:rsidRDefault="004416CF" w:rsidP="00D701EA">
      <w:pPr>
        <w:tabs>
          <w:tab w:val="left" w:pos="1276"/>
        </w:tabs>
        <w:rPr>
          <w:rFonts w:asciiTheme="minorHAnsi" w:hAnsiTheme="minorHAnsi" w:cstheme="minorHAnsi"/>
          <w:b/>
          <w:szCs w:val="22"/>
        </w:rPr>
      </w:pPr>
      <w:r>
        <w:rPr>
          <w:rFonts w:asciiTheme="minorHAnsi" w:hAnsiTheme="minorHAnsi" w:cstheme="minorHAnsi"/>
          <w:b/>
          <w:szCs w:val="22"/>
        </w:rPr>
        <w:fldChar w:fldCharType="end"/>
      </w:r>
    </w:p>
    <w:p w:rsidR="00D701EA" w:rsidRPr="007142C3" w:rsidRDefault="00D701EA" w:rsidP="00056019">
      <w:pPr>
        <w:pStyle w:val="Heading1"/>
      </w:pPr>
      <w:bookmarkStart w:id="0" w:name="_Toc79661889"/>
      <w:r w:rsidRPr="007142C3">
        <w:t>BACKGROUND</w:t>
      </w:r>
      <w:bookmarkEnd w:id="0"/>
    </w:p>
    <w:p w:rsidR="00F97116" w:rsidRDefault="005F587E" w:rsidP="002075CF">
      <w:pPr>
        <w:pStyle w:val="Heading2"/>
        <w:rPr>
          <w:rFonts w:eastAsia="Calibri"/>
        </w:rPr>
      </w:pPr>
      <w:bookmarkStart w:id="1" w:name="_Toc79661890"/>
      <w:r>
        <w:rPr>
          <w:rFonts w:eastAsia="Calibri"/>
        </w:rPr>
        <w:t>R</w:t>
      </w:r>
      <w:r w:rsidR="0087644B">
        <w:rPr>
          <w:rFonts w:eastAsia="Calibri"/>
        </w:rPr>
        <w:t xml:space="preserve">egion </w:t>
      </w:r>
      <w:r>
        <w:rPr>
          <w:rFonts w:eastAsia="Calibri"/>
        </w:rPr>
        <w:t>and sector</w:t>
      </w:r>
      <w:r w:rsidR="0087644B">
        <w:rPr>
          <w:rFonts w:eastAsia="Calibri"/>
        </w:rPr>
        <w:t xml:space="preserve"> </w:t>
      </w:r>
      <w:r w:rsidR="00F97116">
        <w:rPr>
          <w:rFonts w:eastAsia="Calibri"/>
        </w:rPr>
        <w:t>background</w:t>
      </w:r>
      <w:bookmarkEnd w:id="1"/>
    </w:p>
    <w:p w:rsidR="004E3FF0" w:rsidRPr="006C790A" w:rsidRDefault="007B2ED7" w:rsidP="006C790A">
      <w:pPr>
        <w:spacing w:before="120"/>
        <w:rPr>
          <w:szCs w:val="22"/>
        </w:rPr>
      </w:pPr>
      <w:r w:rsidRPr="000E36ED">
        <w:rPr>
          <w:szCs w:val="22"/>
        </w:rPr>
        <w:t xml:space="preserve">The </w:t>
      </w:r>
      <w:r w:rsidR="00B668E9" w:rsidRPr="00B668E9">
        <w:rPr>
          <w:szCs w:val="22"/>
        </w:rPr>
        <w:t xml:space="preserve">Strengthening Community Law Enforcement and Sustainable Livelihoods in Kavango Zambezi </w:t>
      </w:r>
      <w:r w:rsidR="00D475C2">
        <w:rPr>
          <w:szCs w:val="22"/>
        </w:rPr>
        <w:t xml:space="preserve">Transfrontier Conservation Area (KAZA </w:t>
      </w:r>
      <w:r w:rsidR="00B668E9" w:rsidRPr="00B668E9">
        <w:rPr>
          <w:szCs w:val="22"/>
        </w:rPr>
        <w:t>TFCA</w:t>
      </w:r>
      <w:r w:rsidR="001329BC">
        <w:rPr>
          <w:szCs w:val="22"/>
        </w:rPr>
        <w:t>)</w:t>
      </w:r>
      <w:r w:rsidR="00B668E9" w:rsidRPr="00B668E9">
        <w:rPr>
          <w:szCs w:val="22"/>
        </w:rPr>
        <w:t xml:space="preserve"> </w:t>
      </w:r>
      <w:r w:rsidR="00B668E9">
        <w:rPr>
          <w:szCs w:val="22"/>
        </w:rPr>
        <w:t xml:space="preserve">is a three year </w:t>
      </w:r>
      <w:r w:rsidRPr="000E36ED">
        <w:rPr>
          <w:szCs w:val="22"/>
        </w:rPr>
        <w:t xml:space="preserve">action </w:t>
      </w:r>
      <w:r w:rsidR="00B668E9">
        <w:rPr>
          <w:szCs w:val="22"/>
        </w:rPr>
        <w:t xml:space="preserve">that </w:t>
      </w:r>
      <w:r w:rsidRPr="000E36ED">
        <w:rPr>
          <w:szCs w:val="22"/>
        </w:rPr>
        <w:t>focus</w:t>
      </w:r>
      <w:r>
        <w:rPr>
          <w:szCs w:val="22"/>
        </w:rPr>
        <w:t>es</w:t>
      </w:r>
      <w:r w:rsidRPr="000E36ED">
        <w:rPr>
          <w:szCs w:val="22"/>
        </w:rPr>
        <w:t xml:space="preserve"> </w:t>
      </w:r>
      <w:r w:rsidRPr="00173AB9">
        <w:rPr>
          <w:szCs w:val="22"/>
        </w:rPr>
        <w:t xml:space="preserve">on three key nature conservation sites in </w:t>
      </w:r>
      <w:r w:rsidR="00704462" w:rsidRPr="00173AB9">
        <w:rPr>
          <w:szCs w:val="22"/>
        </w:rPr>
        <w:t>the K</w:t>
      </w:r>
      <w:r w:rsidR="00704462" w:rsidRPr="00704462">
        <w:rPr>
          <w:szCs w:val="22"/>
        </w:rPr>
        <w:t>AZA TFCA</w:t>
      </w:r>
      <w:r w:rsidR="00704462">
        <w:rPr>
          <w:szCs w:val="22"/>
        </w:rPr>
        <w:t xml:space="preserve"> </w:t>
      </w:r>
      <w:r w:rsidRPr="000E36ED">
        <w:rPr>
          <w:szCs w:val="22"/>
        </w:rPr>
        <w:t xml:space="preserve">with high poaching pressure: the Silowana complex bufferzone of the Sioma Ngwezi National Park in </w:t>
      </w:r>
      <w:r w:rsidRPr="000E36ED">
        <w:rPr>
          <w:b/>
          <w:szCs w:val="22"/>
        </w:rPr>
        <w:t>Zambia</w:t>
      </w:r>
      <w:r w:rsidRPr="000E36ED">
        <w:rPr>
          <w:szCs w:val="22"/>
        </w:rPr>
        <w:t xml:space="preserve">, the Chizarira - Sengwa complex (within the Sebungwe complex) in </w:t>
      </w:r>
      <w:r w:rsidRPr="000E36ED">
        <w:rPr>
          <w:b/>
          <w:szCs w:val="22"/>
        </w:rPr>
        <w:t>Zimbabwe</w:t>
      </w:r>
      <w:r w:rsidRPr="000E36ED">
        <w:rPr>
          <w:szCs w:val="22"/>
        </w:rPr>
        <w:t xml:space="preserve"> and the </w:t>
      </w:r>
      <w:r w:rsidR="00B668E9">
        <w:rPr>
          <w:szCs w:val="22"/>
        </w:rPr>
        <w:t>Lake L</w:t>
      </w:r>
      <w:r w:rsidR="001329BC">
        <w:rPr>
          <w:szCs w:val="22"/>
        </w:rPr>
        <w:t>i</w:t>
      </w:r>
      <w:r w:rsidR="00B668E9">
        <w:rPr>
          <w:szCs w:val="22"/>
        </w:rPr>
        <w:t xml:space="preserve">ambezi Trust in </w:t>
      </w:r>
      <w:r w:rsidRPr="000E36ED">
        <w:rPr>
          <w:szCs w:val="22"/>
        </w:rPr>
        <w:t>Zambezi region</w:t>
      </w:r>
      <w:r w:rsidR="00B668E9">
        <w:rPr>
          <w:szCs w:val="22"/>
        </w:rPr>
        <w:t xml:space="preserve"> of </w:t>
      </w:r>
      <w:r w:rsidRPr="000E36ED">
        <w:rPr>
          <w:b/>
          <w:szCs w:val="22"/>
        </w:rPr>
        <w:t>Namibia</w:t>
      </w:r>
      <w:r w:rsidRPr="000E36ED">
        <w:rPr>
          <w:szCs w:val="22"/>
        </w:rPr>
        <w:t>). These areas experience high poaching pressures but are also characterized by low human development (high poverty indices) with people relying almost entirely on natural resources for their survival. Yet, these areas are still high in biodiversity and pristine habitat constituting important wildlife corridors – which are of great importance for achieving the KAZA TFCA Vision “To establish a world-class transfrontier conservation and tourism destination area in the Okavango and Zambezi River Basin regions of Angola, Botswana, Namibia, Zambia and Zimbabwe within the context of sustainable development.”</w:t>
      </w:r>
      <w:r w:rsidR="00B668E9">
        <w:rPr>
          <w:szCs w:val="22"/>
        </w:rPr>
        <w:t xml:space="preserve">. </w:t>
      </w:r>
      <w:r w:rsidR="00D475C2">
        <w:rPr>
          <w:szCs w:val="22"/>
        </w:rPr>
        <w:t>Situated</w:t>
      </w:r>
      <w:r w:rsidR="00B668E9">
        <w:rPr>
          <w:szCs w:val="22"/>
        </w:rPr>
        <w:t xml:space="preserve"> in the low rainfall areas characterised by inherently nutrient deficient Kalahari sands, the project area is also </w:t>
      </w:r>
      <w:r w:rsidRPr="000E36ED">
        <w:rPr>
          <w:szCs w:val="22"/>
        </w:rPr>
        <w:t>strongly affected by climate change impacting negatively on the livelihoods of small farmer households and their subsistence agricultural production. Zimbabwe suffered extensively from droughts and subsequent extreme flooding events in 2016, making it one of the three countries in the world most affected by climate change (UNFCCC COP 23). Equally, Zambian farmers in the project area nearly lost the entire maize harvest due to prolonged droughts in 2015/16 requiring government food aid interventions. There is an urgent need to diversify crops and introduce drought resistant varieties and cultures, as planned by the action.</w:t>
      </w:r>
      <w:r w:rsidR="005F587E">
        <w:rPr>
          <w:szCs w:val="22"/>
        </w:rPr>
        <w:t xml:space="preserve"> During the </w:t>
      </w:r>
      <w:r w:rsidR="00753A32">
        <w:rPr>
          <w:szCs w:val="22"/>
        </w:rPr>
        <w:t xml:space="preserve">first year of action implementation, Zimbabwe </w:t>
      </w:r>
      <w:r w:rsidR="00B668E9">
        <w:rPr>
          <w:szCs w:val="22"/>
        </w:rPr>
        <w:t xml:space="preserve">and Zambia </w:t>
      </w:r>
      <w:r w:rsidR="00753A32">
        <w:rPr>
          <w:szCs w:val="22"/>
        </w:rPr>
        <w:t xml:space="preserve">was </w:t>
      </w:r>
      <w:r w:rsidR="00753A32">
        <w:rPr>
          <w:lang w:eastAsia="en-GB"/>
        </w:rPr>
        <w:t xml:space="preserve">once again affected by droughts. The Southern and Western parts of Zambia have also received </w:t>
      </w:r>
      <w:r w:rsidR="00B668E9">
        <w:rPr>
          <w:lang w:eastAsia="en-GB"/>
        </w:rPr>
        <w:t xml:space="preserve">less than 50% of the normal annual precipitation and crop </w:t>
      </w:r>
      <w:r w:rsidR="00753A32">
        <w:rPr>
          <w:lang w:eastAsia="en-GB"/>
        </w:rPr>
        <w:t>was being estimated to be around 70%.</w:t>
      </w:r>
    </w:p>
    <w:p w:rsidR="00F97116" w:rsidRDefault="00F97116" w:rsidP="00F97116">
      <w:pPr>
        <w:pStyle w:val="Heading2"/>
        <w:rPr>
          <w:rFonts w:eastAsia="Calibri"/>
        </w:rPr>
      </w:pPr>
      <w:bookmarkStart w:id="2" w:name="_Toc79661891"/>
      <w:r>
        <w:rPr>
          <w:rFonts w:eastAsia="Calibri"/>
        </w:rPr>
        <w:t xml:space="preserve">The </w:t>
      </w:r>
      <w:r w:rsidR="004119D3">
        <w:rPr>
          <w:rFonts w:eastAsia="Calibri"/>
        </w:rPr>
        <w:t>Action</w:t>
      </w:r>
      <w:r w:rsidR="0068704D">
        <w:rPr>
          <w:rFonts w:eastAsia="Calibri"/>
        </w:rPr>
        <w:t xml:space="preserve"> </w:t>
      </w:r>
      <w:r>
        <w:rPr>
          <w:rFonts w:eastAsia="Calibri"/>
        </w:rPr>
        <w:t>to be evaluated</w:t>
      </w:r>
      <w:r w:rsidR="00A017C7">
        <w:rPr>
          <w:rStyle w:val="FootnoteReference"/>
          <w:rFonts w:eastAsia="Calibri"/>
        </w:rPr>
        <w:footnoteReference w:id="2"/>
      </w:r>
      <w:bookmarkEnd w:id="2"/>
    </w:p>
    <w:tbl>
      <w:tblPr>
        <w:tblStyle w:val="MediumGrid1-Accent1"/>
        <w:tblW w:w="5000" w:type="pct"/>
        <w:tblLook w:val="04A0" w:firstRow="1" w:lastRow="0" w:firstColumn="1" w:lastColumn="0" w:noHBand="0" w:noVBand="1"/>
      </w:tblPr>
      <w:tblGrid>
        <w:gridCol w:w="2825"/>
        <w:gridCol w:w="6629"/>
      </w:tblGrid>
      <w:tr w:rsidR="00E640FE" w:rsidTr="00186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rsidR="00E640FE" w:rsidRDefault="00224311" w:rsidP="001E0052">
            <w:pPr>
              <w:jc w:val="left"/>
            </w:pPr>
            <w:r>
              <w:t>Title</w:t>
            </w:r>
            <w:r w:rsidR="00B94A71">
              <w:t xml:space="preserve"> of</w:t>
            </w:r>
            <w:r>
              <w:t xml:space="preserve"> the </w:t>
            </w:r>
            <w:r w:rsidR="00E01FA3">
              <w:t>Action to be evaluated</w:t>
            </w:r>
          </w:p>
        </w:tc>
        <w:tc>
          <w:tcPr>
            <w:tcW w:w="3506" w:type="pct"/>
          </w:tcPr>
          <w:p w:rsidR="00E640FE" w:rsidRPr="006C5F4E" w:rsidRDefault="00EC2623" w:rsidP="00693CA7">
            <w:pPr>
              <w:tabs>
                <w:tab w:val="left" w:pos="284"/>
              </w:tabs>
              <w:jc w:val="left"/>
              <w:cnfStyle w:val="100000000000" w:firstRow="1" w:lastRow="0" w:firstColumn="0" w:lastColumn="0" w:oddVBand="0" w:evenVBand="0" w:oddHBand="0" w:evenHBand="0" w:firstRowFirstColumn="0" w:firstRowLastColumn="0" w:lastRowFirstColumn="0" w:lastRowLastColumn="0"/>
            </w:pPr>
            <w:r w:rsidRPr="006C5F4E">
              <w:rPr>
                <w:szCs w:val="22"/>
              </w:rPr>
              <w:t>Strengthening Community Law Enforcement and Sustainable Livelihoods in Kavango Zambezi TFCA (KAZA)</w:t>
            </w:r>
          </w:p>
        </w:tc>
      </w:tr>
      <w:tr w:rsidR="00E72A80"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rsidR="00E72A80" w:rsidRDefault="00E72A80" w:rsidP="0068704D">
            <w:pPr>
              <w:jc w:val="left"/>
            </w:pPr>
            <w:r>
              <w:t>Budget</w:t>
            </w:r>
            <w:r w:rsidR="0068704D">
              <w:t xml:space="preserve"> </w:t>
            </w:r>
            <w:r w:rsidR="00B94A71">
              <w:t>of</w:t>
            </w:r>
            <w:r>
              <w:t xml:space="preserve"> the Action</w:t>
            </w:r>
            <w:r w:rsidR="004848B8">
              <w:t xml:space="preserve"> </w:t>
            </w:r>
            <w:r>
              <w:t>to be evaluated</w:t>
            </w:r>
          </w:p>
        </w:tc>
        <w:tc>
          <w:tcPr>
            <w:tcW w:w="3506" w:type="pct"/>
          </w:tcPr>
          <w:p w:rsidR="00E72A80" w:rsidRPr="00551EC8" w:rsidRDefault="00562BD5" w:rsidP="006C5F4E">
            <w:pPr>
              <w:cnfStyle w:val="000000100000" w:firstRow="0" w:lastRow="0" w:firstColumn="0" w:lastColumn="0" w:oddVBand="0" w:evenVBand="0" w:oddHBand="1" w:evenHBand="0" w:firstRowFirstColumn="0" w:firstRowLastColumn="0" w:lastRowFirstColumn="0" w:lastRowLastColumn="0"/>
            </w:pPr>
            <w:r w:rsidRPr="006C5F4E">
              <w:rPr>
                <w:bCs/>
              </w:rPr>
              <w:t>1,200,000 Euro</w:t>
            </w:r>
          </w:p>
        </w:tc>
      </w:tr>
      <w:tr w:rsidR="00551EC8" w:rsidTr="00186540">
        <w:tc>
          <w:tcPr>
            <w:cnfStyle w:val="001000000000" w:firstRow="0" w:lastRow="0" w:firstColumn="1" w:lastColumn="0" w:oddVBand="0" w:evenVBand="0" w:oddHBand="0" w:evenHBand="0" w:firstRowFirstColumn="0" w:firstRowLastColumn="0" w:lastRowFirstColumn="0" w:lastRowLastColumn="0"/>
            <w:tcW w:w="1494" w:type="pct"/>
          </w:tcPr>
          <w:p w:rsidR="00551EC8" w:rsidRDefault="002C6623" w:rsidP="0068704D">
            <w:pPr>
              <w:jc w:val="left"/>
            </w:pPr>
            <w:r>
              <w:t>Names of implementing partners</w:t>
            </w:r>
          </w:p>
        </w:tc>
        <w:tc>
          <w:tcPr>
            <w:tcW w:w="3506" w:type="pct"/>
          </w:tcPr>
          <w:p w:rsidR="00551EC8" w:rsidRPr="006C5F4E" w:rsidRDefault="00850C4F" w:rsidP="006C5F4E">
            <w:pPr>
              <w:cnfStyle w:val="000000000000" w:firstRow="0" w:lastRow="0" w:firstColumn="0" w:lastColumn="0" w:oddVBand="0" w:evenVBand="0" w:oddHBand="0" w:evenHBand="0" w:firstRowFirstColumn="0" w:firstRowLastColumn="0" w:lastRowFirstColumn="0" w:lastRowLastColumn="0"/>
              <w:rPr>
                <w:szCs w:val="22"/>
              </w:rPr>
            </w:pPr>
            <w:r>
              <w:t>World Wide Fund for Nature (</w:t>
            </w:r>
            <w:r w:rsidR="002C6623">
              <w:t>WWF</w:t>
            </w:r>
            <w:r>
              <w:t>)</w:t>
            </w:r>
            <w:r w:rsidR="002C6623">
              <w:t xml:space="preserve"> Germany, WWF Zambia, WWF Zimbabwe, and the Integrated Rural Development and Nature Conservation Trust (IRDNC)</w:t>
            </w:r>
          </w:p>
        </w:tc>
      </w:tr>
      <w:tr w:rsidR="00C83D02"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rsidR="00C83D02" w:rsidRDefault="00C83D02" w:rsidP="0068704D">
            <w:pPr>
              <w:jc w:val="left"/>
            </w:pPr>
            <w:r>
              <w:t>Dates of the Action</w:t>
            </w:r>
            <w:r w:rsidR="0068704D">
              <w:t xml:space="preserve"> </w:t>
            </w:r>
            <w:r>
              <w:t>to be evaluated</w:t>
            </w:r>
          </w:p>
        </w:tc>
        <w:tc>
          <w:tcPr>
            <w:tcW w:w="3506" w:type="pct"/>
          </w:tcPr>
          <w:p w:rsidR="00C83D02" w:rsidRPr="00F65844" w:rsidRDefault="00C83D02" w:rsidP="000E59ED">
            <w:pPr>
              <w:pStyle w:val="ListParagraph"/>
              <w:numPr>
                <w:ilvl w:val="0"/>
                <w:numId w:val="23"/>
              </w:numPr>
              <w:ind w:left="322" w:hanging="284"/>
              <w:cnfStyle w:val="000000100000" w:firstRow="0" w:lastRow="0" w:firstColumn="0" w:lastColumn="0" w:oddVBand="0" w:evenVBand="0" w:oddHBand="1" w:evenHBand="0" w:firstRowFirstColumn="0" w:firstRowLastColumn="0" w:lastRowFirstColumn="0" w:lastRowLastColumn="0"/>
              <w:rPr>
                <w:bCs/>
              </w:rPr>
            </w:pPr>
            <w:r w:rsidRPr="00F65844">
              <w:rPr>
                <w:bCs/>
              </w:rPr>
              <w:t xml:space="preserve">Start: </w:t>
            </w:r>
            <w:r w:rsidR="00562BD5">
              <w:rPr>
                <w:bCs/>
              </w:rPr>
              <w:t>01/03/2018</w:t>
            </w:r>
          </w:p>
          <w:p w:rsidR="00C83D02" w:rsidRPr="00F65844" w:rsidRDefault="00C83D02" w:rsidP="000E59ED">
            <w:pPr>
              <w:pStyle w:val="ListParagraph"/>
              <w:numPr>
                <w:ilvl w:val="0"/>
                <w:numId w:val="23"/>
              </w:numPr>
              <w:ind w:left="322" w:hanging="284"/>
              <w:cnfStyle w:val="000000100000" w:firstRow="0" w:lastRow="0" w:firstColumn="0" w:lastColumn="0" w:oddVBand="0" w:evenVBand="0" w:oddHBand="1" w:evenHBand="0" w:firstRowFirstColumn="0" w:firstRowLastColumn="0" w:lastRowFirstColumn="0" w:lastRowLastColumn="0"/>
              <w:rPr>
                <w:bCs/>
              </w:rPr>
            </w:pPr>
            <w:r w:rsidRPr="00F65844">
              <w:rPr>
                <w:bCs/>
              </w:rPr>
              <w:t xml:space="preserve">End: </w:t>
            </w:r>
            <w:r w:rsidR="006A22D6">
              <w:rPr>
                <w:bCs/>
              </w:rPr>
              <w:t>3</w:t>
            </w:r>
            <w:r w:rsidR="00D33ABD">
              <w:rPr>
                <w:bCs/>
              </w:rPr>
              <w:t>1</w:t>
            </w:r>
            <w:r w:rsidR="00EE4BAC">
              <w:rPr>
                <w:bCs/>
              </w:rPr>
              <w:t>/0</w:t>
            </w:r>
            <w:r w:rsidR="006A22D6">
              <w:rPr>
                <w:bCs/>
              </w:rPr>
              <w:t>8</w:t>
            </w:r>
            <w:r w:rsidR="00562BD5">
              <w:rPr>
                <w:bCs/>
              </w:rPr>
              <w:t>/20</w:t>
            </w:r>
            <w:r w:rsidR="00EE4BAC">
              <w:rPr>
                <w:bCs/>
              </w:rPr>
              <w:t>21</w:t>
            </w:r>
          </w:p>
        </w:tc>
      </w:tr>
    </w:tbl>
    <w:p w:rsidR="00E640FE" w:rsidRDefault="00E640FE" w:rsidP="001E0052">
      <w:pPr>
        <w:rPr>
          <w:rFonts w:eastAsia="Calibri"/>
        </w:rPr>
      </w:pPr>
    </w:p>
    <w:p w:rsidR="007F0302" w:rsidRDefault="007F0302" w:rsidP="007F0302">
      <w:pPr>
        <w:spacing w:before="120"/>
        <w:rPr>
          <w:szCs w:val="22"/>
        </w:rPr>
      </w:pPr>
      <w:r w:rsidRPr="000E36ED">
        <w:rPr>
          <w:szCs w:val="22"/>
        </w:rPr>
        <w:t>The objectives of the action is to promote long-term sustainable ecosystem management and sustainable livelihood approaches among local communities in KAZA TFCA, such that their improved benefits from natural resources contribute to biodiversity conservation and the reduction of illegal killing and trafficking of wildlife, especially elephants. To achieve this, the action enable</w:t>
      </w:r>
      <w:r w:rsidR="009463F3">
        <w:rPr>
          <w:szCs w:val="22"/>
        </w:rPr>
        <w:t>s</w:t>
      </w:r>
      <w:r w:rsidRPr="000E36ED">
        <w:rPr>
          <w:szCs w:val="22"/>
        </w:rPr>
        <w:t xml:space="preserve"> 4,100 small farmer households in Zambia and Zimbabwe to implement </w:t>
      </w:r>
      <w:r w:rsidRPr="000E36ED">
        <w:rPr>
          <w:b/>
          <w:szCs w:val="22"/>
        </w:rPr>
        <w:t>climate smart conservation agriculture</w:t>
      </w:r>
      <w:r w:rsidRPr="000E36ED">
        <w:rPr>
          <w:szCs w:val="22"/>
        </w:rPr>
        <w:t>, improving their food security, increasing resilience and adaptation capacity to climate change and improve their household income. This reduce</w:t>
      </w:r>
      <w:r w:rsidR="009463F3">
        <w:rPr>
          <w:szCs w:val="22"/>
        </w:rPr>
        <w:t>s</w:t>
      </w:r>
      <w:r w:rsidRPr="000E36ED">
        <w:rPr>
          <w:szCs w:val="22"/>
        </w:rPr>
        <w:t xml:space="preserve"> shifting cultivation, encroachment on national parks and biodiversity loss by conserving wildlife habitats and directly contributing to long-term sustainable ecosystem management. The action also improve</w:t>
      </w:r>
      <w:r w:rsidR="009463F3">
        <w:rPr>
          <w:szCs w:val="22"/>
        </w:rPr>
        <w:t>s</w:t>
      </w:r>
      <w:r w:rsidRPr="000E36ED">
        <w:rPr>
          <w:szCs w:val="22"/>
        </w:rPr>
        <w:t xml:space="preserve"> the </w:t>
      </w:r>
      <w:r w:rsidRPr="000E36ED">
        <w:rPr>
          <w:b/>
          <w:szCs w:val="22"/>
        </w:rPr>
        <w:t>effective participation of communities in anti-poaching and law enforcement</w:t>
      </w:r>
      <w:r w:rsidRPr="000E36ED">
        <w:rPr>
          <w:szCs w:val="22"/>
        </w:rPr>
        <w:t xml:space="preserve"> in and around key conservation areas in Namibia, Zimbabwe and Zambia. This </w:t>
      </w:r>
      <w:r w:rsidR="009463F3">
        <w:rPr>
          <w:szCs w:val="22"/>
        </w:rPr>
        <w:t>is</w:t>
      </w:r>
      <w:r w:rsidRPr="000E36ED">
        <w:rPr>
          <w:szCs w:val="22"/>
        </w:rPr>
        <w:t xml:space="preserve"> achieved by increasing the number of equipped and trained community guards in the areas as well as supporting the implementation of joint patrols with national park rangers. The coordination between community scouts across borders will also be improved. Additionally, the project operationalise</w:t>
      </w:r>
      <w:r w:rsidR="009463F3">
        <w:rPr>
          <w:szCs w:val="22"/>
        </w:rPr>
        <w:t>s</w:t>
      </w:r>
      <w:r w:rsidRPr="000E36ED">
        <w:rPr>
          <w:szCs w:val="22"/>
        </w:rPr>
        <w:t xml:space="preserve"> one performance based reward system for community anti-poaching in Zambia, providing blue prints for replication across the KAZA landscape. </w:t>
      </w:r>
    </w:p>
    <w:p w:rsidR="00C6160C" w:rsidRDefault="00C6160C" w:rsidP="00C6160C">
      <w:pPr>
        <w:spacing w:before="120"/>
        <w:rPr>
          <w:szCs w:val="22"/>
        </w:rPr>
      </w:pPr>
      <w:r w:rsidRPr="000E36ED">
        <w:rPr>
          <w:szCs w:val="22"/>
        </w:rPr>
        <w:t xml:space="preserve">In terms of activities, the action </w:t>
      </w:r>
      <w:r w:rsidRPr="000E36ED">
        <w:rPr>
          <w:b/>
          <w:szCs w:val="22"/>
        </w:rPr>
        <w:t>(1)</w:t>
      </w:r>
      <w:r w:rsidRPr="000E36ED">
        <w:rPr>
          <w:szCs w:val="22"/>
        </w:rPr>
        <w:t xml:space="preserve"> build</w:t>
      </w:r>
      <w:r>
        <w:rPr>
          <w:szCs w:val="22"/>
        </w:rPr>
        <w:t>s</w:t>
      </w:r>
      <w:r w:rsidRPr="000E36ED">
        <w:rPr>
          <w:szCs w:val="22"/>
        </w:rPr>
        <w:t xml:space="preserve"> capacity of rural farming households, community institutions and selected local government officials in the Zambian and Zimbabwean project areas in implementing climate adapted conservation agriculture. Prior to activities, a participatory baseline study </w:t>
      </w:r>
      <w:r>
        <w:rPr>
          <w:szCs w:val="22"/>
        </w:rPr>
        <w:t>was</w:t>
      </w:r>
      <w:r w:rsidRPr="000E36ED">
        <w:rPr>
          <w:szCs w:val="22"/>
        </w:rPr>
        <w:t xml:space="preserve"> carried out to assess the community’s socio-economic situation, household income and climate adaptation capacity including the identification of climate resilient crops and suitable conservation agriculture methodologies. A village based extension system </w:t>
      </w:r>
      <w:r>
        <w:rPr>
          <w:szCs w:val="22"/>
        </w:rPr>
        <w:t>is being</w:t>
      </w:r>
      <w:r w:rsidRPr="000E36ED">
        <w:rPr>
          <w:szCs w:val="22"/>
        </w:rPr>
        <w:t xml:space="preserve"> established and/or strengthened to provide support and ensure adoption of these methods. </w:t>
      </w:r>
      <w:r w:rsidRPr="000E36ED">
        <w:rPr>
          <w:b/>
          <w:szCs w:val="22"/>
        </w:rPr>
        <w:t xml:space="preserve">(2) </w:t>
      </w:r>
      <w:r w:rsidRPr="000E36ED">
        <w:rPr>
          <w:szCs w:val="22"/>
        </w:rPr>
        <w:t xml:space="preserve">Community seed multiplications schemes </w:t>
      </w:r>
      <w:r>
        <w:rPr>
          <w:szCs w:val="22"/>
        </w:rPr>
        <w:t>are being</w:t>
      </w:r>
      <w:r w:rsidRPr="000E36ED">
        <w:rPr>
          <w:szCs w:val="22"/>
        </w:rPr>
        <w:t xml:space="preserve"> established / strengthened in Zambia and Zimbabwe to reduce HH costs for seeds and increase income from seed commercialisation. </w:t>
      </w:r>
      <w:r w:rsidRPr="000E36ED">
        <w:rPr>
          <w:b/>
          <w:szCs w:val="22"/>
        </w:rPr>
        <w:t xml:space="preserve">(3) </w:t>
      </w:r>
      <w:r w:rsidRPr="000E36ED">
        <w:rPr>
          <w:szCs w:val="22"/>
        </w:rPr>
        <w:t xml:space="preserve">A new community anti-poaching system </w:t>
      </w:r>
      <w:r w:rsidR="002B565F">
        <w:rPr>
          <w:szCs w:val="22"/>
        </w:rPr>
        <w:t>will be</w:t>
      </w:r>
      <w:r w:rsidRPr="000E36ED">
        <w:rPr>
          <w:szCs w:val="22"/>
        </w:rPr>
        <w:t xml:space="preserve"> established in </w:t>
      </w:r>
      <w:r w:rsidR="002B565F">
        <w:rPr>
          <w:szCs w:val="22"/>
        </w:rPr>
        <w:t xml:space="preserve">Namibia and </w:t>
      </w:r>
      <w:r w:rsidRPr="000E36ED">
        <w:rPr>
          <w:szCs w:val="22"/>
        </w:rPr>
        <w:t xml:space="preserve">Zimbabwe with the recruitment and training of </w:t>
      </w:r>
      <w:r w:rsidR="002B565F">
        <w:rPr>
          <w:szCs w:val="22"/>
        </w:rPr>
        <w:t>additional</w:t>
      </w:r>
      <w:r w:rsidRPr="000E36ED">
        <w:rPr>
          <w:szCs w:val="22"/>
        </w:rPr>
        <w:t xml:space="preserve"> community guards. In Zambia the existing scheme with 22 community guards </w:t>
      </w:r>
      <w:r>
        <w:rPr>
          <w:szCs w:val="22"/>
        </w:rPr>
        <w:t>is being</w:t>
      </w:r>
      <w:r w:rsidRPr="000E36ED">
        <w:rPr>
          <w:szCs w:val="22"/>
        </w:rPr>
        <w:t xml:space="preserve"> strengthened and improved. Community and joined patrols with state rangers in and around the national parks in Zimbabwe, Zambia and Namibia </w:t>
      </w:r>
      <w:r>
        <w:rPr>
          <w:szCs w:val="22"/>
        </w:rPr>
        <w:t>are being</w:t>
      </w:r>
      <w:r w:rsidRPr="000E36ED">
        <w:rPr>
          <w:szCs w:val="22"/>
        </w:rPr>
        <w:t xml:space="preserve"> supported. The existing yet insufficiently functioning </w:t>
      </w:r>
      <w:r w:rsidR="004D6FAC" w:rsidRPr="000E36ED">
        <w:rPr>
          <w:szCs w:val="22"/>
        </w:rPr>
        <w:t>performance-based</w:t>
      </w:r>
      <w:r w:rsidRPr="000E36ED">
        <w:rPr>
          <w:szCs w:val="22"/>
        </w:rPr>
        <w:t xml:space="preserve"> reward scheme in Zambia will be operationalised and assessed for its replicability into other areas in KAZA TFCA. </w:t>
      </w:r>
      <w:r w:rsidRPr="000E36ED">
        <w:rPr>
          <w:b/>
          <w:szCs w:val="22"/>
        </w:rPr>
        <w:t>(4)</w:t>
      </w:r>
      <w:r w:rsidRPr="000E36ED">
        <w:rPr>
          <w:szCs w:val="22"/>
        </w:rPr>
        <w:t xml:space="preserve"> To enable better cross border collaboration between community scouts, workshops will be held in the second and third year of the project to support the harmonization of methods, exchange experience and nurture networking across the TFCA.</w:t>
      </w:r>
      <w:r>
        <w:rPr>
          <w:szCs w:val="22"/>
        </w:rPr>
        <w:t xml:space="preserve"> </w:t>
      </w:r>
    </w:p>
    <w:p w:rsidR="00C6160C" w:rsidRDefault="00C6160C" w:rsidP="00C6160C">
      <w:pPr>
        <w:spacing w:before="120"/>
        <w:rPr>
          <w:rFonts w:asciiTheme="minorHAnsi" w:hAnsiTheme="minorHAnsi" w:cstheme="minorHAnsi"/>
          <w:color w:val="000000" w:themeColor="text1"/>
        </w:rPr>
      </w:pPr>
      <w:r>
        <w:rPr>
          <w:rFonts w:eastAsia="Calibri"/>
        </w:rPr>
        <w:t xml:space="preserve">The Logical Framework Matrix (Logframe) is included in Annex VI. </w:t>
      </w:r>
      <w:r w:rsidR="0087184E">
        <w:rPr>
          <w:szCs w:val="22"/>
        </w:rPr>
        <w:t>Additionally</w:t>
      </w:r>
      <w:r>
        <w:rPr>
          <w:szCs w:val="22"/>
        </w:rPr>
        <w:t xml:space="preserve">, </w:t>
      </w:r>
      <w:r w:rsidR="0087184E">
        <w:rPr>
          <w:rFonts w:eastAsia="Calibri"/>
        </w:rPr>
        <w:t>d</w:t>
      </w:r>
      <w:r>
        <w:rPr>
          <w:rFonts w:eastAsia="Calibri"/>
        </w:rPr>
        <w:t xml:space="preserve">ocuments containing </w:t>
      </w:r>
      <w:r w:rsidR="0087184E">
        <w:rPr>
          <w:rFonts w:eastAsia="Calibri"/>
        </w:rPr>
        <w:t>further</w:t>
      </w:r>
      <w:r>
        <w:rPr>
          <w:rFonts w:eastAsia="Calibri"/>
        </w:rPr>
        <w:t xml:space="preserve"> information on </w:t>
      </w:r>
      <w:r w:rsidRPr="007F0302">
        <w:rPr>
          <w:rFonts w:asciiTheme="minorHAnsi" w:hAnsiTheme="minorHAnsi" w:cstheme="minorHAnsi"/>
          <w:color w:val="000000" w:themeColor="text1"/>
        </w:rPr>
        <w:t xml:space="preserve">Intervention Logic described in this chapter will be </w:t>
      </w:r>
      <w:r>
        <w:rPr>
          <w:rFonts w:asciiTheme="minorHAnsi" w:hAnsiTheme="minorHAnsi" w:cstheme="minorHAnsi"/>
          <w:color w:val="000000" w:themeColor="text1"/>
        </w:rPr>
        <w:t xml:space="preserve">provided to the evaluator and will be </w:t>
      </w:r>
      <w:r w:rsidRPr="007F0302">
        <w:rPr>
          <w:rFonts w:asciiTheme="minorHAnsi" w:hAnsiTheme="minorHAnsi" w:cstheme="minorHAnsi"/>
          <w:color w:val="000000" w:themeColor="text1"/>
        </w:rPr>
        <w:t xml:space="preserve">subject </w:t>
      </w:r>
      <w:r>
        <w:rPr>
          <w:rFonts w:asciiTheme="minorHAnsi" w:hAnsiTheme="minorHAnsi" w:cstheme="minorHAnsi"/>
          <w:color w:val="000000" w:themeColor="text1"/>
        </w:rPr>
        <w:t>to his</w:t>
      </w:r>
      <w:r w:rsidRPr="007F0302">
        <w:rPr>
          <w:rFonts w:asciiTheme="minorHAnsi" w:hAnsiTheme="minorHAnsi" w:cstheme="minorHAnsi"/>
          <w:color w:val="000000" w:themeColor="text1"/>
        </w:rPr>
        <w:t xml:space="preserve"> scrutiny and reconstruction during Inception.</w:t>
      </w:r>
    </w:p>
    <w:p w:rsidR="001E6007" w:rsidRDefault="001E6007" w:rsidP="001E6007">
      <w:pPr>
        <w:pStyle w:val="Heading2"/>
        <w:rPr>
          <w:rFonts w:eastAsia="Calibri"/>
        </w:rPr>
      </w:pPr>
      <w:bookmarkStart w:id="3" w:name="_Toc79661892"/>
      <w:r>
        <w:rPr>
          <w:rFonts w:eastAsia="Calibri"/>
        </w:rPr>
        <w:t>Stakeholders of the Action</w:t>
      </w:r>
      <w:bookmarkEnd w:id="3"/>
    </w:p>
    <w:p w:rsidR="00736F1B" w:rsidRPr="00736F1B" w:rsidRDefault="00736F1B" w:rsidP="00736F1B">
      <w:pPr>
        <w:spacing w:before="120"/>
        <w:rPr>
          <w:szCs w:val="22"/>
        </w:rPr>
      </w:pPr>
      <w:r w:rsidRPr="00736F1B">
        <w:rPr>
          <w:szCs w:val="22"/>
        </w:rPr>
        <w:t>Key stakeholder</w:t>
      </w:r>
      <w:r w:rsidRPr="000E36ED">
        <w:rPr>
          <w:szCs w:val="22"/>
        </w:rPr>
        <w:t xml:space="preserve"> groups, namely the KAZA secretariat, the respective Ministries of the Environment and Tourism as well as Ministries of Agriculture in Namibia, Zambia and Zimbabwe and their local district offices, national NGOs, </w:t>
      </w:r>
      <w:r w:rsidR="002B565F">
        <w:rPr>
          <w:szCs w:val="22"/>
        </w:rPr>
        <w:t>Community Based Organisations (</w:t>
      </w:r>
      <w:r w:rsidRPr="000E36ED">
        <w:rPr>
          <w:szCs w:val="22"/>
        </w:rPr>
        <w:t>CBO</w:t>
      </w:r>
      <w:r w:rsidR="002B565F">
        <w:rPr>
          <w:szCs w:val="22"/>
        </w:rPr>
        <w:t xml:space="preserve">), such as community resource boards (Zambia), </w:t>
      </w:r>
      <w:r w:rsidRPr="000E36ED">
        <w:rPr>
          <w:szCs w:val="22"/>
        </w:rPr>
        <w:t>and local communities themselves have a strong interest in the action and have been consulted during its development</w:t>
      </w:r>
      <w:r>
        <w:rPr>
          <w:szCs w:val="22"/>
        </w:rPr>
        <w:t xml:space="preserve"> and implementation</w:t>
      </w:r>
      <w:r w:rsidRPr="000E36ED">
        <w:rPr>
          <w:szCs w:val="22"/>
        </w:rPr>
        <w:t xml:space="preserve">. All activities are part of the KAZA integrated development plan, the KAZA </w:t>
      </w:r>
      <w:r w:rsidR="002B565F">
        <w:rPr>
          <w:szCs w:val="22"/>
        </w:rPr>
        <w:t>a</w:t>
      </w:r>
      <w:r w:rsidRPr="000E36ED">
        <w:rPr>
          <w:szCs w:val="22"/>
        </w:rPr>
        <w:t xml:space="preserve">nti-poaching strategy as well as the SADC Law enforcement strategy (2015). They therefore contribute to the implementation of the Vision of the KAZA TFCA (as mentioned above) and SADC regional strategies. </w:t>
      </w:r>
      <w:r w:rsidR="002B565F">
        <w:rPr>
          <w:szCs w:val="22"/>
        </w:rPr>
        <w:t xml:space="preserve">Further information </w:t>
      </w:r>
      <w:r w:rsidR="00663A4C">
        <w:rPr>
          <w:szCs w:val="22"/>
        </w:rPr>
        <w:t>is provided in the</w:t>
      </w:r>
      <w:r>
        <w:rPr>
          <w:szCs w:val="22"/>
        </w:rPr>
        <w:t xml:space="preserve"> stakeholder map attached in Annex VII.</w:t>
      </w:r>
    </w:p>
    <w:p w:rsidR="001E6007" w:rsidRDefault="001E6007" w:rsidP="001E6007">
      <w:pPr>
        <w:pStyle w:val="Heading2"/>
        <w:rPr>
          <w:rFonts w:eastAsia="Calibri"/>
        </w:rPr>
      </w:pPr>
      <w:bookmarkStart w:id="4" w:name="_Toc79661893"/>
      <w:r>
        <w:rPr>
          <w:rFonts w:eastAsia="Calibri"/>
        </w:rPr>
        <w:t>Other available</w:t>
      </w:r>
      <w:r w:rsidR="00A147C9">
        <w:rPr>
          <w:rFonts w:eastAsia="Calibri"/>
        </w:rPr>
        <w:t xml:space="preserve"> information</w:t>
      </w:r>
      <w:bookmarkEnd w:id="4"/>
    </w:p>
    <w:p w:rsidR="00BF0EE7" w:rsidRDefault="00BF0EE7" w:rsidP="00BF0EE7">
      <w:pPr>
        <w:rPr>
          <w:rFonts w:eastAsia="Calibri"/>
        </w:rPr>
      </w:pPr>
      <w:r>
        <w:rPr>
          <w:rFonts w:eastAsia="Calibri"/>
        </w:rPr>
        <w:t xml:space="preserve">A list of documents containing further information that will be provided to the evaluation team is attached in Annex II. </w:t>
      </w:r>
    </w:p>
    <w:p w:rsidR="004824B4" w:rsidRDefault="004824B4" w:rsidP="00BF0EE7">
      <w:pPr>
        <w:rPr>
          <w:rFonts w:eastAsia="Calibri"/>
        </w:rPr>
        <w:sectPr w:rsidR="004824B4" w:rsidSect="00890F05">
          <w:footerReference w:type="default" r:id="rId11"/>
          <w:pgSz w:w="11906" w:h="16838"/>
          <w:pgMar w:top="1418" w:right="992" w:bottom="1559" w:left="1440" w:header="709" w:footer="919" w:gutter="0"/>
          <w:cols w:space="708"/>
          <w:docGrid w:linePitch="360"/>
        </w:sectPr>
      </w:pPr>
    </w:p>
    <w:p w:rsidR="00F502DD" w:rsidRDefault="00D701EA" w:rsidP="00F502DD">
      <w:pPr>
        <w:pStyle w:val="Heading1"/>
      </w:pPr>
      <w:bookmarkStart w:id="5" w:name="_Ref480880884"/>
      <w:bookmarkStart w:id="6" w:name="_Toc79661894"/>
      <w:r w:rsidRPr="007142C3">
        <w:t xml:space="preserve">DESCRIPTION OF THE </w:t>
      </w:r>
      <w:r w:rsidR="00124734" w:rsidRPr="007142C3">
        <w:t xml:space="preserve">EVALUATION </w:t>
      </w:r>
      <w:r w:rsidRPr="007142C3">
        <w:t>ASSIGNMENT</w:t>
      </w:r>
      <w:bookmarkEnd w:id="5"/>
      <w:bookmarkEnd w:id="6"/>
    </w:p>
    <w:tbl>
      <w:tblPr>
        <w:tblStyle w:val="MediumGrid1-Accent1"/>
        <w:tblW w:w="5000" w:type="pct"/>
        <w:tblLook w:val="04A0" w:firstRow="1" w:lastRow="0" w:firstColumn="1" w:lastColumn="0" w:noHBand="0" w:noVBand="1"/>
      </w:tblPr>
      <w:tblGrid>
        <w:gridCol w:w="2825"/>
        <w:gridCol w:w="6629"/>
      </w:tblGrid>
      <w:tr w:rsidR="00F502DD" w:rsidTr="00186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rsidR="00F502DD" w:rsidRDefault="00F502DD" w:rsidP="00530870">
            <w:pPr>
              <w:keepLines/>
            </w:pPr>
            <w:r>
              <w:t>Type of evaluation</w:t>
            </w:r>
          </w:p>
        </w:tc>
        <w:tc>
          <w:tcPr>
            <w:tcW w:w="3506" w:type="pct"/>
          </w:tcPr>
          <w:p w:rsidR="00F502DD" w:rsidRPr="00D04663" w:rsidRDefault="001B39BB" w:rsidP="00530870">
            <w:pPr>
              <w:keepLines/>
              <w:tabs>
                <w:tab w:val="left" w:pos="284"/>
              </w:tabs>
              <w:cnfStyle w:val="100000000000" w:firstRow="1" w:lastRow="0" w:firstColumn="0" w:lastColumn="0" w:oddVBand="0" w:evenVBand="0" w:oddHBand="0" w:evenHBand="0" w:firstRowFirstColumn="0" w:firstRowLastColumn="0" w:lastRowFirstColumn="0" w:lastRowLastColumn="0"/>
              <w:rPr>
                <w:b w:val="0"/>
              </w:rPr>
            </w:pPr>
            <w:r>
              <w:t>Final</w:t>
            </w:r>
            <w:r w:rsidR="006A22D6">
              <w:t xml:space="preserve"> evaluation</w:t>
            </w:r>
            <w:r w:rsidR="00F502DD" w:rsidRPr="00BA2B7F">
              <w:t xml:space="preserve"> </w:t>
            </w:r>
          </w:p>
        </w:tc>
      </w:tr>
      <w:tr w:rsidR="00F502DD"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rsidR="00F502DD" w:rsidRDefault="00F502DD" w:rsidP="00530870">
            <w:pPr>
              <w:keepLines/>
            </w:pPr>
            <w:r>
              <w:t>Coverage</w:t>
            </w:r>
          </w:p>
        </w:tc>
        <w:tc>
          <w:tcPr>
            <w:tcW w:w="3506" w:type="pct"/>
          </w:tcPr>
          <w:p w:rsidR="00F502DD" w:rsidRPr="00BA2B7F" w:rsidRDefault="00663A4C" w:rsidP="00530870">
            <w:pPr>
              <w:keepLines/>
              <w:cnfStyle w:val="000000100000" w:firstRow="0" w:lastRow="0" w:firstColumn="0" w:lastColumn="0" w:oddVBand="0" w:evenVBand="0" w:oddHBand="1" w:evenHBand="0" w:firstRowFirstColumn="0" w:firstRowLastColumn="0" w:lastRowFirstColumn="0" w:lastRowLastColumn="0"/>
            </w:pPr>
            <w:r>
              <w:t>T</w:t>
            </w:r>
            <w:r w:rsidR="00BA2B7F" w:rsidRPr="00BA2B7F">
              <w:t>he Action in its</w:t>
            </w:r>
            <w:r w:rsidR="00F502DD" w:rsidRPr="00BA2B7F">
              <w:t xml:space="preserve"> entirety</w:t>
            </w:r>
          </w:p>
        </w:tc>
      </w:tr>
      <w:tr w:rsidR="00F502DD" w:rsidTr="00186540">
        <w:tc>
          <w:tcPr>
            <w:cnfStyle w:val="001000000000" w:firstRow="0" w:lastRow="0" w:firstColumn="1" w:lastColumn="0" w:oddVBand="0" w:evenVBand="0" w:oddHBand="0" w:evenHBand="0" w:firstRowFirstColumn="0" w:firstRowLastColumn="0" w:lastRowFirstColumn="0" w:lastRowLastColumn="0"/>
            <w:tcW w:w="1494" w:type="pct"/>
          </w:tcPr>
          <w:p w:rsidR="00F502DD" w:rsidRDefault="00F502DD" w:rsidP="00530870">
            <w:pPr>
              <w:keepLines/>
            </w:pPr>
            <w:r>
              <w:t>Geographic scope</w:t>
            </w:r>
          </w:p>
        </w:tc>
        <w:tc>
          <w:tcPr>
            <w:tcW w:w="3506" w:type="pct"/>
          </w:tcPr>
          <w:p w:rsidR="00F502DD" w:rsidRPr="00156869" w:rsidRDefault="00663A4C" w:rsidP="00530870">
            <w:pPr>
              <w:keepNext/>
              <w:keepLines/>
              <w:cnfStyle w:val="000000000000" w:firstRow="0" w:lastRow="0" w:firstColumn="0" w:lastColumn="0" w:oddVBand="0" w:evenVBand="0" w:oddHBand="0" w:evenHBand="0" w:firstRowFirstColumn="0" w:firstRowLastColumn="0" w:lastRowFirstColumn="0" w:lastRowLastColumn="0"/>
              <w:rPr>
                <w:highlight w:val="yellow"/>
              </w:rPr>
            </w:pPr>
            <w:r>
              <w:rPr>
                <w:szCs w:val="22"/>
              </w:rPr>
              <w:t>T</w:t>
            </w:r>
            <w:r w:rsidR="00BA2B7F" w:rsidRPr="000E36ED">
              <w:rPr>
                <w:szCs w:val="22"/>
              </w:rPr>
              <w:t xml:space="preserve">he Silowana complex - bufferzone of the Sioma Ngwezi National Park in </w:t>
            </w:r>
            <w:r w:rsidR="00BA2B7F" w:rsidRPr="000E36ED">
              <w:rPr>
                <w:b/>
                <w:szCs w:val="22"/>
              </w:rPr>
              <w:t>Zambia</w:t>
            </w:r>
            <w:r w:rsidR="00BA2B7F" w:rsidRPr="000E36ED">
              <w:rPr>
                <w:szCs w:val="22"/>
              </w:rPr>
              <w:t xml:space="preserve">, the Chizarira - Sengwa complex (within the Sebungwe complex) in </w:t>
            </w:r>
            <w:r w:rsidR="00BA2B7F" w:rsidRPr="000E36ED">
              <w:rPr>
                <w:b/>
                <w:szCs w:val="22"/>
              </w:rPr>
              <w:t>Zimbabwe</w:t>
            </w:r>
            <w:r w:rsidR="00BA2B7F" w:rsidRPr="000E36ED">
              <w:rPr>
                <w:szCs w:val="22"/>
              </w:rPr>
              <w:t xml:space="preserve"> and the Zambezi region in </w:t>
            </w:r>
            <w:r w:rsidR="00BA2B7F" w:rsidRPr="000E36ED">
              <w:rPr>
                <w:b/>
                <w:szCs w:val="22"/>
              </w:rPr>
              <w:t>Namibia</w:t>
            </w:r>
            <w:r w:rsidR="00BA2B7F" w:rsidRPr="000E36ED">
              <w:rPr>
                <w:szCs w:val="22"/>
              </w:rPr>
              <w:t xml:space="preserve"> (</w:t>
            </w:r>
            <w:r w:rsidR="00DE0FD8">
              <w:rPr>
                <w:szCs w:val="22"/>
              </w:rPr>
              <w:t>Lake Liambezi area</w:t>
            </w:r>
            <w:r w:rsidR="00BA2B7F" w:rsidRPr="000E36ED">
              <w:rPr>
                <w:szCs w:val="22"/>
              </w:rPr>
              <w:t>)</w:t>
            </w:r>
            <w:r w:rsidR="00BA2B7F" w:rsidRPr="00156869">
              <w:rPr>
                <w:highlight w:val="yellow"/>
              </w:rPr>
              <w:t xml:space="preserve"> </w:t>
            </w:r>
          </w:p>
        </w:tc>
      </w:tr>
      <w:tr w:rsidR="00F502DD"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rsidR="00F502DD" w:rsidRDefault="00F502DD" w:rsidP="00530870">
            <w:pPr>
              <w:keepLines/>
            </w:pPr>
            <w:r>
              <w:t>Period to be evaluated</w:t>
            </w:r>
          </w:p>
        </w:tc>
        <w:tc>
          <w:tcPr>
            <w:tcW w:w="3506" w:type="pct"/>
          </w:tcPr>
          <w:p w:rsidR="00F502DD" w:rsidRPr="00156869" w:rsidRDefault="00F502DD" w:rsidP="00530870">
            <w:pPr>
              <w:keepLines/>
              <w:cnfStyle w:val="000000100000" w:firstRow="0" w:lastRow="0" w:firstColumn="0" w:lastColumn="0" w:oddVBand="0" w:evenVBand="0" w:oddHBand="1" w:evenHBand="0" w:firstRowFirstColumn="0" w:firstRowLastColumn="0" w:lastRowFirstColumn="0" w:lastRowLastColumn="0"/>
              <w:rPr>
                <w:highlight w:val="yellow"/>
              </w:rPr>
            </w:pPr>
            <w:r w:rsidRPr="00BA2B7F">
              <w:t xml:space="preserve">from </w:t>
            </w:r>
            <w:r w:rsidR="00BA2B7F" w:rsidRPr="00BA2B7F">
              <w:t>01/03/2018 to 31</w:t>
            </w:r>
            <w:r w:rsidRPr="00BA2B7F">
              <w:t>/</w:t>
            </w:r>
            <w:r w:rsidR="00BA2B7F" w:rsidRPr="00BA2B7F">
              <w:t>08</w:t>
            </w:r>
            <w:r w:rsidRPr="00BA2B7F">
              <w:t>/</w:t>
            </w:r>
            <w:r w:rsidR="00BA2B7F" w:rsidRPr="00BA2B7F">
              <w:t>20</w:t>
            </w:r>
            <w:r w:rsidR="00D33ABD">
              <w:t>21</w:t>
            </w:r>
          </w:p>
        </w:tc>
      </w:tr>
    </w:tbl>
    <w:p w:rsidR="00D701EA" w:rsidRDefault="00455C53" w:rsidP="00DB19DA">
      <w:pPr>
        <w:pStyle w:val="Heading2"/>
      </w:pPr>
      <w:bookmarkStart w:id="7" w:name="_Toc516738151"/>
      <w:bookmarkStart w:id="8" w:name="_Ref479261495"/>
      <w:bookmarkStart w:id="9" w:name="_Ref479261547"/>
      <w:bookmarkStart w:id="10" w:name="_Ref479584706"/>
      <w:bookmarkStart w:id="11" w:name="_Toc79661895"/>
      <w:bookmarkEnd w:id="7"/>
      <w:r>
        <w:t>Objectives o</w:t>
      </w:r>
      <w:r w:rsidR="008852BC">
        <w:t>f the evaluation</w:t>
      </w:r>
      <w:bookmarkEnd w:id="8"/>
      <w:bookmarkEnd w:id="9"/>
      <w:bookmarkEnd w:id="10"/>
      <w:bookmarkEnd w:id="11"/>
    </w:p>
    <w:p w:rsidR="00F502DD" w:rsidRPr="004F103A" w:rsidRDefault="00F502DD" w:rsidP="00F502DD">
      <w:pPr>
        <w:rPr>
          <w:rFonts w:eastAsia="Calibri"/>
          <w:szCs w:val="22"/>
        </w:rPr>
      </w:pPr>
      <w:r w:rsidRPr="004F103A">
        <w:rPr>
          <w:rFonts w:eastAsia="Calibri"/>
          <w:szCs w:val="22"/>
        </w:rPr>
        <w:t xml:space="preserve">Evaluations should provide an understanding of the </w:t>
      </w:r>
      <w:r w:rsidRPr="00FF1A4B">
        <w:rPr>
          <w:rFonts w:eastAsia="Calibri"/>
          <w:b/>
          <w:szCs w:val="22"/>
        </w:rPr>
        <w:t>cause and effect links</w:t>
      </w:r>
      <w:r w:rsidRPr="004F103A">
        <w:rPr>
          <w:rFonts w:eastAsia="Calibri"/>
          <w:szCs w:val="22"/>
        </w:rPr>
        <w:t xml:space="preserve"> between</w:t>
      </w:r>
      <w:r>
        <w:rPr>
          <w:rFonts w:eastAsia="Calibri"/>
          <w:szCs w:val="22"/>
        </w:rPr>
        <w:t>:</w:t>
      </w:r>
      <w:r w:rsidRPr="004F103A">
        <w:rPr>
          <w:rFonts w:eastAsia="Calibri"/>
          <w:szCs w:val="22"/>
        </w:rPr>
        <w:t xml:space="preserve"> </w:t>
      </w:r>
      <w:r>
        <w:rPr>
          <w:rFonts w:eastAsia="Calibri"/>
          <w:szCs w:val="22"/>
        </w:rPr>
        <w:t xml:space="preserve">inputs and </w:t>
      </w:r>
      <w:r w:rsidRPr="004F103A">
        <w:rPr>
          <w:rFonts w:eastAsia="Calibri"/>
          <w:szCs w:val="22"/>
        </w:rPr>
        <w:t>activities</w:t>
      </w:r>
      <w:r>
        <w:rPr>
          <w:rFonts w:eastAsia="Calibri"/>
          <w:szCs w:val="22"/>
        </w:rPr>
        <w:t>,</w:t>
      </w:r>
      <w:r w:rsidRPr="004F103A">
        <w:rPr>
          <w:rFonts w:eastAsia="Calibri"/>
          <w:szCs w:val="22"/>
        </w:rPr>
        <w:t xml:space="preserve"> </w:t>
      </w:r>
      <w:r>
        <w:rPr>
          <w:rFonts w:eastAsia="Calibri"/>
          <w:szCs w:val="22"/>
        </w:rPr>
        <w:t xml:space="preserve">and </w:t>
      </w:r>
      <w:r>
        <w:rPr>
          <w:rFonts w:eastAsia="Calibri"/>
        </w:rPr>
        <w:t>outputs, outcomes and impacts</w:t>
      </w:r>
      <w:r w:rsidRPr="004F103A">
        <w:rPr>
          <w:rFonts w:eastAsia="Calibri"/>
          <w:szCs w:val="22"/>
        </w:rPr>
        <w:t xml:space="preserve">. Evaluations should serve </w:t>
      </w:r>
      <w:r>
        <w:rPr>
          <w:rFonts w:eastAsia="Calibri"/>
          <w:szCs w:val="22"/>
        </w:rPr>
        <w:t xml:space="preserve">accountability, </w:t>
      </w:r>
      <w:r w:rsidRPr="004F103A">
        <w:rPr>
          <w:rFonts w:eastAsia="Calibri"/>
          <w:szCs w:val="22"/>
        </w:rPr>
        <w:t xml:space="preserve">decision making, learning and management purposes. </w:t>
      </w:r>
    </w:p>
    <w:p w:rsidR="00F502DD" w:rsidRPr="004F103A" w:rsidRDefault="00F502DD" w:rsidP="00F502DD">
      <w:pPr>
        <w:rPr>
          <w:szCs w:val="22"/>
        </w:rPr>
      </w:pPr>
      <w:r w:rsidRPr="004F103A">
        <w:rPr>
          <w:szCs w:val="22"/>
        </w:rPr>
        <w:t>The main objectives of this evaluation are to provide</w:t>
      </w:r>
      <w:r w:rsidR="00663A4C">
        <w:rPr>
          <w:szCs w:val="22"/>
        </w:rPr>
        <w:t xml:space="preserve"> to WWF Germany,</w:t>
      </w:r>
      <w:r w:rsidR="00663A4C" w:rsidRPr="00663A4C">
        <w:rPr>
          <w:szCs w:val="22"/>
        </w:rPr>
        <w:t xml:space="preserve"> </w:t>
      </w:r>
      <w:r w:rsidR="00663A4C" w:rsidRPr="004F103A">
        <w:rPr>
          <w:szCs w:val="22"/>
        </w:rPr>
        <w:t>the relevant</w:t>
      </w:r>
      <w:r w:rsidR="00663A4C">
        <w:rPr>
          <w:szCs w:val="22"/>
        </w:rPr>
        <w:t xml:space="preserve"> services of the European Union and</w:t>
      </w:r>
      <w:r w:rsidR="00663A4C" w:rsidRPr="004F103A">
        <w:rPr>
          <w:szCs w:val="22"/>
        </w:rPr>
        <w:t xml:space="preserve"> the </w:t>
      </w:r>
      <w:r w:rsidR="00663A4C">
        <w:rPr>
          <w:szCs w:val="22"/>
        </w:rPr>
        <w:t>interested stakeholders</w:t>
      </w:r>
      <w:r w:rsidR="00663A4C" w:rsidRPr="004F103A">
        <w:rPr>
          <w:szCs w:val="22"/>
        </w:rPr>
        <w:t xml:space="preserve"> with</w:t>
      </w:r>
      <w:r w:rsidRPr="004F103A">
        <w:rPr>
          <w:szCs w:val="22"/>
        </w:rPr>
        <w:t>:</w:t>
      </w:r>
    </w:p>
    <w:p w:rsidR="00F502DD" w:rsidRPr="004F103A" w:rsidRDefault="00F502DD" w:rsidP="000E59ED">
      <w:pPr>
        <w:pStyle w:val="ListParagraph"/>
        <w:numPr>
          <w:ilvl w:val="0"/>
          <w:numId w:val="12"/>
        </w:numPr>
        <w:rPr>
          <w:rFonts w:asciiTheme="minorHAnsi" w:hAnsiTheme="minorHAnsi" w:cstheme="minorBidi"/>
        </w:rPr>
      </w:pPr>
      <w:r w:rsidRPr="3C321BD2">
        <w:rPr>
          <w:rFonts w:asciiTheme="minorHAnsi" w:hAnsiTheme="minorHAnsi" w:cstheme="minorBidi"/>
        </w:rPr>
        <w:t xml:space="preserve">an overall independent assessment of the past performance of the </w:t>
      </w:r>
      <w:r w:rsidR="00D63592">
        <w:t>Strengthening Community Law Enforcement and Sustainable Livelihoods in Kavango Zambezi TFCA (KAZA) Action</w:t>
      </w:r>
      <w:r w:rsidRPr="3C321BD2">
        <w:rPr>
          <w:rFonts w:asciiTheme="minorHAnsi" w:hAnsiTheme="minorHAnsi" w:cstheme="minorBidi"/>
          <w:i/>
          <w:iCs/>
        </w:rPr>
        <w:t>,</w:t>
      </w:r>
      <w:r w:rsidRPr="3C321BD2">
        <w:rPr>
          <w:rFonts w:asciiTheme="minorHAnsi" w:hAnsiTheme="minorHAnsi" w:cstheme="minorBidi"/>
        </w:rPr>
        <w:t xml:space="preserve"> paying particular attention to its results measured against its expected objectives; and the reasons underpinning such results;</w:t>
      </w:r>
      <w:r w:rsidR="3FCDDAC5" w:rsidRPr="3C321BD2">
        <w:rPr>
          <w:rFonts w:asciiTheme="minorHAnsi" w:hAnsiTheme="minorHAnsi" w:cstheme="minorBidi"/>
        </w:rPr>
        <w:t xml:space="preserve"> also, the most important impacts of the project should be</w:t>
      </w:r>
      <w:r w:rsidR="214E9E69" w:rsidRPr="3C321BD2">
        <w:rPr>
          <w:rFonts w:asciiTheme="minorHAnsi" w:hAnsiTheme="minorHAnsi" w:cstheme="minorBidi"/>
        </w:rPr>
        <w:t xml:space="preserve"> highlighted.</w:t>
      </w:r>
    </w:p>
    <w:p w:rsidR="00D701EA" w:rsidRPr="00EA1CAD" w:rsidRDefault="00F502DD" w:rsidP="000E59ED">
      <w:pPr>
        <w:pStyle w:val="ListParagraph"/>
        <w:numPr>
          <w:ilvl w:val="0"/>
          <w:numId w:val="12"/>
        </w:numPr>
        <w:rPr>
          <w:rFonts w:asciiTheme="minorHAnsi" w:hAnsiTheme="minorHAnsi" w:cstheme="minorHAnsi"/>
          <w:szCs w:val="22"/>
        </w:rPr>
      </w:pPr>
      <w:r>
        <w:rPr>
          <w:rFonts w:asciiTheme="minorHAnsi" w:hAnsiTheme="minorHAnsi" w:cstheme="minorHAnsi"/>
          <w:szCs w:val="22"/>
        </w:rPr>
        <w:t xml:space="preserve">key lessons learned, </w:t>
      </w:r>
      <w:r w:rsidRPr="003E2776">
        <w:rPr>
          <w:rFonts w:asciiTheme="minorHAnsi" w:hAnsiTheme="minorHAnsi" w:cstheme="minorHAnsi"/>
          <w:szCs w:val="22"/>
        </w:rPr>
        <w:t>conclusions</w:t>
      </w:r>
      <w:r w:rsidRPr="004F103A">
        <w:rPr>
          <w:rFonts w:asciiTheme="minorHAnsi" w:hAnsiTheme="minorHAnsi" w:cstheme="minorHAnsi"/>
          <w:szCs w:val="22"/>
        </w:rPr>
        <w:t xml:space="preserve"> and </w:t>
      </w:r>
      <w:r w:rsidR="00AB3810">
        <w:rPr>
          <w:rFonts w:asciiTheme="minorHAnsi" w:hAnsiTheme="minorHAnsi" w:cstheme="minorHAnsi"/>
          <w:szCs w:val="22"/>
        </w:rPr>
        <w:t xml:space="preserve">related </w:t>
      </w:r>
      <w:r w:rsidRPr="004F103A">
        <w:rPr>
          <w:rFonts w:asciiTheme="minorHAnsi" w:hAnsiTheme="minorHAnsi" w:cstheme="minorHAnsi"/>
          <w:szCs w:val="22"/>
        </w:rPr>
        <w:t>recommendations</w:t>
      </w:r>
      <w:r w:rsidR="001329BC">
        <w:rPr>
          <w:rFonts w:asciiTheme="minorHAnsi" w:hAnsiTheme="minorHAnsi" w:cstheme="minorHAnsi"/>
          <w:szCs w:val="22"/>
        </w:rPr>
        <w:t>,</w:t>
      </w:r>
      <w:r w:rsidRPr="004F103A">
        <w:rPr>
          <w:rFonts w:asciiTheme="minorHAnsi" w:hAnsiTheme="minorHAnsi" w:cstheme="minorHAnsi"/>
          <w:szCs w:val="22"/>
        </w:rPr>
        <w:t xml:space="preserve"> in order to improve future </w:t>
      </w:r>
      <w:r>
        <w:rPr>
          <w:rFonts w:asciiTheme="minorHAnsi" w:hAnsiTheme="minorHAnsi" w:cstheme="minorHAnsi"/>
          <w:szCs w:val="22"/>
        </w:rPr>
        <w:t>A</w:t>
      </w:r>
      <w:r w:rsidRPr="004F103A">
        <w:rPr>
          <w:rFonts w:asciiTheme="minorHAnsi" w:hAnsiTheme="minorHAnsi" w:cstheme="minorHAnsi"/>
          <w:szCs w:val="22"/>
        </w:rPr>
        <w:t>ction</w:t>
      </w:r>
      <w:r>
        <w:rPr>
          <w:rFonts w:asciiTheme="minorHAnsi" w:hAnsiTheme="minorHAnsi" w:cstheme="minorHAnsi"/>
          <w:szCs w:val="22"/>
        </w:rPr>
        <w:t>s.</w:t>
      </w:r>
    </w:p>
    <w:p w:rsidR="00B16C7F" w:rsidRPr="00EA1CAD" w:rsidRDefault="00EA1CAD" w:rsidP="00EA1CAD">
      <w:pPr>
        <w:rPr>
          <w:rFonts w:asciiTheme="minorHAnsi" w:hAnsiTheme="minorHAnsi" w:cstheme="minorHAnsi"/>
          <w:i/>
          <w:color w:val="000000" w:themeColor="text1"/>
        </w:rPr>
      </w:pPr>
      <w:r w:rsidRPr="00EA1CAD">
        <w:rPr>
          <w:rFonts w:asciiTheme="minorHAnsi" w:hAnsiTheme="minorHAnsi" w:cstheme="minorHAnsi"/>
          <w:color w:val="000000" w:themeColor="text1"/>
        </w:rPr>
        <w:t xml:space="preserve"> </w:t>
      </w:r>
    </w:p>
    <w:p w:rsidR="00F35762" w:rsidRPr="00EA1CAD" w:rsidRDefault="00F35762" w:rsidP="00F35762">
      <w:pPr>
        <w:autoSpaceDE w:val="0"/>
        <w:autoSpaceDN w:val="0"/>
        <w:adjustRightInd w:val="0"/>
        <w:rPr>
          <w:rFonts w:asciiTheme="minorHAnsi" w:hAnsiTheme="minorHAnsi" w:cstheme="minorHAnsi"/>
          <w:sz w:val="20"/>
        </w:rPr>
      </w:pPr>
      <w:r>
        <w:rPr>
          <w:rFonts w:asciiTheme="minorHAnsi" w:hAnsiTheme="minorHAnsi" w:cstheme="minorHAnsi"/>
        </w:rPr>
        <w:t xml:space="preserve">The main users of this evaluation </w:t>
      </w:r>
      <w:r w:rsidR="0084555D">
        <w:rPr>
          <w:rFonts w:asciiTheme="minorHAnsi" w:hAnsiTheme="minorHAnsi" w:cstheme="minorHAnsi"/>
        </w:rPr>
        <w:t>will be</w:t>
      </w:r>
      <w:r w:rsidR="00EA1CAD">
        <w:t xml:space="preserve"> WWF Germany, WWF Zambia</w:t>
      </w:r>
      <w:r w:rsidR="00FF197F">
        <w:t xml:space="preserve">, WWF </w:t>
      </w:r>
      <w:r w:rsidR="004D6FAC">
        <w:t xml:space="preserve">Zimbabwe, </w:t>
      </w:r>
      <w:r w:rsidR="00473457">
        <w:t>the Integrated Rural Development and Nature Conservation Trust (IRDNC)</w:t>
      </w:r>
      <w:r w:rsidR="00850C4F">
        <w:t xml:space="preserve"> and </w:t>
      </w:r>
      <w:r w:rsidR="00850C4F">
        <w:rPr>
          <w:rFonts w:asciiTheme="minorHAnsi" w:hAnsiTheme="minorHAnsi" w:cstheme="minorHAnsi"/>
        </w:rPr>
        <w:t xml:space="preserve">the </w:t>
      </w:r>
      <w:r w:rsidR="00850C4F" w:rsidRPr="00EA1CAD">
        <w:t xml:space="preserve">Delegation of the European Union </w:t>
      </w:r>
      <w:r w:rsidR="00850C4F">
        <w:t xml:space="preserve">to </w:t>
      </w:r>
      <w:r w:rsidR="00850C4F" w:rsidRPr="009E7C3A">
        <w:t>the Republic of Zambia and COMESA</w:t>
      </w:r>
      <w:r w:rsidR="00473457">
        <w:t xml:space="preserve">. </w:t>
      </w:r>
    </w:p>
    <w:p w:rsidR="00D701EA" w:rsidRDefault="00D701EA" w:rsidP="00DB19DA">
      <w:pPr>
        <w:pStyle w:val="Heading2"/>
      </w:pPr>
      <w:bookmarkStart w:id="12" w:name="_Toc79661896"/>
      <w:r w:rsidRPr="00904420">
        <w:t>Requested services</w:t>
      </w:r>
      <w:bookmarkEnd w:id="12"/>
    </w:p>
    <w:p w:rsidR="00766905" w:rsidRPr="00A45AD5" w:rsidRDefault="00A45AD5" w:rsidP="00EE481B">
      <w:pPr>
        <w:pStyle w:val="Heading3"/>
      </w:pPr>
      <w:r w:rsidRPr="00A45AD5">
        <w:rPr>
          <w:rFonts w:asciiTheme="minorHAnsi" w:hAnsiTheme="minorHAnsi" w:cstheme="minorHAnsi"/>
          <w:color w:val="000000" w:themeColor="text1"/>
        </w:rPr>
        <w:t>Specific aspects to be evaluated</w:t>
      </w:r>
    </w:p>
    <w:p w:rsidR="00766905" w:rsidRDefault="00A45AD5" w:rsidP="3C321BD2">
      <w:pPr>
        <w:spacing w:after="0"/>
        <w:jc w:val="left"/>
        <w:rPr>
          <w:rFonts w:asciiTheme="minorHAnsi" w:hAnsiTheme="minorHAnsi" w:cstheme="minorBidi"/>
        </w:rPr>
      </w:pPr>
      <w:r w:rsidRPr="3C321BD2">
        <w:rPr>
          <w:rFonts w:asciiTheme="minorHAnsi" w:hAnsiTheme="minorHAnsi" w:cstheme="minorBidi"/>
          <w:color w:val="000000" w:themeColor="text1"/>
        </w:rPr>
        <w:t xml:space="preserve">The analysis to be conducted should specifically evaluate the materialisation of the expected results and their facilitating and contrasting factors. </w:t>
      </w:r>
      <w:r w:rsidR="556F51D6" w:rsidRPr="3C321BD2">
        <w:rPr>
          <w:rFonts w:asciiTheme="minorHAnsi" w:hAnsiTheme="minorHAnsi" w:cstheme="minorBidi"/>
          <w:color w:val="000000" w:themeColor="text1"/>
        </w:rPr>
        <w:t>Unintended results and impacts of the projects should be evaluated too.</w:t>
      </w:r>
    </w:p>
    <w:p w:rsidR="00A45AD5" w:rsidRPr="00A45AD5" w:rsidRDefault="00A45AD5" w:rsidP="00A45AD5">
      <w:pPr>
        <w:spacing w:after="0"/>
        <w:jc w:val="left"/>
        <w:rPr>
          <w:rFonts w:asciiTheme="minorHAnsi" w:hAnsiTheme="minorHAnsi" w:cstheme="minorHAnsi"/>
        </w:rPr>
      </w:pPr>
    </w:p>
    <w:p w:rsidR="005E1987" w:rsidRPr="002C6623" w:rsidRDefault="00D701EA" w:rsidP="002C6623">
      <w:pPr>
        <w:autoSpaceDE w:val="0"/>
        <w:autoSpaceDN w:val="0"/>
        <w:adjustRightInd w:val="0"/>
        <w:rPr>
          <w:rFonts w:asciiTheme="minorHAnsi" w:hAnsiTheme="minorHAnsi" w:cstheme="minorHAnsi"/>
          <w:i/>
        </w:rPr>
      </w:pPr>
      <w:r w:rsidRPr="00904420">
        <w:rPr>
          <w:rFonts w:asciiTheme="minorHAnsi" w:hAnsiTheme="minorHAnsi" w:cstheme="minorHAnsi"/>
        </w:rPr>
        <w:t>The evaluation will assess the</w:t>
      </w:r>
      <w:r w:rsidR="00213ECC">
        <w:rPr>
          <w:rFonts w:asciiTheme="minorHAnsi" w:hAnsiTheme="minorHAnsi" w:cstheme="minorHAnsi"/>
        </w:rPr>
        <w:t xml:space="preserve"> Action</w:t>
      </w:r>
      <w:r w:rsidRPr="00904420">
        <w:rPr>
          <w:rFonts w:asciiTheme="minorHAnsi" w:hAnsiTheme="minorHAnsi" w:cstheme="minorHAnsi"/>
        </w:rPr>
        <w:t xml:space="preserve"> using the </w:t>
      </w:r>
      <w:r w:rsidR="00F2448F">
        <w:rPr>
          <w:rFonts w:asciiTheme="minorHAnsi" w:hAnsiTheme="minorHAnsi" w:cstheme="minorHAnsi"/>
        </w:rPr>
        <w:t>five</w:t>
      </w:r>
      <w:r w:rsidR="00CF256D">
        <w:rPr>
          <w:rFonts w:asciiTheme="minorHAnsi" w:hAnsiTheme="minorHAnsi" w:cstheme="minorHAnsi"/>
        </w:rPr>
        <w:t xml:space="preserve"> </w:t>
      </w:r>
      <w:r w:rsidRPr="00904420">
        <w:rPr>
          <w:rFonts w:asciiTheme="minorHAnsi" w:hAnsiTheme="minorHAnsi" w:cstheme="minorHAnsi"/>
        </w:rPr>
        <w:t xml:space="preserve">standard evaluation criteria, namely: relevance, effectiveness, efficiency, sustainability and </w:t>
      </w:r>
      <w:r w:rsidR="00CF256D" w:rsidRPr="00AC3DDF">
        <w:rPr>
          <w:rFonts w:asciiTheme="minorHAnsi" w:hAnsiTheme="minorHAnsi" w:cstheme="minorHAnsi"/>
        </w:rPr>
        <w:t>perspective</w:t>
      </w:r>
      <w:r w:rsidR="00866285" w:rsidRPr="00AC3DDF">
        <w:rPr>
          <w:rFonts w:asciiTheme="minorHAnsi" w:hAnsiTheme="minorHAnsi" w:cstheme="minorHAnsi"/>
        </w:rPr>
        <w:t>s</w:t>
      </w:r>
      <w:r w:rsidR="00CF256D" w:rsidRPr="00AC3DDF">
        <w:rPr>
          <w:rFonts w:asciiTheme="minorHAnsi" w:hAnsiTheme="minorHAnsi" w:cstheme="minorHAnsi"/>
        </w:rPr>
        <w:t xml:space="preserve"> of</w:t>
      </w:r>
      <w:r w:rsidR="00AC3DDF">
        <w:rPr>
          <w:rFonts w:asciiTheme="minorHAnsi" w:hAnsiTheme="minorHAnsi" w:cstheme="minorHAnsi"/>
        </w:rPr>
        <w:t xml:space="preserve"> </w:t>
      </w:r>
      <w:r w:rsidRPr="00904420">
        <w:rPr>
          <w:rFonts w:asciiTheme="minorHAnsi" w:hAnsiTheme="minorHAnsi" w:cstheme="minorHAnsi"/>
        </w:rPr>
        <w:t>impact</w:t>
      </w:r>
      <w:r w:rsidR="002C6623">
        <w:rPr>
          <w:rFonts w:asciiTheme="minorHAnsi" w:hAnsiTheme="minorHAnsi" w:cstheme="minorHAnsi"/>
        </w:rPr>
        <w:t>.</w:t>
      </w:r>
    </w:p>
    <w:p w:rsidR="002015CB" w:rsidRPr="000248C3" w:rsidRDefault="00401EF1" w:rsidP="004F26EA">
      <w:pPr>
        <w:pStyle w:val="Heading3"/>
      </w:pPr>
      <w:bookmarkStart w:id="13" w:name="_Ref479584777"/>
      <w:r w:rsidRPr="000248C3">
        <w:t>Indicative Evaluation Questions</w:t>
      </w:r>
      <w:bookmarkEnd w:id="13"/>
      <w:r w:rsidRPr="000248C3">
        <w:t xml:space="preserve"> </w:t>
      </w:r>
    </w:p>
    <w:p w:rsidR="00E32D15" w:rsidRPr="00782888" w:rsidRDefault="00E32D15" w:rsidP="00A474C0">
      <w:r w:rsidRPr="00782888">
        <w:rPr>
          <w:rFonts w:asciiTheme="minorHAnsi" w:hAnsiTheme="minorHAnsi" w:cstheme="minorHAnsi"/>
        </w:rPr>
        <w:t>The specific Evaluation Questions as formulated below are indicative. Based on the latter and following initial consultations and document analysis, the evaluat</w:t>
      </w:r>
      <w:r w:rsidR="00FD43B2" w:rsidRPr="00782888">
        <w:rPr>
          <w:rFonts w:asciiTheme="minorHAnsi" w:hAnsiTheme="minorHAnsi" w:cstheme="minorHAnsi"/>
        </w:rPr>
        <w:t>or</w:t>
      </w:r>
      <w:r w:rsidRPr="00782888">
        <w:rPr>
          <w:rFonts w:asciiTheme="minorHAnsi" w:hAnsiTheme="minorHAnsi" w:cstheme="minorHAnsi"/>
        </w:rPr>
        <w:t xml:space="preserve"> team will propose in </w:t>
      </w:r>
      <w:r w:rsidR="00F3148E" w:rsidRPr="00782888">
        <w:rPr>
          <w:rFonts w:asciiTheme="minorHAnsi" w:hAnsiTheme="minorHAnsi" w:cstheme="minorHAnsi"/>
        </w:rPr>
        <w:t>his</w:t>
      </w:r>
      <w:r w:rsidRPr="00782888">
        <w:rPr>
          <w:rFonts w:asciiTheme="minorHAnsi" w:hAnsiTheme="minorHAnsi" w:cstheme="minorHAnsi"/>
        </w:rPr>
        <w:t xml:space="preserve"> </w:t>
      </w:r>
      <w:r w:rsidR="00F3148E" w:rsidRPr="00782888">
        <w:rPr>
          <w:rFonts w:asciiTheme="minorHAnsi" w:hAnsiTheme="minorHAnsi" w:cstheme="minorHAnsi"/>
        </w:rPr>
        <w:t>Evaluation plan</w:t>
      </w:r>
      <w:r w:rsidRPr="00782888">
        <w:rPr>
          <w:rFonts w:asciiTheme="minorHAnsi" w:hAnsiTheme="minorHAnsi" w:cstheme="minorHAnsi"/>
        </w:rPr>
        <w:t xml:space="preserve"> a complete and finalised set of Evaluation Questions with indication of specific Judgement Criteria and Indicators, as well as the relevant data collection sources and tools.</w:t>
      </w:r>
    </w:p>
    <w:p w:rsidR="00E32D15" w:rsidRPr="00782888" w:rsidRDefault="00E32D15" w:rsidP="00A474C0">
      <w:r w:rsidRPr="00782888">
        <w:rPr>
          <w:rFonts w:asciiTheme="minorHAnsi" w:hAnsiTheme="minorHAnsi" w:cstheme="minorHAnsi"/>
        </w:rPr>
        <w:t xml:space="preserve">Once agreed through the approval of the </w:t>
      </w:r>
      <w:r w:rsidR="00782888" w:rsidRPr="00782888">
        <w:rPr>
          <w:rFonts w:asciiTheme="minorHAnsi" w:hAnsiTheme="minorHAnsi" w:cstheme="minorHAnsi"/>
        </w:rPr>
        <w:t>Evaluation plan</w:t>
      </w:r>
      <w:r w:rsidRPr="00782888">
        <w:rPr>
          <w:rFonts w:asciiTheme="minorHAnsi" w:hAnsiTheme="minorHAnsi" w:cstheme="minorHAnsi"/>
        </w:rPr>
        <w:t>, the Evaluation Questions will become contractually binding.</w:t>
      </w:r>
    </w:p>
    <w:p w:rsidR="009758E2" w:rsidRPr="00DC735C" w:rsidRDefault="00F12AFF" w:rsidP="000248C3">
      <w:pPr>
        <w:widowControl w:val="0"/>
        <w:rPr>
          <w:rFonts w:cs="Calibri"/>
          <w:i/>
          <w:iCs/>
          <w:szCs w:val="22"/>
        </w:rPr>
      </w:pPr>
      <w:r w:rsidRPr="00DC735C">
        <w:rPr>
          <w:rFonts w:cs="Calibri"/>
          <w:i/>
          <w:iCs/>
          <w:szCs w:val="22"/>
        </w:rPr>
        <w:t xml:space="preserve">Relevance </w:t>
      </w:r>
    </w:p>
    <w:p w:rsidR="00F12AFF" w:rsidRPr="00A474C0" w:rsidRDefault="009758E2" w:rsidP="000E59ED">
      <w:pPr>
        <w:pStyle w:val="ListParagraph"/>
        <w:widowControl w:val="0"/>
        <w:numPr>
          <w:ilvl w:val="0"/>
          <w:numId w:val="27"/>
        </w:numPr>
        <w:rPr>
          <w:rFonts w:cs="Calibri"/>
        </w:rPr>
      </w:pPr>
      <w:r w:rsidRPr="3C321BD2">
        <w:rPr>
          <w:rFonts w:cs="Calibri"/>
          <w:u w:val="single"/>
        </w:rPr>
        <w:t xml:space="preserve">Relevance </w:t>
      </w:r>
      <w:r w:rsidR="00F12AFF" w:rsidRPr="3C321BD2">
        <w:rPr>
          <w:rFonts w:cs="Calibri"/>
          <w:u w:val="single"/>
        </w:rPr>
        <w:t>to context, priorities of stakeholders, and objectives</w:t>
      </w:r>
      <w:r w:rsidR="00F12AFF" w:rsidRPr="3C321BD2">
        <w:rPr>
          <w:rFonts w:cs="Calibri"/>
          <w:i/>
          <w:iCs/>
        </w:rPr>
        <w:t>:</w:t>
      </w:r>
      <w:r w:rsidR="00F12AFF" w:rsidRPr="3C321BD2">
        <w:rPr>
          <w:rFonts w:cs="Calibri"/>
        </w:rPr>
        <w:t xml:space="preserve"> Has the </w:t>
      </w:r>
      <w:r w:rsidR="00247F58" w:rsidRPr="3C321BD2">
        <w:rPr>
          <w:rFonts w:cs="Calibri"/>
        </w:rPr>
        <w:t xml:space="preserve">design of the </w:t>
      </w:r>
      <w:r w:rsidRPr="3C321BD2">
        <w:rPr>
          <w:rFonts w:cs="Calibri"/>
        </w:rPr>
        <w:t>Action</w:t>
      </w:r>
      <w:r w:rsidR="00F12AFF" w:rsidRPr="3C321BD2">
        <w:rPr>
          <w:rFonts w:cs="Calibri"/>
        </w:rPr>
        <w:t xml:space="preserve"> focused on and does it remain relevant to issues of highest priority?</w:t>
      </w:r>
    </w:p>
    <w:p w:rsidR="3C321BD2" w:rsidRPr="00A0686D" w:rsidRDefault="6F856220" w:rsidP="000E59ED">
      <w:pPr>
        <w:pStyle w:val="ListParagraph"/>
        <w:numPr>
          <w:ilvl w:val="0"/>
          <w:numId w:val="27"/>
        </w:numPr>
        <w:rPr>
          <w:rFonts w:eastAsia="Calibri" w:cs="Calibri"/>
          <w:szCs w:val="22"/>
        </w:rPr>
      </w:pPr>
      <w:r w:rsidRPr="3C321BD2">
        <w:rPr>
          <w:rFonts w:cs="Calibri"/>
          <w:szCs w:val="22"/>
        </w:rPr>
        <w:t>Theory of Change: Is the theory of change clear? Has the project taken the best, most efficient strategic approach</w:t>
      </w:r>
      <w:r w:rsidR="27C3B0EE" w:rsidRPr="3C321BD2">
        <w:rPr>
          <w:rFonts w:cs="Calibri"/>
          <w:szCs w:val="22"/>
        </w:rPr>
        <w:t xml:space="preserve"> or strategy mix at time of the planning</w:t>
      </w:r>
      <w:r w:rsidR="135F1E2D" w:rsidRPr="3C321BD2">
        <w:rPr>
          <w:rFonts w:cs="Calibri"/>
          <w:szCs w:val="22"/>
        </w:rPr>
        <w:t xml:space="preserve"> and form the today´s point of view?</w:t>
      </w:r>
    </w:p>
    <w:p w:rsidR="009758E2" w:rsidRPr="00DC735C" w:rsidRDefault="009758E2" w:rsidP="000248C3">
      <w:pPr>
        <w:rPr>
          <w:rFonts w:cs="Calibri"/>
          <w:bCs/>
          <w:i/>
          <w:szCs w:val="22"/>
        </w:rPr>
      </w:pPr>
      <w:r w:rsidRPr="00DC735C">
        <w:rPr>
          <w:rFonts w:cs="Calibri"/>
          <w:bCs/>
          <w:i/>
          <w:szCs w:val="22"/>
        </w:rPr>
        <w:t xml:space="preserve">Efficiency </w:t>
      </w:r>
    </w:p>
    <w:p w:rsidR="0079777C" w:rsidRPr="00A474C0" w:rsidRDefault="009758E2" w:rsidP="000E59ED">
      <w:pPr>
        <w:pStyle w:val="ListParagraph"/>
        <w:numPr>
          <w:ilvl w:val="0"/>
          <w:numId w:val="27"/>
        </w:numPr>
        <w:rPr>
          <w:rFonts w:cs="Calibri"/>
        </w:rPr>
      </w:pPr>
      <w:r w:rsidRPr="3C321BD2">
        <w:rPr>
          <w:rFonts w:cs="Calibri"/>
          <w:u w:val="single"/>
        </w:rPr>
        <w:t xml:space="preserve">Use of </w:t>
      </w:r>
      <w:r w:rsidR="00663A4C" w:rsidRPr="3C321BD2">
        <w:rPr>
          <w:rFonts w:cs="Calibri"/>
          <w:u w:val="single"/>
        </w:rPr>
        <w:t>t</w:t>
      </w:r>
      <w:r w:rsidRPr="3C321BD2">
        <w:rPr>
          <w:rFonts w:cs="Calibri"/>
          <w:u w:val="single"/>
        </w:rPr>
        <w:t>ime</w:t>
      </w:r>
      <w:r w:rsidRPr="3C321BD2">
        <w:rPr>
          <w:rFonts w:cs="Calibri"/>
          <w:b/>
          <w:bCs/>
        </w:rPr>
        <w:t xml:space="preserve">: </w:t>
      </w:r>
      <w:r w:rsidRPr="3C321BD2">
        <w:rPr>
          <w:rFonts w:cs="Calibri"/>
        </w:rPr>
        <w:t>Are there thorough, well founded work plans being implemented according to plan, monitored, and adapted as necessary?</w:t>
      </w:r>
    </w:p>
    <w:p w:rsidR="009758E2" w:rsidRPr="00A474C0" w:rsidRDefault="009758E2" w:rsidP="000E59ED">
      <w:pPr>
        <w:pStyle w:val="ListParagraph"/>
        <w:numPr>
          <w:ilvl w:val="0"/>
          <w:numId w:val="27"/>
        </w:numPr>
        <w:rPr>
          <w:rFonts w:cs="Calibri"/>
        </w:rPr>
      </w:pPr>
      <w:r w:rsidRPr="3C321BD2">
        <w:rPr>
          <w:rFonts w:cs="Calibri"/>
          <w:u w:val="single"/>
        </w:rPr>
        <w:t>Resource use</w:t>
      </w:r>
      <w:r w:rsidRPr="3C321BD2">
        <w:rPr>
          <w:rFonts w:cs="Calibri"/>
          <w:b/>
          <w:bCs/>
        </w:rPr>
        <w:t xml:space="preserve">: </w:t>
      </w:r>
      <w:r w:rsidRPr="3C321BD2">
        <w:rPr>
          <w:rFonts w:cs="Calibri"/>
        </w:rPr>
        <w:t xml:space="preserve">Is the </w:t>
      </w:r>
      <w:r w:rsidR="0079777C" w:rsidRPr="3C321BD2">
        <w:rPr>
          <w:rFonts w:cs="Calibri"/>
        </w:rPr>
        <w:t>Action</w:t>
      </w:r>
      <w:r w:rsidRPr="3C321BD2">
        <w:rPr>
          <w:rFonts w:cs="Calibri"/>
        </w:rPr>
        <w:t xml:space="preserve"> delivering value for money in that costs are reasonable given the outputs and outcomes generated?</w:t>
      </w:r>
    </w:p>
    <w:p w:rsidR="009758E2" w:rsidRPr="00DC735C" w:rsidRDefault="009758E2" w:rsidP="000248C3">
      <w:pPr>
        <w:widowControl w:val="0"/>
        <w:rPr>
          <w:rFonts w:cs="Calibri"/>
          <w:bCs/>
          <w:i/>
          <w:szCs w:val="22"/>
        </w:rPr>
      </w:pPr>
      <w:r w:rsidRPr="00DC735C">
        <w:rPr>
          <w:rFonts w:cs="Calibri"/>
          <w:bCs/>
          <w:i/>
          <w:szCs w:val="22"/>
        </w:rPr>
        <w:t>Effectiveness</w:t>
      </w:r>
    </w:p>
    <w:p w:rsidR="0079777C" w:rsidRPr="00A474C0" w:rsidRDefault="009758E2" w:rsidP="000E59ED">
      <w:pPr>
        <w:pStyle w:val="ListParagraph"/>
        <w:widowControl w:val="0"/>
        <w:numPr>
          <w:ilvl w:val="0"/>
          <w:numId w:val="27"/>
        </w:numPr>
        <w:rPr>
          <w:rFonts w:eastAsia="Calibri" w:cs="Calibri"/>
          <w:szCs w:val="22"/>
        </w:rPr>
      </w:pPr>
      <w:r w:rsidRPr="3C321BD2">
        <w:rPr>
          <w:rFonts w:cs="Calibri"/>
          <w:u w:val="single"/>
        </w:rPr>
        <w:t>Planned result</w:t>
      </w:r>
      <w:r w:rsidR="00663A4C" w:rsidRPr="3C321BD2">
        <w:rPr>
          <w:rFonts w:cs="Calibri"/>
          <w:u w:val="single"/>
        </w:rPr>
        <w:t>s</w:t>
      </w:r>
      <w:r w:rsidRPr="3C321BD2">
        <w:rPr>
          <w:rFonts w:cs="Calibri"/>
          <w:u w:val="single"/>
        </w:rPr>
        <w:t xml:space="preserve"> vers</w:t>
      </w:r>
      <w:r w:rsidR="00663A4C" w:rsidRPr="3C321BD2">
        <w:rPr>
          <w:rFonts w:cs="Calibri"/>
          <w:u w:val="single"/>
        </w:rPr>
        <w:t>u</w:t>
      </w:r>
      <w:r w:rsidRPr="3C321BD2">
        <w:rPr>
          <w:rFonts w:cs="Calibri"/>
          <w:u w:val="single"/>
        </w:rPr>
        <w:t xml:space="preserve">s </w:t>
      </w:r>
      <w:r w:rsidR="00663A4C" w:rsidRPr="3C321BD2">
        <w:rPr>
          <w:rFonts w:cs="Calibri"/>
          <w:u w:val="single"/>
        </w:rPr>
        <w:t>a</w:t>
      </w:r>
      <w:r w:rsidRPr="3C321BD2">
        <w:rPr>
          <w:rFonts w:cs="Calibri"/>
          <w:u w:val="single"/>
        </w:rPr>
        <w:t>chievement</w:t>
      </w:r>
      <w:r w:rsidRPr="3C321BD2">
        <w:rPr>
          <w:rFonts w:cs="Calibri"/>
        </w:rPr>
        <w:t xml:space="preserve">: Focusing on stated objectives, desired outcomes, and intermediate results (as opposed to delivery of activities and outputs), what has and has not been achieved (both intended and unintended)? </w:t>
      </w:r>
      <w:r w:rsidR="5CE6A6C3" w:rsidRPr="3C321BD2">
        <w:rPr>
          <w:rFonts w:cs="Calibri"/>
        </w:rPr>
        <w:t>To what extent have targeted key factors – drivers, opportunities, threats – been affected to the degree they need to be to achieve the stated goals?</w:t>
      </w:r>
      <w:r w:rsidR="339BEBB2" w:rsidRPr="3C321BD2">
        <w:rPr>
          <w:rFonts w:cs="Calibri"/>
        </w:rPr>
        <w:t xml:space="preserve"> Which strategies are proving to be effective, and which not? Why?</w:t>
      </w:r>
    </w:p>
    <w:p w:rsidR="0079777C" w:rsidRPr="00CE77AE" w:rsidRDefault="5CE6A6C3" w:rsidP="000E59ED">
      <w:pPr>
        <w:pStyle w:val="ListParagraph"/>
        <w:widowControl w:val="0"/>
        <w:numPr>
          <w:ilvl w:val="0"/>
          <w:numId w:val="27"/>
        </w:numPr>
        <w:rPr>
          <w:rFonts w:eastAsia="Calibri" w:cs="Calibri"/>
          <w:szCs w:val="22"/>
        </w:rPr>
      </w:pPr>
      <w:r w:rsidRPr="3C321BD2">
        <w:rPr>
          <w:rFonts w:cs="Calibri"/>
          <w:szCs w:val="22"/>
        </w:rPr>
        <w:t xml:space="preserve">Stakeholder Engagement: Are the stakeholder engagement processes inclusive, gender-sensitive and accessible for all community members? </w:t>
      </w:r>
      <w:r>
        <w:t>Have stakeholders been engaged at the right level for each of them throughout the project cycle?</w:t>
      </w:r>
      <w:r w:rsidR="3F6FFCBD">
        <w:t xml:space="preserve"> Is there an effective complaint mechanism in place (usage of entry points, follow-up process, documentation, etc.)?</w:t>
      </w:r>
      <w:r w:rsidR="03793500">
        <w:t xml:space="preserve"> How did stakeholder engagement processes supported result achievement?</w:t>
      </w:r>
    </w:p>
    <w:p w:rsidR="009758E2" w:rsidRPr="00A474C0" w:rsidRDefault="009758E2" w:rsidP="000E59ED">
      <w:pPr>
        <w:pStyle w:val="ListParagraph"/>
        <w:widowControl w:val="0"/>
        <w:numPr>
          <w:ilvl w:val="0"/>
          <w:numId w:val="27"/>
        </w:numPr>
        <w:rPr>
          <w:rFonts w:cs="Calibri"/>
        </w:rPr>
      </w:pPr>
      <w:r w:rsidRPr="3C321BD2">
        <w:rPr>
          <w:rFonts w:cs="Calibri"/>
          <w:u w:val="single"/>
        </w:rPr>
        <w:t xml:space="preserve">Coordination &amp; </w:t>
      </w:r>
      <w:r w:rsidR="00663A4C" w:rsidRPr="3C321BD2">
        <w:rPr>
          <w:rFonts w:cs="Calibri"/>
          <w:u w:val="single"/>
        </w:rPr>
        <w:t>c</w:t>
      </w:r>
      <w:r w:rsidRPr="3C321BD2">
        <w:rPr>
          <w:rFonts w:cs="Calibri"/>
          <w:u w:val="single"/>
        </w:rPr>
        <w:t>ommunication</w:t>
      </w:r>
      <w:r w:rsidRPr="3C321BD2">
        <w:rPr>
          <w:rFonts w:cs="Calibri"/>
        </w:rPr>
        <w:t>: To what extent has coordination/communication been effective within and between the implementation team, partners and participants, as well as donor offices in the Network and external donors? What factors have hindered good communication and coordination? What could be done differently to improve this?</w:t>
      </w:r>
    </w:p>
    <w:p w:rsidR="009758E2" w:rsidRPr="00DC735C" w:rsidRDefault="009758E2" w:rsidP="000248C3">
      <w:pPr>
        <w:widowControl w:val="0"/>
        <w:rPr>
          <w:i/>
        </w:rPr>
      </w:pPr>
      <w:r w:rsidRPr="00DC735C">
        <w:rPr>
          <w:i/>
        </w:rPr>
        <w:t>Sustainability</w:t>
      </w:r>
    </w:p>
    <w:p w:rsidR="008B3CBE" w:rsidRPr="00A474C0" w:rsidRDefault="008B3CBE" w:rsidP="000E59ED">
      <w:pPr>
        <w:pStyle w:val="ListParagraph"/>
        <w:widowControl w:val="0"/>
        <w:numPr>
          <w:ilvl w:val="0"/>
          <w:numId w:val="27"/>
        </w:numPr>
      </w:pPr>
      <w:r w:rsidRPr="3C321BD2">
        <w:rPr>
          <w:u w:val="single"/>
        </w:rPr>
        <w:t xml:space="preserve">Evidence </w:t>
      </w:r>
      <w:r w:rsidR="00663A4C" w:rsidRPr="3C321BD2">
        <w:rPr>
          <w:u w:val="single"/>
        </w:rPr>
        <w:t>of</w:t>
      </w:r>
      <w:r w:rsidRPr="3C321BD2">
        <w:rPr>
          <w:u w:val="single"/>
        </w:rPr>
        <w:t xml:space="preserve"> </w:t>
      </w:r>
      <w:r w:rsidR="00663A4C" w:rsidRPr="3C321BD2">
        <w:rPr>
          <w:u w:val="single"/>
        </w:rPr>
        <w:t>s</w:t>
      </w:r>
      <w:r w:rsidRPr="3C321BD2">
        <w:rPr>
          <w:u w:val="single"/>
        </w:rPr>
        <w:t>ustainability</w:t>
      </w:r>
      <w:r w:rsidRPr="3C321BD2">
        <w:rPr>
          <w:b/>
          <w:bCs/>
        </w:rPr>
        <w:t>:</w:t>
      </w:r>
      <w:r>
        <w:t xml:space="preserve"> Is there evidence that the following key ingredients are being established or exist to the extent necessary to ensure the desired long-term positive impacts of the</w:t>
      </w:r>
      <w:r w:rsidRPr="3C321BD2">
        <w:rPr>
          <w:rFonts w:cs="Calibri"/>
        </w:rPr>
        <w:t xml:space="preserve"> project or</w:t>
      </w:r>
      <w:r>
        <w:t xml:space="preserve"> programme?</w:t>
      </w:r>
    </w:p>
    <w:p w:rsidR="008B3CBE" w:rsidRPr="00A474C0" w:rsidRDefault="008B3CBE" w:rsidP="000E59ED">
      <w:pPr>
        <w:widowControl w:val="0"/>
        <w:numPr>
          <w:ilvl w:val="1"/>
          <w:numId w:val="28"/>
        </w:numPr>
        <w:spacing w:after="0"/>
        <w:ind w:left="1434" w:hanging="357"/>
      </w:pPr>
      <w:r>
        <w:t>Adequate socio-cultural integration, including no negative impact on affect groups (e.g. by gender, economic class) and/or on benefits realized by them, as well as ensuring necessary motivation, support, and leadership by relevant individuals and groups.</w:t>
      </w:r>
    </w:p>
    <w:p w:rsidR="008B3CBE" w:rsidRPr="00A474C0" w:rsidRDefault="008B3CBE" w:rsidP="000E59ED">
      <w:pPr>
        <w:widowControl w:val="0"/>
        <w:numPr>
          <w:ilvl w:val="1"/>
          <w:numId w:val="28"/>
        </w:numPr>
        <w:spacing w:after="0"/>
        <w:ind w:left="1434" w:hanging="357"/>
      </w:pPr>
      <w:r>
        <w:t xml:space="preserve">Adequate capacity and clear distribution of responsibilities among organisations or individuals necessary to ensure continuity of </w:t>
      </w:r>
      <w:r w:rsidR="0079777C">
        <w:t>Action</w:t>
      </w:r>
      <w:r>
        <w:t xml:space="preserve"> activities or impacts. For example, </w:t>
      </w:r>
      <w:r w:rsidR="00967D67">
        <w:t>extension officers, Community Resource Boards,</w:t>
      </w:r>
      <w:r w:rsidR="003B0AE2">
        <w:t xml:space="preserve"> </w:t>
      </w:r>
      <w:r w:rsidR="005771A9">
        <w:t>etc</w:t>
      </w:r>
      <w:r w:rsidR="00967D67">
        <w:t xml:space="preserve"> </w:t>
      </w:r>
      <w:r>
        <w:t xml:space="preserve">. </w:t>
      </w:r>
    </w:p>
    <w:p w:rsidR="008B3CBE" w:rsidRDefault="008B3CBE" w:rsidP="000E59ED">
      <w:pPr>
        <w:widowControl w:val="0"/>
        <w:numPr>
          <w:ilvl w:val="1"/>
          <w:numId w:val="28"/>
        </w:numPr>
        <w:spacing w:after="0"/>
        <w:ind w:left="1434" w:hanging="357"/>
      </w:pPr>
      <w:r>
        <w:t>Technical and economic viability and financial sustainability.</w:t>
      </w:r>
    </w:p>
    <w:p w:rsidR="0019413F" w:rsidRPr="00A474C0" w:rsidRDefault="00450745" w:rsidP="000E59ED">
      <w:pPr>
        <w:widowControl w:val="0"/>
        <w:numPr>
          <w:ilvl w:val="1"/>
          <w:numId w:val="28"/>
        </w:numPr>
        <w:spacing w:after="0"/>
        <w:ind w:left="1434" w:hanging="357"/>
      </w:pPr>
      <w:r>
        <w:t xml:space="preserve">Incentives </w:t>
      </w:r>
      <w:r w:rsidR="00AA1D67">
        <w:t xml:space="preserve">for </w:t>
      </w:r>
      <w:r w:rsidR="00F85DF0">
        <w:t xml:space="preserve">relevant individuals </w:t>
      </w:r>
      <w:r>
        <w:t xml:space="preserve">for continuation of activities. </w:t>
      </w:r>
    </w:p>
    <w:p w:rsidR="3FBA76A7" w:rsidRPr="00937F4E" w:rsidRDefault="3FBA76A7" w:rsidP="000E59ED">
      <w:pPr>
        <w:pStyle w:val="ListParagraph"/>
        <w:numPr>
          <w:ilvl w:val="0"/>
          <w:numId w:val="27"/>
        </w:numPr>
        <w:spacing w:line="259" w:lineRule="auto"/>
      </w:pPr>
      <w:r w:rsidRPr="00CE77AE">
        <w:rPr>
          <w:u w:val="single"/>
        </w:rPr>
        <w:t>Risk and Mitigation</w:t>
      </w:r>
      <w:r w:rsidRPr="00937F4E">
        <w:t>: What external factors could have a high or medium likelihood of undoing or undermining the future sustainability of project positive impacts? (e.g. political stability, economic crises and shocks, human rights situation, overall level of development, natural disasters, climate change). Is the project/programme adequately anticipating and taking measures to ensure resilience to these?</w:t>
      </w:r>
    </w:p>
    <w:p w:rsidR="3C321BD2" w:rsidRDefault="3FBA76A7" w:rsidP="000E59ED">
      <w:pPr>
        <w:pStyle w:val="ListParagraph"/>
        <w:numPr>
          <w:ilvl w:val="0"/>
          <w:numId w:val="27"/>
        </w:numPr>
        <w:spacing w:line="259" w:lineRule="auto"/>
      </w:pPr>
      <w:r w:rsidRPr="00CE77AE">
        <w:rPr>
          <w:u w:val="single"/>
        </w:rPr>
        <w:t>Exit-Phase Out Plan</w:t>
      </w:r>
      <w:r w:rsidR="5C460F95" w:rsidRPr="00937F4E">
        <w:t>:</w:t>
      </w:r>
      <w:r w:rsidR="00A76AFA">
        <w:t xml:space="preserve"> </w:t>
      </w:r>
      <w:r w:rsidRPr="00937F4E">
        <w:t>Based upon existing plans and observations made during the evaluation, what are the key strategic options for the future of the project (e.g. exit, scale down, replicate, scale-up, continue business-as-usual, major changes to approach)?</w:t>
      </w:r>
    </w:p>
    <w:p w:rsidR="3C321BD2" w:rsidRDefault="3C321BD2" w:rsidP="00937F4E">
      <w:pPr>
        <w:ind w:left="717"/>
        <w:rPr>
          <w:szCs w:val="22"/>
        </w:rPr>
      </w:pPr>
    </w:p>
    <w:p w:rsidR="009758E2" w:rsidRPr="00DC735C" w:rsidRDefault="009B45A2" w:rsidP="000248C3">
      <w:pPr>
        <w:widowControl w:val="0"/>
        <w:rPr>
          <w:rFonts w:cs="Calibri"/>
          <w:i/>
          <w:szCs w:val="22"/>
        </w:rPr>
      </w:pPr>
      <w:r w:rsidRPr="00DC735C">
        <w:rPr>
          <w:rFonts w:cs="Calibri"/>
          <w:i/>
          <w:szCs w:val="22"/>
        </w:rPr>
        <w:t>Impact</w:t>
      </w:r>
    </w:p>
    <w:p w:rsidR="00CE77AE" w:rsidRPr="00CE77AE" w:rsidRDefault="009B45A2" w:rsidP="000E59ED">
      <w:pPr>
        <w:pStyle w:val="ListParagraph"/>
        <w:widowControl w:val="0"/>
        <w:numPr>
          <w:ilvl w:val="0"/>
          <w:numId w:val="27"/>
        </w:numPr>
      </w:pPr>
      <w:r w:rsidRPr="3C321BD2">
        <w:rPr>
          <w:u w:val="single"/>
        </w:rPr>
        <w:t xml:space="preserve">Evidence of </w:t>
      </w:r>
      <w:r w:rsidR="00663A4C" w:rsidRPr="3C321BD2">
        <w:rPr>
          <w:u w:val="single"/>
        </w:rPr>
        <w:t>c</w:t>
      </w:r>
      <w:r w:rsidRPr="3C321BD2">
        <w:rPr>
          <w:u w:val="single"/>
        </w:rPr>
        <w:t>hange</w:t>
      </w:r>
      <w:r>
        <w:t xml:space="preserve">: To what extent </w:t>
      </w:r>
      <w:r w:rsidR="003D6559">
        <w:t>are</w:t>
      </w:r>
      <w:r>
        <w:t xml:space="preserve"> the </w:t>
      </w:r>
      <w:r w:rsidR="00A474C0">
        <w:t>Action</w:t>
      </w:r>
      <w:r w:rsidR="003D6559">
        <w:t xml:space="preserve">’s </w:t>
      </w:r>
      <w:r>
        <w:t>goals</w:t>
      </w:r>
      <w:r w:rsidR="003D6559">
        <w:t xml:space="preserve"> likely to be achieved</w:t>
      </w:r>
      <w:r>
        <w:t>, in terms of outcomes effecting positive change in biodiversity quality, ecosystem services and, in turn if relevant, human wellbeing? Discuss observed impacts at all appropriate scales—local, landscape, national, regional, global, and present evidence?</w:t>
      </w:r>
    </w:p>
    <w:p w:rsidR="00CE77AE" w:rsidRPr="00CE77AE" w:rsidRDefault="0258FF7B" w:rsidP="000E59ED">
      <w:pPr>
        <w:pStyle w:val="ListParagraph"/>
        <w:numPr>
          <w:ilvl w:val="0"/>
          <w:numId w:val="27"/>
        </w:numPr>
      </w:pPr>
      <w:r w:rsidRPr="00CE77AE">
        <w:rPr>
          <w:u w:val="single"/>
        </w:rPr>
        <w:t>Contribution</w:t>
      </w:r>
      <w:r w:rsidRPr="00CE77AE">
        <w:t xml:space="preserve">: How confident can we be that that </w:t>
      </w:r>
      <w:r w:rsidR="009555E0">
        <w:t>the action’s</w:t>
      </w:r>
      <w:r w:rsidRPr="00CE77AE">
        <w:t xml:space="preserve"> activities contributed to the perceived change?</w:t>
      </w:r>
      <w:r w:rsidR="001F0B44" w:rsidRPr="00CE77AE">
        <w:t xml:space="preserve"> </w:t>
      </w:r>
      <w:r w:rsidRPr="00CE77AE">
        <w:t>What is the likelihood that these changes would have occurred in the absence of the project?</w:t>
      </w:r>
    </w:p>
    <w:p w:rsidR="3C321BD2" w:rsidRPr="00CE77AE" w:rsidRDefault="00CE77AE" w:rsidP="000E59ED">
      <w:pPr>
        <w:pStyle w:val="ListParagraph"/>
        <w:numPr>
          <w:ilvl w:val="0"/>
          <w:numId w:val="27"/>
        </w:numPr>
      </w:pPr>
      <w:r w:rsidRPr="00CE77AE">
        <w:rPr>
          <w:u w:val="single"/>
        </w:rPr>
        <w:t>Unforeseen</w:t>
      </w:r>
      <w:r w:rsidR="0258FF7B" w:rsidRPr="00CE77AE">
        <w:rPr>
          <w:u w:val="single"/>
        </w:rPr>
        <w:t xml:space="preserve"> consequences</w:t>
      </w:r>
      <w:r w:rsidR="0258FF7B" w:rsidRPr="00CE77AE">
        <w:t>: Were there any unforeseen impacts (</w:t>
      </w:r>
      <w:r w:rsidRPr="00CE77AE">
        <w:t>whether</w:t>
      </w:r>
      <w:r w:rsidR="0258FF7B" w:rsidRPr="00CE77AE">
        <w:t xml:space="preserve"> positive or negative)? Could anything have been done differently to repeat or avoid these unforeseen consequences and to have acknowledged them earlier as emerging consequences?</w:t>
      </w:r>
    </w:p>
    <w:p w:rsidR="00F004CE" w:rsidRPr="000248C3" w:rsidRDefault="00081BE6" w:rsidP="00D701EA">
      <w:pPr>
        <w:pStyle w:val="Heading2"/>
      </w:pPr>
      <w:bookmarkStart w:id="14" w:name="_Toc516738166"/>
      <w:bookmarkStart w:id="15" w:name="_Toc516738167"/>
      <w:bookmarkStart w:id="16" w:name="_Toc516738168"/>
      <w:bookmarkStart w:id="17" w:name="_Toc79661897"/>
      <w:bookmarkEnd w:id="14"/>
      <w:bookmarkEnd w:id="15"/>
      <w:bookmarkEnd w:id="16"/>
      <w:r>
        <w:t>Phases of the evaluation and required outputs</w:t>
      </w:r>
      <w:bookmarkEnd w:id="17"/>
    </w:p>
    <w:p w:rsidR="00E32D15" w:rsidRDefault="00E32D15" w:rsidP="00E32D15">
      <w:pPr>
        <w:rPr>
          <w:rFonts w:asciiTheme="minorHAnsi" w:hAnsiTheme="minorHAnsi" w:cstheme="minorHAnsi"/>
        </w:rPr>
      </w:pPr>
      <w:r w:rsidRPr="004D6E0F">
        <w:rPr>
          <w:rFonts w:asciiTheme="minorHAnsi" w:hAnsiTheme="minorHAnsi" w:cstheme="minorHAnsi"/>
        </w:rPr>
        <w:t xml:space="preserve">The evaluation process will be carried out in </w:t>
      </w:r>
      <w:r w:rsidR="0073405E">
        <w:rPr>
          <w:rFonts w:asciiTheme="minorHAnsi" w:hAnsiTheme="minorHAnsi" w:cstheme="minorHAnsi"/>
        </w:rPr>
        <w:t>three</w:t>
      </w:r>
      <w:r w:rsidRPr="004D6E0F">
        <w:rPr>
          <w:rFonts w:asciiTheme="minorHAnsi" w:hAnsiTheme="minorHAnsi" w:cstheme="minorHAnsi"/>
        </w:rPr>
        <w:t xml:space="preserve"> phases:</w:t>
      </w:r>
    </w:p>
    <w:p w:rsidR="00E32D15" w:rsidRPr="0073405E" w:rsidRDefault="00E32D15" w:rsidP="000E59ED">
      <w:pPr>
        <w:pStyle w:val="ListParagraph"/>
        <w:numPr>
          <w:ilvl w:val="0"/>
          <w:numId w:val="23"/>
        </w:numPr>
        <w:spacing w:after="0"/>
        <w:rPr>
          <w:rFonts w:asciiTheme="minorHAnsi" w:hAnsiTheme="minorHAnsi" w:cstheme="minorHAnsi"/>
        </w:rPr>
      </w:pPr>
      <w:r w:rsidRPr="00904C3A">
        <w:rPr>
          <w:rFonts w:asciiTheme="minorHAnsi" w:hAnsiTheme="minorHAnsi" w:cstheme="minorHAnsi"/>
        </w:rPr>
        <w:t>Inception</w:t>
      </w:r>
      <w:r w:rsidR="0073405E">
        <w:rPr>
          <w:rFonts w:asciiTheme="minorHAnsi" w:hAnsiTheme="minorHAnsi" w:cstheme="minorHAnsi"/>
        </w:rPr>
        <w:t xml:space="preserve">&amp; </w:t>
      </w:r>
      <w:r w:rsidRPr="0073405E">
        <w:rPr>
          <w:rFonts w:asciiTheme="minorHAnsi" w:hAnsiTheme="minorHAnsi" w:cstheme="minorHAnsi"/>
        </w:rPr>
        <w:t>Desk</w:t>
      </w:r>
    </w:p>
    <w:p w:rsidR="00E32D15" w:rsidRPr="00904C3A" w:rsidRDefault="00E32D15" w:rsidP="000E59ED">
      <w:pPr>
        <w:pStyle w:val="ListParagraph"/>
        <w:numPr>
          <w:ilvl w:val="0"/>
          <w:numId w:val="23"/>
        </w:numPr>
        <w:spacing w:after="0"/>
        <w:rPr>
          <w:rFonts w:asciiTheme="minorHAnsi" w:hAnsiTheme="minorHAnsi" w:cstheme="minorHAnsi"/>
        </w:rPr>
      </w:pPr>
      <w:r w:rsidRPr="00904C3A">
        <w:rPr>
          <w:rFonts w:asciiTheme="minorHAnsi" w:hAnsiTheme="minorHAnsi" w:cstheme="minorHAnsi"/>
        </w:rPr>
        <w:t>Field</w:t>
      </w:r>
      <w:r w:rsidR="00D4050E">
        <w:rPr>
          <w:rFonts w:asciiTheme="minorHAnsi" w:hAnsiTheme="minorHAnsi" w:cstheme="minorHAnsi"/>
        </w:rPr>
        <w:t xml:space="preserve"> or </w:t>
      </w:r>
      <w:r w:rsidR="00ED744B">
        <w:rPr>
          <w:rFonts w:asciiTheme="minorHAnsi" w:hAnsiTheme="minorHAnsi" w:cstheme="minorHAnsi"/>
        </w:rPr>
        <w:t>remote meeting</w:t>
      </w:r>
    </w:p>
    <w:p w:rsidR="00E32D15" w:rsidRPr="00904C3A" w:rsidRDefault="00E32D15" w:rsidP="000E59ED">
      <w:pPr>
        <w:pStyle w:val="ListParagraph"/>
        <w:numPr>
          <w:ilvl w:val="0"/>
          <w:numId w:val="23"/>
        </w:numPr>
        <w:spacing w:after="0"/>
        <w:rPr>
          <w:rFonts w:asciiTheme="minorHAnsi" w:hAnsiTheme="minorHAnsi" w:cstheme="minorHAnsi"/>
        </w:rPr>
      </w:pPr>
      <w:r w:rsidRPr="00904C3A">
        <w:rPr>
          <w:rFonts w:asciiTheme="minorHAnsi" w:hAnsiTheme="minorHAnsi" w:cstheme="minorHAnsi"/>
        </w:rPr>
        <w:t>Synthesis</w:t>
      </w:r>
    </w:p>
    <w:p w:rsidR="00E32D15" w:rsidRDefault="00E32D15" w:rsidP="00E32D15">
      <w:pPr>
        <w:spacing w:before="120"/>
        <w:rPr>
          <w:rFonts w:asciiTheme="minorHAnsi" w:hAnsiTheme="minorHAnsi" w:cstheme="minorHAnsi"/>
        </w:rPr>
      </w:pPr>
      <w:r>
        <w:rPr>
          <w:rFonts w:asciiTheme="minorHAnsi" w:hAnsiTheme="minorHAnsi" w:cstheme="minorHAnsi"/>
        </w:rPr>
        <w:t xml:space="preserve">The </w:t>
      </w:r>
      <w:r w:rsidR="00081BE6">
        <w:rPr>
          <w:rFonts w:asciiTheme="minorHAnsi" w:hAnsiTheme="minorHAnsi" w:cstheme="minorHAnsi"/>
        </w:rPr>
        <w:t>output</w:t>
      </w:r>
      <w:r w:rsidRPr="004D6E0F">
        <w:rPr>
          <w:rFonts w:asciiTheme="minorHAnsi" w:hAnsiTheme="minorHAnsi" w:cstheme="minorHAnsi"/>
        </w:rPr>
        <w:t xml:space="preserve">s </w:t>
      </w:r>
      <w:r>
        <w:rPr>
          <w:rFonts w:asciiTheme="minorHAnsi" w:hAnsiTheme="minorHAnsi" w:cstheme="minorHAnsi"/>
        </w:rPr>
        <w:t>of each phase are to</w:t>
      </w:r>
      <w:r w:rsidRPr="004D6E0F">
        <w:rPr>
          <w:rFonts w:asciiTheme="minorHAnsi" w:hAnsiTheme="minorHAnsi" w:cstheme="minorHAnsi"/>
        </w:rPr>
        <w:t xml:space="preserve"> be submitted at the end of the corresponding </w:t>
      </w:r>
      <w:r>
        <w:rPr>
          <w:rFonts w:asciiTheme="minorHAnsi" w:hAnsiTheme="minorHAnsi" w:cstheme="minorHAnsi"/>
        </w:rPr>
        <w:t>phases as specified in the synoptic table in section 2.3.1</w:t>
      </w:r>
      <w:r w:rsidRPr="004D6E0F">
        <w:rPr>
          <w:rFonts w:asciiTheme="minorHAnsi" w:hAnsiTheme="minorHAnsi" w:cstheme="minorHAnsi"/>
        </w:rPr>
        <w:t>.</w:t>
      </w:r>
      <w:r w:rsidRPr="00904420">
        <w:rPr>
          <w:rFonts w:asciiTheme="minorHAnsi" w:hAnsiTheme="minorHAnsi" w:cstheme="minorHAnsi"/>
        </w:rPr>
        <w:t xml:space="preserve">  </w:t>
      </w:r>
    </w:p>
    <w:p w:rsidR="00D701EA" w:rsidRDefault="000F5AFE" w:rsidP="004D6E0F">
      <w:pPr>
        <w:pStyle w:val="Heading3"/>
      </w:pPr>
      <w:bookmarkStart w:id="18" w:name="_Ref476324609"/>
      <w:r>
        <w:t>S</w:t>
      </w:r>
      <w:r w:rsidR="003F75BE">
        <w:t>ynoptic table</w:t>
      </w:r>
      <w:bookmarkEnd w:id="18"/>
    </w:p>
    <w:p w:rsidR="00EC7C32" w:rsidRDefault="0088759A" w:rsidP="0088759A">
      <w:r>
        <w:t xml:space="preserve">The following table presents an overview of the key activities to be conducted within each phase and lists the </w:t>
      </w:r>
      <w:r w:rsidR="00081BE6">
        <w:t>output</w:t>
      </w:r>
      <w:r>
        <w:t xml:space="preserve">s to be produced by the team as well as the key meetings with the Contracting Authority </w:t>
      </w:r>
      <w:r w:rsidRPr="001E0052">
        <w:t>and the Reference Group</w:t>
      </w:r>
      <w:r>
        <w:t xml:space="preserve">. The main content of each </w:t>
      </w:r>
      <w:r w:rsidR="00081BE6">
        <w:t>output</w:t>
      </w:r>
      <w:r>
        <w:t xml:space="preserve"> is described in Chapter </w:t>
      </w:r>
      <w:r>
        <w:fldChar w:fldCharType="begin"/>
      </w:r>
      <w:r>
        <w:instrText xml:space="preserve"> REF _Ref479241451 \r \h </w:instrText>
      </w:r>
      <w:r>
        <w:fldChar w:fldCharType="separate"/>
      </w:r>
      <w:r w:rsidR="00D74842">
        <w:t>5</w:t>
      </w:r>
      <w:r>
        <w:fldChar w:fldCharType="end"/>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4092"/>
        <w:gridCol w:w="4076"/>
      </w:tblGrid>
      <w:tr w:rsidR="00DB6A48" w:rsidRPr="00547387" w:rsidTr="002C3BFB">
        <w:trPr>
          <w:trHeight w:val="407"/>
          <w:tblHeader/>
        </w:trPr>
        <w:tc>
          <w:tcPr>
            <w:tcW w:w="0" w:type="auto"/>
            <w:tcBorders>
              <w:bottom w:val="single" w:sz="4" w:space="0" w:color="auto"/>
            </w:tcBorders>
            <w:shd w:val="clear" w:color="auto" w:fill="8DB3E2" w:themeFill="text2" w:themeFillTint="66"/>
            <w:vAlign w:val="center"/>
          </w:tcPr>
          <w:p w:rsidR="0088759A" w:rsidRPr="00547387" w:rsidRDefault="0088759A" w:rsidP="002C3BFB">
            <w:pPr>
              <w:spacing w:after="0"/>
              <w:contextualSpacing/>
              <w:jc w:val="center"/>
              <w:rPr>
                <w:rFonts w:asciiTheme="minorHAnsi" w:eastAsia="Calibri" w:hAnsiTheme="minorHAnsi" w:cstheme="minorHAnsi"/>
                <w:b/>
                <w:szCs w:val="22"/>
              </w:rPr>
            </w:pPr>
            <w:r w:rsidRPr="00547387">
              <w:rPr>
                <w:rFonts w:asciiTheme="minorHAnsi" w:eastAsia="Calibri" w:hAnsiTheme="minorHAnsi" w:cstheme="minorHAnsi"/>
                <w:b/>
                <w:szCs w:val="22"/>
              </w:rPr>
              <w:t>Phases of the evaluation</w:t>
            </w:r>
          </w:p>
        </w:tc>
        <w:tc>
          <w:tcPr>
            <w:tcW w:w="4092" w:type="dxa"/>
            <w:tcBorders>
              <w:bottom w:val="single" w:sz="4" w:space="0" w:color="auto"/>
            </w:tcBorders>
            <w:shd w:val="clear" w:color="auto" w:fill="8DB3E2" w:themeFill="text2" w:themeFillTint="66"/>
            <w:vAlign w:val="center"/>
          </w:tcPr>
          <w:p w:rsidR="0088759A" w:rsidRPr="00547387" w:rsidRDefault="0088759A" w:rsidP="002C3BFB">
            <w:pPr>
              <w:spacing w:after="0"/>
              <w:contextualSpacing/>
              <w:jc w:val="center"/>
              <w:rPr>
                <w:rFonts w:asciiTheme="minorHAnsi" w:eastAsia="Calibri" w:hAnsiTheme="minorHAnsi" w:cstheme="minorHAnsi"/>
                <w:b/>
                <w:szCs w:val="22"/>
              </w:rPr>
            </w:pPr>
            <w:r>
              <w:rPr>
                <w:rFonts w:asciiTheme="minorHAnsi" w:eastAsia="Calibri" w:hAnsiTheme="minorHAnsi" w:cstheme="minorHAnsi"/>
                <w:b/>
                <w:szCs w:val="22"/>
              </w:rPr>
              <w:t>Key activities</w:t>
            </w:r>
          </w:p>
        </w:tc>
        <w:tc>
          <w:tcPr>
            <w:tcW w:w="4076" w:type="dxa"/>
            <w:tcBorders>
              <w:bottom w:val="single" w:sz="4" w:space="0" w:color="auto"/>
            </w:tcBorders>
            <w:shd w:val="clear" w:color="auto" w:fill="8DB3E2" w:themeFill="text2" w:themeFillTint="66"/>
            <w:vAlign w:val="center"/>
          </w:tcPr>
          <w:p w:rsidR="0088759A" w:rsidRPr="00547387" w:rsidRDefault="00081BE6" w:rsidP="002C3BFB">
            <w:pPr>
              <w:spacing w:after="0"/>
              <w:contextualSpacing/>
              <w:jc w:val="center"/>
              <w:rPr>
                <w:rFonts w:asciiTheme="minorHAnsi" w:eastAsia="Calibri" w:hAnsiTheme="minorHAnsi" w:cstheme="minorHAnsi"/>
                <w:b/>
                <w:szCs w:val="22"/>
              </w:rPr>
            </w:pPr>
            <w:r>
              <w:rPr>
                <w:rFonts w:asciiTheme="minorHAnsi" w:eastAsia="Calibri" w:hAnsiTheme="minorHAnsi" w:cstheme="minorHAnsi"/>
                <w:b/>
                <w:szCs w:val="22"/>
              </w:rPr>
              <w:t>Output</w:t>
            </w:r>
            <w:r w:rsidR="0088759A" w:rsidRPr="00547387">
              <w:rPr>
                <w:rFonts w:asciiTheme="minorHAnsi" w:eastAsia="Calibri" w:hAnsiTheme="minorHAnsi" w:cstheme="minorHAnsi"/>
                <w:b/>
                <w:szCs w:val="22"/>
              </w:rPr>
              <w:t>s</w:t>
            </w:r>
            <w:r w:rsidR="0088759A">
              <w:rPr>
                <w:rFonts w:asciiTheme="minorHAnsi" w:eastAsia="Calibri" w:hAnsiTheme="minorHAnsi" w:cstheme="minorHAnsi"/>
                <w:b/>
                <w:szCs w:val="22"/>
              </w:rPr>
              <w:t xml:space="preserve"> and </w:t>
            </w:r>
            <w:r w:rsidR="0088759A" w:rsidRPr="000F5AFE">
              <w:rPr>
                <w:rFonts w:asciiTheme="minorHAnsi" w:eastAsia="Calibri" w:hAnsiTheme="minorHAnsi" w:cstheme="minorHAnsi"/>
                <w:b/>
                <w:i/>
                <w:szCs w:val="22"/>
              </w:rPr>
              <w:t>meetings</w:t>
            </w:r>
          </w:p>
        </w:tc>
      </w:tr>
      <w:tr w:rsidR="005B3E6D" w:rsidRPr="00904420" w:rsidTr="000248C3">
        <w:trPr>
          <w:trHeight w:val="4968"/>
        </w:trPr>
        <w:tc>
          <w:tcPr>
            <w:tcW w:w="0" w:type="auto"/>
            <w:tcBorders>
              <w:top w:val="single" w:sz="4" w:space="0" w:color="auto"/>
              <w:left w:val="single" w:sz="4" w:space="0" w:color="auto"/>
              <w:right w:val="single" w:sz="4" w:space="0" w:color="auto"/>
            </w:tcBorders>
            <w:shd w:val="clear" w:color="auto" w:fill="auto"/>
            <w:vAlign w:val="center"/>
          </w:tcPr>
          <w:p w:rsidR="005B3E6D" w:rsidRPr="00C36C34" w:rsidRDefault="005B3E6D" w:rsidP="002C3BFB">
            <w:pPr>
              <w:spacing w:after="0"/>
              <w:contextualSpacing/>
              <w:jc w:val="left"/>
              <w:rPr>
                <w:rFonts w:asciiTheme="minorHAnsi" w:hAnsiTheme="minorHAnsi" w:cstheme="minorHAnsi"/>
                <w:b/>
                <w:szCs w:val="22"/>
              </w:rPr>
            </w:pPr>
            <w:r w:rsidRPr="00C36C34">
              <w:rPr>
                <w:rFonts w:asciiTheme="minorHAnsi" w:hAnsiTheme="minorHAnsi" w:cstheme="minorHAnsi"/>
                <w:b/>
                <w:szCs w:val="22"/>
                <w:u w:val="single"/>
              </w:rPr>
              <w:t>Inception</w:t>
            </w:r>
            <w:r>
              <w:rPr>
                <w:rFonts w:asciiTheme="minorHAnsi" w:hAnsiTheme="minorHAnsi" w:cstheme="minorHAnsi"/>
                <w:b/>
                <w:szCs w:val="22"/>
                <w:u w:val="single"/>
              </w:rPr>
              <w:t xml:space="preserve">&amp; </w:t>
            </w:r>
            <w:r w:rsidRPr="00C36C34">
              <w:rPr>
                <w:rFonts w:asciiTheme="minorHAnsi" w:hAnsiTheme="minorHAnsi" w:cstheme="minorHAnsi"/>
                <w:b/>
                <w:szCs w:val="22"/>
                <w:u w:val="single"/>
              </w:rPr>
              <w:t>Desk Phase</w:t>
            </w:r>
            <w:r w:rsidRPr="00C36C34">
              <w:rPr>
                <w:rFonts w:asciiTheme="minorHAnsi" w:hAnsiTheme="minorHAnsi" w:cstheme="minorHAnsi"/>
                <w:b/>
                <w:szCs w:val="22"/>
              </w:rPr>
              <w:t xml:space="preserve"> </w:t>
            </w:r>
          </w:p>
        </w:tc>
        <w:tc>
          <w:tcPr>
            <w:tcW w:w="4092" w:type="dxa"/>
            <w:tcBorders>
              <w:top w:val="single" w:sz="4" w:space="0" w:color="auto"/>
              <w:left w:val="nil"/>
              <w:right w:val="single" w:sz="4" w:space="0" w:color="auto"/>
            </w:tcBorders>
            <w:shd w:val="clear" w:color="auto" w:fill="auto"/>
          </w:tcPr>
          <w:p w:rsidR="005B3E6D" w:rsidRDefault="005B3E6D" w:rsidP="000E59ED">
            <w:pPr>
              <w:pStyle w:val="ListParagraph"/>
              <w:keepNext/>
              <w:keepLines/>
              <w:numPr>
                <w:ilvl w:val="0"/>
                <w:numId w:val="17"/>
              </w:numPr>
              <w:spacing w:after="0"/>
              <w:ind w:left="430" w:hanging="283"/>
              <w:jc w:val="left"/>
              <w:rPr>
                <w:rFonts w:asciiTheme="minorHAnsi" w:hAnsiTheme="minorHAnsi" w:cstheme="minorHAnsi"/>
                <w:szCs w:val="22"/>
              </w:rPr>
            </w:pPr>
            <w:r>
              <w:rPr>
                <w:rFonts w:asciiTheme="minorHAnsi" w:hAnsiTheme="minorHAnsi" w:cstheme="minorHAnsi"/>
                <w:szCs w:val="22"/>
              </w:rPr>
              <w:t>Initial document/data</w:t>
            </w:r>
            <w:r w:rsidRPr="006D6876">
              <w:rPr>
                <w:rFonts w:asciiTheme="minorHAnsi" w:hAnsiTheme="minorHAnsi" w:cstheme="minorHAnsi"/>
                <w:szCs w:val="22"/>
              </w:rPr>
              <w:t xml:space="preserve"> collection </w:t>
            </w:r>
          </w:p>
          <w:p w:rsidR="005B3E6D" w:rsidRPr="006D6876" w:rsidRDefault="005B3E6D" w:rsidP="000E59ED">
            <w:pPr>
              <w:pStyle w:val="ListParagraph"/>
              <w:keepNext/>
              <w:keepLines/>
              <w:numPr>
                <w:ilvl w:val="0"/>
                <w:numId w:val="17"/>
              </w:numPr>
              <w:spacing w:after="0"/>
              <w:ind w:left="430" w:hanging="283"/>
              <w:jc w:val="left"/>
              <w:rPr>
                <w:rFonts w:asciiTheme="minorHAnsi" w:hAnsiTheme="minorHAnsi" w:cstheme="minorHAnsi"/>
                <w:szCs w:val="22"/>
              </w:rPr>
            </w:pPr>
            <w:r w:rsidRPr="006D6876">
              <w:rPr>
                <w:rFonts w:asciiTheme="minorHAnsi" w:hAnsiTheme="minorHAnsi" w:cstheme="minorHAnsi"/>
                <w:szCs w:val="22"/>
              </w:rPr>
              <w:t>Background analysis</w:t>
            </w:r>
          </w:p>
          <w:p w:rsidR="005B3E6D" w:rsidRDefault="005B3E6D" w:rsidP="000E59ED">
            <w:pPr>
              <w:pStyle w:val="ListParagraph"/>
              <w:keepNext/>
              <w:keepLines/>
              <w:numPr>
                <w:ilvl w:val="0"/>
                <w:numId w:val="17"/>
              </w:numPr>
              <w:spacing w:after="0"/>
              <w:ind w:left="430" w:hanging="283"/>
              <w:jc w:val="left"/>
              <w:rPr>
                <w:rFonts w:asciiTheme="minorHAnsi" w:hAnsiTheme="minorHAnsi" w:cstheme="minorHAnsi"/>
                <w:szCs w:val="22"/>
              </w:rPr>
            </w:pPr>
            <w:r>
              <w:rPr>
                <w:rFonts w:asciiTheme="minorHAnsi" w:hAnsiTheme="minorHAnsi" w:cstheme="minorHAnsi"/>
                <w:szCs w:val="22"/>
              </w:rPr>
              <w:t>Stakeholder analysis</w:t>
            </w:r>
          </w:p>
          <w:p w:rsidR="005B3E6D" w:rsidRDefault="005B3E6D" w:rsidP="000E59ED">
            <w:pPr>
              <w:pStyle w:val="ListParagraph"/>
              <w:keepNext/>
              <w:keepLines/>
              <w:numPr>
                <w:ilvl w:val="0"/>
                <w:numId w:val="17"/>
              </w:numPr>
              <w:spacing w:after="0"/>
              <w:ind w:left="430" w:hanging="283"/>
              <w:jc w:val="left"/>
              <w:rPr>
                <w:rFonts w:asciiTheme="minorHAnsi" w:hAnsiTheme="minorHAnsi" w:cstheme="minorHAnsi"/>
                <w:szCs w:val="22"/>
              </w:rPr>
            </w:pPr>
            <w:r w:rsidRPr="00B75061">
              <w:rPr>
                <w:rFonts w:asciiTheme="minorHAnsi" w:hAnsiTheme="minorHAnsi" w:cstheme="minorHAnsi"/>
                <w:szCs w:val="22"/>
              </w:rPr>
              <w:t>Recon</w:t>
            </w:r>
            <w:r>
              <w:rPr>
                <w:rFonts w:asciiTheme="minorHAnsi" w:hAnsiTheme="minorHAnsi" w:cstheme="minorHAnsi"/>
                <w:szCs w:val="22"/>
              </w:rPr>
              <w:t xml:space="preserve">struction </w:t>
            </w:r>
            <w:r w:rsidRPr="00B75061">
              <w:rPr>
                <w:rFonts w:asciiTheme="minorHAnsi" w:hAnsiTheme="minorHAnsi" w:cstheme="minorHAnsi"/>
                <w:szCs w:val="22"/>
              </w:rPr>
              <w:t xml:space="preserve">of </w:t>
            </w:r>
            <w:r>
              <w:rPr>
                <w:rFonts w:asciiTheme="minorHAnsi" w:hAnsiTheme="minorHAnsi" w:cstheme="minorHAnsi"/>
                <w:szCs w:val="22"/>
              </w:rPr>
              <w:t xml:space="preserve">the Intervention </w:t>
            </w:r>
            <w:r w:rsidRPr="007A66B4">
              <w:rPr>
                <w:rFonts w:asciiTheme="minorHAnsi" w:hAnsiTheme="minorHAnsi" w:cstheme="minorHAnsi"/>
                <w:szCs w:val="22"/>
              </w:rPr>
              <w:t>Logic</w:t>
            </w:r>
            <w:r>
              <w:rPr>
                <w:rFonts w:asciiTheme="minorHAnsi" w:hAnsiTheme="minorHAnsi" w:cstheme="minorHAnsi"/>
                <w:szCs w:val="22"/>
              </w:rPr>
              <w:t xml:space="preserve">, </w:t>
            </w:r>
            <w:r w:rsidRPr="00D84C8A">
              <w:rPr>
                <w:rFonts w:asciiTheme="minorHAnsi" w:hAnsiTheme="minorHAnsi" w:cstheme="minorHAnsi"/>
                <w:szCs w:val="22"/>
              </w:rPr>
              <w:t xml:space="preserve">and </w:t>
            </w:r>
            <w:r>
              <w:rPr>
                <w:rFonts w:asciiTheme="minorHAnsi" w:hAnsiTheme="minorHAnsi" w:cstheme="minorHAnsi"/>
                <w:szCs w:val="22"/>
              </w:rPr>
              <w:t xml:space="preserve">/ or </w:t>
            </w:r>
            <w:r w:rsidRPr="00D84C8A">
              <w:rPr>
                <w:rFonts w:asciiTheme="minorHAnsi" w:hAnsiTheme="minorHAnsi" w:cstheme="minorHAnsi"/>
                <w:szCs w:val="22"/>
              </w:rPr>
              <w:t>description of</w:t>
            </w:r>
            <w:r>
              <w:rPr>
                <w:rFonts w:asciiTheme="minorHAnsi" w:hAnsiTheme="minorHAnsi" w:cstheme="minorHAnsi"/>
                <w:szCs w:val="22"/>
              </w:rPr>
              <w:t xml:space="preserve"> the</w:t>
            </w:r>
            <w:r w:rsidRPr="00D84C8A">
              <w:rPr>
                <w:rFonts w:asciiTheme="minorHAnsi" w:hAnsiTheme="minorHAnsi" w:cstheme="minorHAnsi"/>
                <w:szCs w:val="22"/>
              </w:rPr>
              <w:t xml:space="preserve"> Theory of Change</w:t>
            </w:r>
            <w:r>
              <w:rPr>
                <w:rFonts w:asciiTheme="minorHAnsi" w:hAnsiTheme="minorHAnsi" w:cstheme="minorHAnsi"/>
                <w:szCs w:val="22"/>
              </w:rPr>
              <w:t xml:space="preserve"> (based upon available documentation and interviews)</w:t>
            </w:r>
          </w:p>
          <w:p w:rsidR="005B3E6D" w:rsidRPr="00C36C34" w:rsidRDefault="005B3E6D" w:rsidP="000E59ED">
            <w:pPr>
              <w:pStyle w:val="ListParagraph"/>
              <w:keepNext/>
              <w:keepLines/>
              <w:numPr>
                <w:ilvl w:val="0"/>
                <w:numId w:val="17"/>
              </w:numPr>
              <w:spacing w:after="0"/>
              <w:ind w:left="430" w:hanging="283"/>
              <w:jc w:val="left"/>
              <w:rPr>
                <w:rFonts w:asciiTheme="minorHAnsi" w:hAnsiTheme="minorHAnsi" w:cstheme="minorHAnsi"/>
                <w:szCs w:val="22"/>
              </w:rPr>
            </w:pPr>
            <w:r>
              <w:rPr>
                <w:rFonts w:asciiTheme="minorHAnsi" w:hAnsiTheme="minorHAnsi" w:cstheme="minorHAnsi"/>
                <w:szCs w:val="22"/>
              </w:rPr>
              <w:t xml:space="preserve">Methodological design of the evaluation (Evaluation Questions with judgement criteria, indicators and </w:t>
            </w:r>
            <w:r w:rsidRPr="006D6876">
              <w:rPr>
                <w:rFonts w:asciiTheme="minorHAnsi" w:hAnsiTheme="minorHAnsi" w:cstheme="minorHAnsi"/>
                <w:szCs w:val="22"/>
              </w:rPr>
              <w:t xml:space="preserve">methods </w:t>
            </w:r>
            <w:r>
              <w:rPr>
                <w:rFonts w:asciiTheme="minorHAnsi" w:hAnsiTheme="minorHAnsi" w:cstheme="minorHAnsi"/>
                <w:szCs w:val="22"/>
              </w:rPr>
              <w:t xml:space="preserve">of data collection and </w:t>
            </w:r>
            <w:r w:rsidRPr="006D6876">
              <w:rPr>
                <w:rFonts w:asciiTheme="minorHAnsi" w:hAnsiTheme="minorHAnsi" w:cstheme="minorHAnsi"/>
                <w:szCs w:val="22"/>
              </w:rPr>
              <w:t>analysis</w:t>
            </w:r>
            <w:r>
              <w:rPr>
                <w:rFonts w:asciiTheme="minorHAnsi" w:hAnsiTheme="minorHAnsi" w:cstheme="minorHAnsi"/>
                <w:szCs w:val="22"/>
              </w:rPr>
              <w:t>)</w:t>
            </w:r>
            <w:r w:rsidRPr="006D6876">
              <w:rPr>
                <w:rFonts w:asciiTheme="minorHAnsi" w:hAnsiTheme="minorHAnsi" w:cstheme="minorHAnsi"/>
                <w:szCs w:val="22"/>
              </w:rPr>
              <w:t xml:space="preserve"> </w:t>
            </w:r>
            <w:r>
              <w:rPr>
                <w:rFonts w:asciiTheme="minorHAnsi" w:hAnsiTheme="minorHAnsi" w:cstheme="minorHAnsi"/>
                <w:szCs w:val="22"/>
              </w:rPr>
              <w:t>and evaluation matrix</w:t>
            </w:r>
          </w:p>
          <w:p w:rsidR="005B3E6D" w:rsidRPr="000940E6" w:rsidRDefault="005B3E6D" w:rsidP="000E59ED">
            <w:pPr>
              <w:pStyle w:val="ListParagraph"/>
              <w:keepNext/>
              <w:keepLines/>
              <w:numPr>
                <w:ilvl w:val="0"/>
                <w:numId w:val="18"/>
              </w:numPr>
              <w:tabs>
                <w:tab w:val="num" w:pos="459"/>
              </w:tabs>
              <w:spacing w:after="0"/>
              <w:ind w:left="430" w:hanging="283"/>
              <w:jc w:val="left"/>
              <w:rPr>
                <w:rFonts w:asciiTheme="minorHAnsi" w:hAnsiTheme="minorHAnsi" w:cstheme="minorHAnsi"/>
                <w:szCs w:val="22"/>
              </w:rPr>
            </w:pPr>
            <w:r>
              <w:rPr>
                <w:rFonts w:asciiTheme="minorHAnsi" w:hAnsiTheme="minorHAnsi" w:cstheme="minorHAnsi"/>
                <w:szCs w:val="22"/>
              </w:rPr>
              <w:t>In-depth d</w:t>
            </w:r>
            <w:r w:rsidRPr="000940E6">
              <w:rPr>
                <w:rFonts w:asciiTheme="minorHAnsi" w:hAnsiTheme="minorHAnsi" w:cstheme="minorHAnsi"/>
                <w:szCs w:val="22"/>
              </w:rPr>
              <w:t>ocument analysis (focused on the E</w:t>
            </w:r>
            <w:r>
              <w:rPr>
                <w:rFonts w:asciiTheme="minorHAnsi" w:hAnsiTheme="minorHAnsi" w:cstheme="minorHAnsi"/>
                <w:szCs w:val="22"/>
              </w:rPr>
              <w:t xml:space="preserve">valuation </w:t>
            </w:r>
            <w:r w:rsidRPr="000940E6">
              <w:rPr>
                <w:rFonts w:asciiTheme="minorHAnsi" w:hAnsiTheme="minorHAnsi" w:cstheme="minorHAnsi"/>
                <w:szCs w:val="22"/>
              </w:rPr>
              <w:t>Q</w:t>
            </w:r>
            <w:r>
              <w:rPr>
                <w:rFonts w:asciiTheme="minorHAnsi" w:hAnsiTheme="minorHAnsi" w:cstheme="minorHAnsi"/>
                <w:szCs w:val="22"/>
              </w:rPr>
              <w:t>uestion</w:t>
            </w:r>
            <w:r w:rsidRPr="000940E6">
              <w:rPr>
                <w:rFonts w:asciiTheme="minorHAnsi" w:hAnsiTheme="minorHAnsi" w:cstheme="minorHAnsi"/>
                <w:szCs w:val="22"/>
              </w:rPr>
              <w:t>s)</w:t>
            </w:r>
          </w:p>
          <w:p w:rsidR="005B3E6D" w:rsidRPr="005B3E6D" w:rsidRDefault="005B3E6D" w:rsidP="000E59ED">
            <w:pPr>
              <w:pStyle w:val="ListParagraph"/>
              <w:keepNext/>
              <w:keepLines/>
              <w:numPr>
                <w:ilvl w:val="0"/>
                <w:numId w:val="18"/>
              </w:numPr>
              <w:tabs>
                <w:tab w:val="num" w:pos="459"/>
              </w:tabs>
              <w:spacing w:after="0"/>
              <w:ind w:left="430" w:hanging="283"/>
              <w:jc w:val="left"/>
              <w:rPr>
                <w:rFonts w:asciiTheme="minorHAnsi" w:hAnsiTheme="minorHAnsi" w:cstheme="minorHAnsi"/>
                <w:szCs w:val="22"/>
              </w:rPr>
            </w:pPr>
            <w:r w:rsidRPr="000940E6">
              <w:rPr>
                <w:rFonts w:asciiTheme="minorHAnsi" w:hAnsiTheme="minorHAnsi" w:cstheme="minorHAnsi"/>
                <w:szCs w:val="22"/>
              </w:rPr>
              <w:t>Identification of information gaps and of hypotheses to be tested in the field phase</w:t>
            </w:r>
          </w:p>
        </w:tc>
        <w:tc>
          <w:tcPr>
            <w:tcW w:w="4076" w:type="dxa"/>
            <w:tcBorders>
              <w:top w:val="single" w:sz="4" w:space="0" w:color="auto"/>
              <w:left w:val="nil"/>
              <w:right w:val="single" w:sz="4" w:space="0" w:color="auto"/>
            </w:tcBorders>
            <w:shd w:val="clear" w:color="auto" w:fill="auto"/>
          </w:tcPr>
          <w:p w:rsidR="005B3E6D" w:rsidRDefault="005B3E6D" w:rsidP="000E59ED">
            <w:pPr>
              <w:keepNext/>
              <w:keepLines/>
              <w:numPr>
                <w:ilvl w:val="0"/>
                <w:numId w:val="9"/>
              </w:numPr>
              <w:spacing w:after="0"/>
              <w:ind w:left="342" w:hanging="284"/>
              <w:contextualSpacing/>
              <w:jc w:val="left"/>
              <w:rPr>
                <w:rFonts w:asciiTheme="minorHAnsi" w:hAnsiTheme="minorHAnsi" w:cstheme="minorHAnsi"/>
                <w:szCs w:val="22"/>
              </w:rPr>
            </w:pPr>
            <w:r w:rsidRPr="000F5AFE">
              <w:rPr>
                <w:rFonts w:asciiTheme="minorHAnsi" w:hAnsiTheme="minorHAnsi" w:cstheme="minorHAnsi"/>
                <w:i/>
                <w:szCs w:val="22"/>
              </w:rPr>
              <w:t>Kick-off meeting</w:t>
            </w:r>
            <w:r>
              <w:rPr>
                <w:rFonts w:asciiTheme="minorHAnsi" w:hAnsiTheme="minorHAnsi" w:cstheme="minorHAnsi"/>
                <w:i/>
                <w:szCs w:val="22"/>
              </w:rPr>
              <w:t xml:space="preserve"> with the Contracting </w:t>
            </w:r>
            <w:r w:rsidRPr="005B3E6D">
              <w:rPr>
                <w:rFonts w:asciiTheme="minorHAnsi" w:hAnsiTheme="minorHAnsi" w:cstheme="minorHAnsi"/>
                <w:i/>
                <w:szCs w:val="22"/>
              </w:rPr>
              <w:t>Authority and the Reference Group</w:t>
            </w:r>
            <w:r w:rsidRPr="005B3E6D">
              <w:rPr>
                <w:rFonts w:asciiTheme="minorHAnsi" w:hAnsiTheme="minorHAnsi" w:cstheme="minorHAnsi"/>
                <w:szCs w:val="22"/>
              </w:rPr>
              <w:t xml:space="preserve"> (</w:t>
            </w:r>
            <w:r w:rsidR="00092E65">
              <w:rPr>
                <w:rFonts w:asciiTheme="minorHAnsi" w:hAnsiTheme="minorHAnsi" w:cstheme="minorHAnsi"/>
                <w:szCs w:val="22"/>
              </w:rPr>
              <w:t xml:space="preserve">see point 2.5.1.) - </w:t>
            </w:r>
            <w:r w:rsidRPr="005B3E6D">
              <w:rPr>
                <w:rFonts w:asciiTheme="minorHAnsi" w:hAnsiTheme="minorHAnsi" w:cstheme="minorHAnsi"/>
                <w:szCs w:val="22"/>
              </w:rPr>
              <w:t>face-to-face in WWF office in Berlin or via remote conference, depending on location of the evaluator</w:t>
            </w:r>
          </w:p>
          <w:p w:rsidR="00021A2E" w:rsidRPr="005B3E6D" w:rsidRDefault="00021A2E" w:rsidP="000E59ED">
            <w:pPr>
              <w:keepNext/>
              <w:keepLines/>
              <w:numPr>
                <w:ilvl w:val="0"/>
                <w:numId w:val="9"/>
              </w:numPr>
              <w:spacing w:after="0"/>
              <w:ind w:left="342" w:hanging="284"/>
              <w:contextualSpacing/>
              <w:jc w:val="left"/>
              <w:rPr>
                <w:rFonts w:asciiTheme="minorHAnsi" w:hAnsiTheme="minorHAnsi" w:cstheme="minorHAnsi"/>
                <w:szCs w:val="22"/>
              </w:rPr>
            </w:pPr>
            <w:r>
              <w:rPr>
                <w:rFonts w:asciiTheme="minorHAnsi" w:hAnsiTheme="minorHAnsi" w:cstheme="minorHAnsi"/>
                <w:i/>
                <w:szCs w:val="22"/>
              </w:rPr>
              <w:t>Inception Note</w:t>
            </w:r>
          </w:p>
          <w:p w:rsidR="005B3E6D" w:rsidRPr="005B3E6D" w:rsidRDefault="00114043" w:rsidP="000E59ED">
            <w:pPr>
              <w:keepNext/>
              <w:keepLines/>
              <w:numPr>
                <w:ilvl w:val="0"/>
                <w:numId w:val="9"/>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Evaluation plan</w:t>
            </w:r>
          </w:p>
          <w:p w:rsidR="005B3E6D" w:rsidRPr="00547387" w:rsidRDefault="005B3E6D" w:rsidP="006D439F">
            <w:pPr>
              <w:keepNext/>
              <w:keepLines/>
              <w:spacing w:after="0"/>
              <w:contextualSpacing/>
              <w:jc w:val="left"/>
              <w:rPr>
                <w:rFonts w:asciiTheme="minorHAnsi" w:hAnsiTheme="minorHAnsi" w:cstheme="minorHAnsi"/>
                <w:szCs w:val="22"/>
              </w:rPr>
            </w:pPr>
          </w:p>
        </w:tc>
      </w:tr>
      <w:tr w:rsidR="0088759A" w:rsidRPr="00904420" w:rsidTr="00866CFF">
        <w:trPr>
          <w:trHeight w:val="1135"/>
        </w:trPr>
        <w:tc>
          <w:tcPr>
            <w:tcW w:w="0" w:type="auto"/>
            <w:tcBorders>
              <w:top w:val="single" w:sz="4" w:space="0" w:color="auto"/>
              <w:left w:val="single" w:sz="4" w:space="0" w:color="auto"/>
              <w:right w:val="single" w:sz="4" w:space="0" w:color="auto"/>
            </w:tcBorders>
            <w:shd w:val="clear" w:color="auto" w:fill="auto"/>
            <w:vAlign w:val="center"/>
          </w:tcPr>
          <w:p w:rsidR="003A6A1A" w:rsidRPr="003A6A1A" w:rsidRDefault="0088759A" w:rsidP="003A6A1A">
            <w:pPr>
              <w:spacing w:after="0"/>
              <w:jc w:val="left"/>
              <w:rPr>
                <w:rFonts w:asciiTheme="minorHAnsi" w:hAnsiTheme="minorHAnsi" w:cstheme="minorHAnsi"/>
                <w:b/>
                <w:szCs w:val="22"/>
                <w:u w:val="single"/>
              </w:rPr>
            </w:pPr>
            <w:r w:rsidRPr="003A6A1A">
              <w:rPr>
                <w:rFonts w:asciiTheme="minorHAnsi" w:hAnsiTheme="minorHAnsi" w:cstheme="minorHAnsi"/>
                <w:b/>
                <w:szCs w:val="22"/>
                <w:u w:val="single"/>
              </w:rPr>
              <w:t>Field</w:t>
            </w:r>
            <w:r w:rsidR="003A6A1A" w:rsidRPr="003A6A1A">
              <w:rPr>
                <w:rFonts w:asciiTheme="minorHAnsi" w:hAnsiTheme="minorHAnsi" w:cstheme="minorHAnsi"/>
                <w:b/>
                <w:szCs w:val="22"/>
                <w:u w:val="single"/>
              </w:rPr>
              <w:t xml:space="preserve"> or </w:t>
            </w:r>
            <w:r w:rsidR="009417DA">
              <w:rPr>
                <w:rFonts w:asciiTheme="minorHAnsi" w:hAnsiTheme="minorHAnsi" w:cstheme="minorHAnsi"/>
                <w:b/>
                <w:szCs w:val="22"/>
                <w:u w:val="single"/>
              </w:rPr>
              <w:t>remote</w:t>
            </w:r>
            <w:r w:rsidR="003A6A1A" w:rsidRPr="003A6A1A">
              <w:rPr>
                <w:rFonts w:asciiTheme="minorHAnsi" w:hAnsiTheme="minorHAnsi" w:cstheme="minorHAnsi"/>
                <w:b/>
                <w:szCs w:val="22"/>
                <w:u w:val="single"/>
              </w:rPr>
              <w:t xml:space="preserve"> meeting</w:t>
            </w:r>
          </w:p>
          <w:p w:rsidR="0088759A" w:rsidRPr="00C36C34" w:rsidRDefault="0088759A" w:rsidP="003A6A1A">
            <w:pPr>
              <w:spacing w:after="0"/>
              <w:contextualSpacing/>
              <w:jc w:val="left"/>
              <w:rPr>
                <w:rFonts w:asciiTheme="minorHAnsi" w:hAnsiTheme="minorHAnsi" w:cstheme="minorHAnsi"/>
                <w:b/>
                <w:szCs w:val="22"/>
              </w:rPr>
            </w:pPr>
            <w:r w:rsidRPr="00C36C34">
              <w:rPr>
                <w:rFonts w:asciiTheme="minorHAnsi" w:hAnsiTheme="minorHAnsi" w:cstheme="minorHAnsi"/>
                <w:b/>
                <w:szCs w:val="22"/>
                <w:u w:val="single"/>
              </w:rPr>
              <w:t xml:space="preserve"> Phase</w:t>
            </w:r>
            <w:r w:rsidRPr="00C36C34">
              <w:rPr>
                <w:rFonts w:asciiTheme="minorHAnsi" w:hAnsiTheme="minorHAnsi" w:cstheme="minorHAnsi"/>
                <w:b/>
                <w:szCs w:val="22"/>
              </w:rPr>
              <w:t xml:space="preserve"> </w:t>
            </w:r>
          </w:p>
        </w:tc>
        <w:tc>
          <w:tcPr>
            <w:tcW w:w="4092" w:type="dxa"/>
            <w:tcBorders>
              <w:top w:val="single" w:sz="4" w:space="0" w:color="auto"/>
              <w:left w:val="nil"/>
              <w:right w:val="single" w:sz="4" w:space="0" w:color="auto"/>
            </w:tcBorders>
            <w:shd w:val="clear" w:color="auto" w:fill="auto"/>
          </w:tcPr>
          <w:p w:rsidR="0088759A" w:rsidRDefault="0088759A" w:rsidP="000E59ED">
            <w:pPr>
              <w:pStyle w:val="ListParagraph"/>
              <w:keepNext/>
              <w:keepLines/>
              <w:numPr>
                <w:ilvl w:val="0"/>
                <w:numId w:val="19"/>
              </w:numPr>
              <w:spacing w:after="0"/>
              <w:ind w:left="430" w:hanging="283"/>
              <w:jc w:val="left"/>
              <w:rPr>
                <w:rFonts w:asciiTheme="minorHAnsi" w:hAnsiTheme="minorHAnsi" w:cstheme="minorHAnsi"/>
                <w:szCs w:val="22"/>
              </w:rPr>
            </w:pPr>
            <w:r>
              <w:rPr>
                <w:rFonts w:asciiTheme="minorHAnsi" w:hAnsiTheme="minorHAnsi" w:cstheme="minorHAnsi"/>
                <w:szCs w:val="22"/>
              </w:rPr>
              <w:t xml:space="preserve">Gathering of primary evidence with the use of </w:t>
            </w:r>
            <w:r w:rsidR="006D439F" w:rsidRPr="006D439F">
              <w:rPr>
                <w:rFonts w:asciiTheme="minorHAnsi" w:hAnsiTheme="minorHAnsi" w:cstheme="minorHAnsi"/>
                <w:szCs w:val="22"/>
              </w:rPr>
              <w:t>the most appropriate techniques</w:t>
            </w:r>
            <w:r w:rsidRPr="006D439F">
              <w:rPr>
                <w:rFonts w:asciiTheme="minorHAnsi" w:hAnsiTheme="minorHAnsi" w:cstheme="minorHAnsi"/>
                <w:szCs w:val="22"/>
              </w:rPr>
              <w:t xml:space="preserve"> </w:t>
            </w:r>
            <w:r w:rsidR="006D439F" w:rsidRPr="006D439F">
              <w:rPr>
                <w:rFonts w:asciiTheme="minorHAnsi" w:hAnsiTheme="minorHAnsi" w:cstheme="minorHAnsi"/>
                <w:szCs w:val="22"/>
              </w:rPr>
              <w:t>(interviews, focus groups, storytelling sessions, surveys etc.)</w:t>
            </w:r>
          </w:p>
          <w:p w:rsidR="0088759A" w:rsidRPr="00931BB5" w:rsidRDefault="0088759A" w:rsidP="000E59ED">
            <w:pPr>
              <w:pStyle w:val="ListParagraph"/>
              <w:keepNext/>
              <w:keepLines/>
              <w:numPr>
                <w:ilvl w:val="0"/>
                <w:numId w:val="19"/>
              </w:numPr>
              <w:spacing w:after="0"/>
              <w:ind w:left="430" w:hanging="283"/>
              <w:jc w:val="left"/>
              <w:rPr>
                <w:rFonts w:asciiTheme="minorHAnsi" w:hAnsiTheme="minorHAnsi" w:cstheme="minorHAnsi"/>
                <w:szCs w:val="22"/>
              </w:rPr>
            </w:pPr>
            <w:r w:rsidRPr="00931BB5">
              <w:rPr>
                <w:rFonts w:asciiTheme="minorHAnsi" w:hAnsiTheme="minorHAnsi" w:cstheme="minorHAnsi"/>
                <w:szCs w:val="22"/>
              </w:rPr>
              <w:t xml:space="preserve">Data collection and analysis </w:t>
            </w:r>
          </w:p>
        </w:tc>
        <w:tc>
          <w:tcPr>
            <w:tcW w:w="4076" w:type="dxa"/>
            <w:tcBorders>
              <w:top w:val="single" w:sz="4" w:space="0" w:color="auto"/>
              <w:left w:val="nil"/>
              <w:right w:val="single" w:sz="4" w:space="0" w:color="auto"/>
            </w:tcBorders>
            <w:shd w:val="clear" w:color="auto" w:fill="auto"/>
            <w:vAlign w:val="center"/>
          </w:tcPr>
          <w:p w:rsidR="000248C3" w:rsidRDefault="0088759A" w:rsidP="000E59ED">
            <w:pPr>
              <w:pStyle w:val="ListParagraph"/>
              <w:keepNext/>
              <w:keepLines/>
              <w:numPr>
                <w:ilvl w:val="0"/>
                <w:numId w:val="9"/>
              </w:numPr>
              <w:spacing w:after="0"/>
              <w:ind w:left="342" w:hanging="284"/>
              <w:jc w:val="left"/>
              <w:rPr>
                <w:rFonts w:asciiTheme="minorHAnsi" w:hAnsiTheme="minorHAnsi" w:cstheme="minorHAnsi"/>
                <w:szCs w:val="22"/>
              </w:rPr>
            </w:pPr>
            <w:r w:rsidRPr="000248C3">
              <w:rPr>
                <w:rFonts w:asciiTheme="minorHAnsi" w:hAnsiTheme="minorHAnsi" w:cstheme="minorHAnsi"/>
                <w:i/>
                <w:szCs w:val="22"/>
              </w:rPr>
              <w:t>Initial meetings at country level with</w:t>
            </w:r>
            <w:r w:rsidRPr="000248C3">
              <w:rPr>
                <w:rFonts w:asciiTheme="minorHAnsi" w:hAnsiTheme="minorHAnsi" w:cstheme="minorHAnsi"/>
                <w:szCs w:val="22"/>
              </w:rPr>
              <w:t xml:space="preserve"> </w:t>
            </w:r>
            <w:r w:rsidR="008F1DB9" w:rsidRPr="000248C3">
              <w:rPr>
                <w:rFonts w:asciiTheme="minorHAnsi" w:hAnsiTheme="minorHAnsi" w:cstheme="minorHAnsi"/>
                <w:szCs w:val="22"/>
              </w:rPr>
              <w:t xml:space="preserve">WWF and IRDNC staff, </w:t>
            </w:r>
            <w:r w:rsidR="000248C3" w:rsidRPr="000248C3">
              <w:rPr>
                <w:rFonts w:asciiTheme="minorHAnsi" w:hAnsiTheme="minorHAnsi" w:cstheme="minorHAnsi"/>
                <w:szCs w:val="22"/>
              </w:rPr>
              <w:t>CBOs, Community members</w:t>
            </w:r>
            <w:r w:rsidR="009E19AA">
              <w:rPr>
                <w:rFonts w:asciiTheme="minorHAnsi" w:hAnsiTheme="minorHAnsi" w:cstheme="minorHAnsi"/>
                <w:szCs w:val="22"/>
              </w:rPr>
              <w:t>, EU-Delegation</w:t>
            </w:r>
            <w:r w:rsidR="000248C3" w:rsidRPr="000248C3">
              <w:rPr>
                <w:rFonts w:asciiTheme="minorHAnsi" w:hAnsiTheme="minorHAnsi" w:cstheme="minorHAnsi"/>
                <w:szCs w:val="22"/>
              </w:rPr>
              <w:t xml:space="preserve"> </w:t>
            </w:r>
          </w:p>
          <w:p w:rsidR="0088759A" w:rsidRDefault="0088759A" w:rsidP="000E59ED">
            <w:pPr>
              <w:keepNext/>
              <w:keepLines/>
              <w:numPr>
                <w:ilvl w:val="0"/>
                <w:numId w:val="9"/>
              </w:numPr>
              <w:spacing w:after="0"/>
              <w:ind w:left="342" w:hanging="284"/>
              <w:contextualSpacing/>
              <w:jc w:val="left"/>
              <w:rPr>
                <w:rFonts w:asciiTheme="minorHAnsi" w:hAnsiTheme="minorHAnsi" w:cstheme="minorHAnsi"/>
                <w:szCs w:val="22"/>
              </w:rPr>
            </w:pPr>
            <w:r w:rsidRPr="00547387">
              <w:rPr>
                <w:rFonts w:asciiTheme="minorHAnsi" w:hAnsiTheme="minorHAnsi" w:cstheme="minorHAnsi"/>
                <w:szCs w:val="22"/>
              </w:rPr>
              <w:t>Presentation</w:t>
            </w:r>
            <w:r>
              <w:rPr>
                <w:rFonts w:asciiTheme="minorHAnsi" w:hAnsiTheme="minorHAnsi" w:cstheme="minorHAnsi"/>
                <w:szCs w:val="22"/>
              </w:rPr>
              <w:t xml:space="preserve"> of key findings of the field phase </w:t>
            </w:r>
            <w:r w:rsidR="00754160">
              <w:rPr>
                <w:rFonts w:asciiTheme="minorHAnsi" w:hAnsiTheme="minorHAnsi" w:cstheme="minorHAnsi"/>
                <w:szCs w:val="22"/>
              </w:rPr>
              <w:t>– Slide presentation</w:t>
            </w:r>
          </w:p>
          <w:p w:rsidR="0088759A" w:rsidRPr="00547387" w:rsidRDefault="0088759A" w:rsidP="000E59ED">
            <w:pPr>
              <w:keepNext/>
              <w:keepLines/>
              <w:numPr>
                <w:ilvl w:val="0"/>
                <w:numId w:val="9"/>
              </w:numPr>
              <w:spacing w:after="0"/>
              <w:ind w:left="342" w:hanging="284"/>
              <w:contextualSpacing/>
              <w:jc w:val="left"/>
              <w:rPr>
                <w:rFonts w:asciiTheme="minorHAnsi" w:hAnsiTheme="minorHAnsi" w:cstheme="minorHAnsi"/>
                <w:szCs w:val="22"/>
              </w:rPr>
            </w:pPr>
            <w:r w:rsidRPr="00C36C34">
              <w:rPr>
                <w:rFonts w:asciiTheme="minorHAnsi" w:hAnsiTheme="minorHAnsi" w:cstheme="minorHAnsi"/>
                <w:i/>
                <w:szCs w:val="22"/>
              </w:rPr>
              <w:t>Debriefing with the Reference Group</w:t>
            </w:r>
            <w:r>
              <w:rPr>
                <w:rFonts w:asciiTheme="minorHAnsi" w:hAnsiTheme="minorHAnsi" w:cstheme="minorHAnsi"/>
                <w:szCs w:val="22"/>
              </w:rPr>
              <w:t xml:space="preserve"> </w:t>
            </w:r>
            <w:r w:rsidR="009E19AA">
              <w:rPr>
                <w:rFonts w:asciiTheme="minorHAnsi" w:hAnsiTheme="minorHAnsi" w:cstheme="minorHAnsi"/>
                <w:szCs w:val="22"/>
              </w:rPr>
              <w:t>and EU-Delegation</w:t>
            </w:r>
            <w:r w:rsidR="009E19AA" w:rsidRPr="000248C3">
              <w:rPr>
                <w:rFonts w:asciiTheme="minorHAnsi" w:hAnsiTheme="minorHAnsi" w:cstheme="minorHAnsi"/>
                <w:szCs w:val="22"/>
              </w:rPr>
              <w:t xml:space="preserve"> </w:t>
            </w:r>
            <w:r w:rsidRPr="000248C3">
              <w:rPr>
                <w:rFonts w:asciiTheme="minorHAnsi" w:hAnsiTheme="minorHAnsi" w:cstheme="minorHAnsi"/>
                <w:szCs w:val="22"/>
              </w:rPr>
              <w:t xml:space="preserve">face-to-face </w:t>
            </w:r>
            <w:r w:rsidR="007C2D7F">
              <w:rPr>
                <w:rFonts w:asciiTheme="minorHAnsi" w:hAnsiTheme="minorHAnsi" w:cstheme="minorHAnsi"/>
                <w:szCs w:val="22"/>
              </w:rPr>
              <w:t xml:space="preserve">or via </w:t>
            </w:r>
            <w:r w:rsidR="00606594" w:rsidRPr="005B3E6D">
              <w:rPr>
                <w:rFonts w:asciiTheme="minorHAnsi" w:hAnsiTheme="minorHAnsi" w:cstheme="minorHAnsi"/>
                <w:szCs w:val="22"/>
              </w:rPr>
              <w:t>remote conference</w:t>
            </w:r>
          </w:p>
        </w:tc>
      </w:tr>
      <w:tr w:rsidR="0088759A" w:rsidRPr="00904420" w:rsidTr="00866CFF">
        <w:trPr>
          <w:trHeight w:val="14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8759A" w:rsidRPr="00C36C34" w:rsidRDefault="0088759A" w:rsidP="002C3BFB">
            <w:pPr>
              <w:spacing w:after="0"/>
              <w:contextualSpacing/>
              <w:jc w:val="left"/>
              <w:rPr>
                <w:rFonts w:asciiTheme="minorHAnsi" w:hAnsiTheme="minorHAnsi" w:cstheme="minorHAnsi"/>
                <w:b/>
                <w:szCs w:val="22"/>
              </w:rPr>
            </w:pPr>
            <w:r w:rsidRPr="00C36C34">
              <w:rPr>
                <w:rFonts w:asciiTheme="minorHAnsi" w:hAnsiTheme="minorHAnsi" w:cstheme="minorHAnsi"/>
                <w:b/>
                <w:szCs w:val="22"/>
                <w:u w:val="single"/>
              </w:rPr>
              <w:t>Synthesis phase</w:t>
            </w:r>
            <w:r w:rsidRPr="00C36C34">
              <w:rPr>
                <w:rFonts w:asciiTheme="minorHAnsi" w:hAnsiTheme="minorHAnsi" w:cstheme="minorHAnsi"/>
                <w:b/>
                <w:szCs w:val="22"/>
              </w:rPr>
              <w:t xml:space="preserve"> </w:t>
            </w:r>
          </w:p>
        </w:tc>
        <w:tc>
          <w:tcPr>
            <w:tcW w:w="4092" w:type="dxa"/>
            <w:tcBorders>
              <w:top w:val="single" w:sz="4" w:space="0" w:color="auto"/>
              <w:left w:val="nil"/>
              <w:bottom w:val="single" w:sz="4" w:space="0" w:color="auto"/>
              <w:right w:val="single" w:sz="4" w:space="0" w:color="auto"/>
            </w:tcBorders>
            <w:shd w:val="clear" w:color="auto" w:fill="auto"/>
          </w:tcPr>
          <w:p w:rsidR="0088759A" w:rsidRDefault="0088759A" w:rsidP="000E59ED">
            <w:pPr>
              <w:keepNext/>
              <w:keepLines/>
              <w:numPr>
                <w:ilvl w:val="0"/>
                <w:numId w:val="13"/>
              </w:numPr>
              <w:spacing w:after="0"/>
              <w:ind w:left="430" w:hanging="283"/>
              <w:contextualSpacing/>
              <w:jc w:val="left"/>
              <w:rPr>
                <w:rFonts w:asciiTheme="minorHAnsi" w:hAnsiTheme="minorHAnsi" w:cstheme="minorHAnsi"/>
                <w:szCs w:val="22"/>
              </w:rPr>
            </w:pPr>
            <w:r>
              <w:rPr>
                <w:rFonts w:asciiTheme="minorHAnsi" w:hAnsiTheme="minorHAnsi" w:cstheme="minorHAnsi"/>
                <w:szCs w:val="22"/>
              </w:rPr>
              <w:t xml:space="preserve">Final analysis of findings (with focus on the </w:t>
            </w:r>
            <w:r w:rsidRPr="00741D46">
              <w:rPr>
                <w:rFonts w:asciiTheme="minorHAnsi" w:hAnsiTheme="minorHAnsi" w:cstheme="minorHAnsi"/>
                <w:szCs w:val="22"/>
              </w:rPr>
              <w:t>Evaluation Questions</w:t>
            </w:r>
            <w:r>
              <w:rPr>
                <w:rFonts w:asciiTheme="minorHAnsi" w:hAnsiTheme="minorHAnsi" w:cstheme="minorHAnsi"/>
                <w:szCs w:val="22"/>
              </w:rPr>
              <w:t>)</w:t>
            </w:r>
          </w:p>
          <w:p w:rsidR="0088759A" w:rsidRDefault="0088759A" w:rsidP="000E59ED">
            <w:pPr>
              <w:keepNext/>
              <w:keepLines/>
              <w:numPr>
                <w:ilvl w:val="0"/>
                <w:numId w:val="13"/>
              </w:numPr>
              <w:spacing w:after="0"/>
              <w:ind w:left="430" w:hanging="283"/>
              <w:contextualSpacing/>
              <w:jc w:val="left"/>
              <w:rPr>
                <w:rFonts w:asciiTheme="minorHAnsi" w:hAnsiTheme="minorHAnsi" w:cstheme="minorHAnsi"/>
                <w:szCs w:val="22"/>
              </w:rPr>
            </w:pPr>
            <w:r>
              <w:rPr>
                <w:rFonts w:asciiTheme="minorHAnsi" w:hAnsiTheme="minorHAnsi" w:cstheme="minorHAnsi"/>
                <w:szCs w:val="22"/>
              </w:rPr>
              <w:t>Formulation of the overall assessment, conclusions and recommendations</w:t>
            </w:r>
          </w:p>
          <w:p w:rsidR="0088759A" w:rsidRDefault="0088759A" w:rsidP="000E59ED">
            <w:pPr>
              <w:keepNext/>
              <w:keepLines/>
              <w:numPr>
                <w:ilvl w:val="0"/>
                <w:numId w:val="13"/>
              </w:numPr>
              <w:spacing w:after="0"/>
              <w:ind w:left="430" w:hanging="283"/>
              <w:contextualSpacing/>
              <w:jc w:val="left"/>
              <w:rPr>
                <w:rFonts w:asciiTheme="minorHAnsi" w:hAnsiTheme="minorHAnsi" w:cstheme="minorHAnsi"/>
                <w:szCs w:val="22"/>
              </w:rPr>
            </w:pPr>
            <w:r>
              <w:rPr>
                <w:rFonts w:asciiTheme="minorHAnsi" w:hAnsiTheme="minorHAnsi" w:cstheme="minorHAnsi"/>
                <w:szCs w:val="22"/>
              </w:rPr>
              <w:t>Reporting</w:t>
            </w:r>
          </w:p>
          <w:p w:rsidR="0088759A" w:rsidRPr="00547387" w:rsidRDefault="0088759A" w:rsidP="00F0163C">
            <w:pPr>
              <w:keepNext/>
              <w:keepLines/>
              <w:spacing w:after="0"/>
              <w:ind w:left="430"/>
              <w:contextualSpacing/>
              <w:jc w:val="left"/>
              <w:rPr>
                <w:rFonts w:asciiTheme="minorHAnsi" w:hAnsiTheme="minorHAnsi" w:cstheme="minorHAnsi"/>
                <w:szCs w:val="22"/>
              </w:rPr>
            </w:pPr>
          </w:p>
        </w:tc>
        <w:tc>
          <w:tcPr>
            <w:tcW w:w="4076" w:type="dxa"/>
            <w:tcBorders>
              <w:top w:val="single" w:sz="4" w:space="0" w:color="auto"/>
              <w:left w:val="nil"/>
              <w:bottom w:val="single" w:sz="4" w:space="0" w:color="auto"/>
              <w:right w:val="single" w:sz="4" w:space="0" w:color="auto"/>
            </w:tcBorders>
            <w:shd w:val="clear" w:color="auto" w:fill="auto"/>
            <w:vAlign w:val="center"/>
          </w:tcPr>
          <w:p w:rsidR="000248C3" w:rsidRDefault="0088759A" w:rsidP="000E59ED">
            <w:pPr>
              <w:keepNext/>
              <w:keepLines/>
              <w:numPr>
                <w:ilvl w:val="0"/>
                <w:numId w:val="9"/>
              </w:numPr>
              <w:spacing w:after="0"/>
              <w:ind w:left="342" w:hanging="284"/>
              <w:contextualSpacing/>
              <w:jc w:val="left"/>
              <w:rPr>
                <w:rFonts w:asciiTheme="minorHAnsi" w:hAnsiTheme="minorHAnsi" w:cstheme="minorHAnsi"/>
                <w:szCs w:val="22"/>
              </w:rPr>
            </w:pPr>
            <w:r w:rsidRPr="000248C3">
              <w:rPr>
                <w:rFonts w:asciiTheme="minorHAnsi" w:hAnsiTheme="minorHAnsi" w:cstheme="minorHAnsi"/>
                <w:szCs w:val="22"/>
              </w:rPr>
              <w:t xml:space="preserve">Draft Final Report </w:t>
            </w:r>
          </w:p>
          <w:p w:rsidR="0088759A" w:rsidRPr="000248C3" w:rsidRDefault="0088759A" w:rsidP="000E59ED">
            <w:pPr>
              <w:keepNext/>
              <w:keepLines/>
              <w:numPr>
                <w:ilvl w:val="0"/>
                <w:numId w:val="9"/>
              </w:numPr>
              <w:spacing w:after="0"/>
              <w:ind w:left="342" w:hanging="284"/>
              <w:contextualSpacing/>
              <w:jc w:val="left"/>
              <w:rPr>
                <w:rFonts w:asciiTheme="minorHAnsi" w:hAnsiTheme="minorHAnsi" w:cstheme="minorHAnsi"/>
                <w:szCs w:val="22"/>
              </w:rPr>
            </w:pPr>
            <w:r w:rsidRPr="000248C3">
              <w:rPr>
                <w:rFonts w:asciiTheme="minorHAnsi" w:hAnsiTheme="minorHAnsi" w:cstheme="minorHAnsi"/>
                <w:szCs w:val="22"/>
              </w:rPr>
              <w:t xml:space="preserve">Executive Summary </w:t>
            </w:r>
          </w:p>
          <w:p w:rsidR="0088759A" w:rsidRDefault="0088759A" w:rsidP="000E59ED">
            <w:pPr>
              <w:keepNext/>
              <w:keepLines/>
              <w:numPr>
                <w:ilvl w:val="0"/>
                <w:numId w:val="9"/>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Final R</w:t>
            </w:r>
            <w:r w:rsidRPr="00547387">
              <w:rPr>
                <w:rFonts w:asciiTheme="minorHAnsi" w:hAnsiTheme="minorHAnsi" w:cstheme="minorHAnsi"/>
                <w:szCs w:val="22"/>
              </w:rPr>
              <w:t>eport</w:t>
            </w:r>
            <w:r>
              <w:rPr>
                <w:rFonts w:asciiTheme="minorHAnsi" w:hAnsiTheme="minorHAnsi" w:cstheme="minorHAnsi"/>
                <w:szCs w:val="22"/>
              </w:rPr>
              <w:t xml:space="preserve"> </w:t>
            </w:r>
          </w:p>
          <w:p w:rsidR="0088759A" w:rsidRPr="00547387" w:rsidRDefault="0088759A" w:rsidP="000E59ED">
            <w:pPr>
              <w:keepNext/>
              <w:keepLines/>
              <w:numPr>
                <w:ilvl w:val="0"/>
                <w:numId w:val="9"/>
              </w:numPr>
              <w:spacing w:after="0"/>
              <w:ind w:left="342" w:hanging="284"/>
              <w:contextualSpacing/>
              <w:jc w:val="left"/>
              <w:rPr>
                <w:rFonts w:asciiTheme="minorHAnsi" w:hAnsiTheme="minorHAnsi" w:cstheme="minorHAnsi"/>
                <w:szCs w:val="22"/>
              </w:rPr>
            </w:pPr>
            <w:r w:rsidRPr="000248C3">
              <w:rPr>
                <w:rFonts w:asciiTheme="minorHAnsi" w:hAnsiTheme="minorHAnsi" w:cstheme="minorHAnsi"/>
                <w:i/>
                <w:szCs w:val="22"/>
              </w:rPr>
              <w:t>Meeting with Reference Group</w:t>
            </w:r>
            <w:r w:rsidRPr="000248C3">
              <w:rPr>
                <w:rFonts w:asciiTheme="minorHAnsi" w:hAnsiTheme="minorHAnsi" w:cstheme="minorHAnsi"/>
                <w:szCs w:val="22"/>
              </w:rPr>
              <w:t xml:space="preserve"> </w:t>
            </w:r>
            <w:r w:rsidR="000248C3" w:rsidRPr="000248C3">
              <w:rPr>
                <w:rFonts w:asciiTheme="minorHAnsi" w:hAnsiTheme="minorHAnsi" w:cstheme="minorHAnsi"/>
                <w:szCs w:val="22"/>
              </w:rPr>
              <w:t>(</w:t>
            </w:r>
            <w:r w:rsidR="005A1A26" w:rsidRPr="005B3E6D">
              <w:rPr>
                <w:rFonts w:asciiTheme="minorHAnsi" w:hAnsiTheme="minorHAnsi" w:cstheme="minorHAnsi"/>
                <w:szCs w:val="22"/>
              </w:rPr>
              <w:t>face-to-face in WWF office in Berlin or via remote conference</w:t>
            </w:r>
            <w:r w:rsidR="000248C3" w:rsidRPr="000248C3">
              <w:rPr>
                <w:rFonts w:asciiTheme="minorHAnsi" w:hAnsiTheme="minorHAnsi" w:cstheme="minorHAnsi"/>
                <w:szCs w:val="22"/>
              </w:rPr>
              <w:t>)</w:t>
            </w:r>
          </w:p>
        </w:tc>
      </w:tr>
    </w:tbl>
    <w:p w:rsidR="00147899" w:rsidRPr="00645DF7" w:rsidRDefault="00147899" w:rsidP="00645DF7"/>
    <w:p w:rsidR="00961092" w:rsidRPr="00904420" w:rsidRDefault="00961092" w:rsidP="00961092">
      <w:pPr>
        <w:pStyle w:val="Heading3"/>
      </w:pPr>
      <w:bookmarkStart w:id="19" w:name="_Toc82231723"/>
      <w:bookmarkStart w:id="20" w:name="_Toc82341510"/>
      <w:bookmarkStart w:id="21" w:name="_Toc82491892"/>
      <w:bookmarkStart w:id="22" w:name="_Toc82493806"/>
      <w:bookmarkStart w:id="23" w:name="_Toc82602647"/>
      <w:bookmarkStart w:id="24" w:name="_Toc50804021"/>
      <w:r w:rsidRPr="00904420">
        <w:t>Inception</w:t>
      </w:r>
      <w:r w:rsidR="000D2927">
        <w:t>&amp; Desk</w:t>
      </w:r>
      <w:r w:rsidRPr="00904420">
        <w:t xml:space="preserve"> </w:t>
      </w:r>
      <w:r>
        <w:t>P</w:t>
      </w:r>
      <w:r w:rsidRPr="00904420">
        <w:t>hase</w:t>
      </w:r>
    </w:p>
    <w:p w:rsidR="00961092" w:rsidRDefault="00961092" w:rsidP="00961092">
      <w:r>
        <w:rPr>
          <w:rFonts w:eastAsia="Calibri"/>
        </w:rPr>
        <w:t>This phase aims at structuring the evaluation and c</w:t>
      </w:r>
      <w:r>
        <w:t>larifying</w:t>
      </w:r>
      <w:r w:rsidR="000D2927">
        <w:t xml:space="preserve"> the key issues to be addressed as well as </w:t>
      </w:r>
      <w:r w:rsidR="000D2927">
        <w:rPr>
          <w:rFonts w:asciiTheme="minorHAnsi" w:hAnsiTheme="minorHAnsi" w:cstheme="minorHAnsi"/>
        </w:rPr>
        <w:t>analysing documents.</w:t>
      </w:r>
    </w:p>
    <w:p w:rsidR="00961092" w:rsidRDefault="00961092" w:rsidP="00961092">
      <w:pPr>
        <w:rPr>
          <w:rFonts w:asciiTheme="minorHAnsi" w:hAnsiTheme="minorHAnsi" w:cstheme="minorHAnsi"/>
        </w:rPr>
      </w:pPr>
      <w:r w:rsidRPr="00F313E1">
        <w:rPr>
          <w:rFonts w:asciiTheme="minorHAnsi" w:hAnsiTheme="minorHAnsi" w:cstheme="minorHAnsi"/>
        </w:rPr>
        <w:t xml:space="preserve">The </w:t>
      </w:r>
      <w:r w:rsidRPr="00C91702">
        <w:rPr>
          <w:rFonts w:asciiTheme="minorHAnsi" w:hAnsiTheme="minorHAnsi" w:cstheme="minorHAnsi"/>
        </w:rPr>
        <w:t xml:space="preserve">phase will start with initial background study, to be conducted by the evaluator from home. It will then continue with a kick-off session in </w:t>
      </w:r>
      <w:r w:rsidR="00C91702" w:rsidRPr="00C91702">
        <w:rPr>
          <w:rFonts w:asciiTheme="minorHAnsi" w:hAnsiTheme="minorHAnsi" w:cstheme="minorHAnsi"/>
        </w:rPr>
        <w:t xml:space="preserve">Berlin or via teleconference, depending on location of the evaluator, </w:t>
      </w:r>
      <w:r w:rsidRPr="00C91702">
        <w:rPr>
          <w:rFonts w:asciiTheme="minorHAnsi" w:hAnsiTheme="minorHAnsi" w:cstheme="minorHAnsi"/>
        </w:rPr>
        <w:t>between the Reference Group and the evaluator. The meeting aims at arriving at a clear and shared understanding of the scope of the evaluation, its limitations and feasibility</w:t>
      </w:r>
      <w:r w:rsidR="00170417" w:rsidRPr="00C91702">
        <w:rPr>
          <w:rFonts w:asciiTheme="minorHAnsi" w:hAnsiTheme="minorHAnsi" w:cstheme="minorHAnsi"/>
        </w:rPr>
        <w:t xml:space="preserve">. </w:t>
      </w:r>
      <w:r w:rsidRPr="00C91702">
        <w:rPr>
          <w:rFonts w:asciiTheme="minorHAnsi" w:hAnsiTheme="minorHAnsi" w:cstheme="minorHAnsi"/>
        </w:rPr>
        <w:t>It also serves to clarify expectations regarding</w:t>
      </w:r>
      <w:r>
        <w:rPr>
          <w:rFonts w:asciiTheme="minorHAnsi" w:hAnsiTheme="minorHAnsi" w:cstheme="minorHAnsi"/>
        </w:rPr>
        <w:t xml:space="preserve"> evaluation </w:t>
      </w:r>
      <w:r w:rsidR="00081BE6">
        <w:rPr>
          <w:rFonts w:asciiTheme="minorHAnsi" w:hAnsiTheme="minorHAnsi" w:cstheme="minorHAnsi"/>
        </w:rPr>
        <w:t>output</w:t>
      </w:r>
      <w:r>
        <w:rPr>
          <w:rFonts w:asciiTheme="minorHAnsi" w:hAnsiTheme="minorHAnsi" w:cstheme="minorHAnsi"/>
        </w:rPr>
        <w:t>s, the methodology to be used and</w:t>
      </w:r>
      <w:r w:rsidR="00170417">
        <w:rPr>
          <w:rFonts w:asciiTheme="minorHAnsi" w:hAnsiTheme="minorHAnsi" w:cstheme="minorHAnsi"/>
        </w:rPr>
        <w:t>,</w:t>
      </w:r>
      <w:r>
        <w:rPr>
          <w:rFonts w:asciiTheme="minorHAnsi" w:hAnsiTheme="minorHAnsi" w:cstheme="minorHAnsi"/>
        </w:rPr>
        <w:t xml:space="preserve"> where necessary, to pass on additional or latest relevant information.</w:t>
      </w:r>
    </w:p>
    <w:p w:rsidR="00C91702" w:rsidRDefault="00961092" w:rsidP="00961092">
      <w:pPr>
        <w:rPr>
          <w:rFonts w:asciiTheme="minorHAnsi" w:hAnsiTheme="minorHAnsi" w:cstheme="minorHAnsi"/>
        </w:rPr>
      </w:pPr>
      <w:r>
        <w:rPr>
          <w:rFonts w:asciiTheme="minorHAnsi" w:hAnsiTheme="minorHAnsi" w:cstheme="minorHAnsi"/>
        </w:rPr>
        <w:t>In the I</w:t>
      </w:r>
      <w:r w:rsidRPr="00F313E1">
        <w:rPr>
          <w:rFonts w:asciiTheme="minorHAnsi" w:hAnsiTheme="minorHAnsi" w:cstheme="minorHAnsi"/>
        </w:rPr>
        <w:t xml:space="preserve">nception phase, the relevant documents will be reviewed (see annex </w:t>
      </w:r>
      <w:r>
        <w:rPr>
          <w:rFonts w:asciiTheme="minorHAnsi" w:hAnsiTheme="minorHAnsi" w:cstheme="minorHAnsi"/>
        </w:rPr>
        <w:t>II</w:t>
      </w:r>
      <w:r w:rsidRPr="00F313E1">
        <w:rPr>
          <w:rFonts w:asciiTheme="minorHAnsi" w:hAnsiTheme="minorHAnsi" w:cstheme="minorHAnsi"/>
        </w:rPr>
        <w:t>)</w:t>
      </w:r>
      <w:r>
        <w:rPr>
          <w:rFonts w:asciiTheme="minorHAnsi" w:hAnsiTheme="minorHAnsi" w:cstheme="minorHAnsi"/>
        </w:rPr>
        <w:t xml:space="preserve"> </w:t>
      </w:r>
    </w:p>
    <w:p w:rsidR="00961092" w:rsidRDefault="00961092" w:rsidP="000D2927">
      <w:pPr>
        <w:autoSpaceDE w:val="0"/>
        <w:autoSpaceDN w:val="0"/>
        <w:adjustRightInd w:val="0"/>
        <w:rPr>
          <w:rFonts w:eastAsia="Calibri"/>
          <w:color w:val="000000" w:themeColor="text1"/>
        </w:rPr>
      </w:pPr>
      <w:r>
        <w:rPr>
          <w:rFonts w:asciiTheme="minorHAnsi" w:hAnsiTheme="minorHAnsi" w:cstheme="minorHAnsi"/>
          <w:color w:val="000000" w:themeColor="text1"/>
        </w:rPr>
        <w:t xml:space="preserve">Based on the Intervention </w:t>
      </w:r>
      <w:r w:rsidRPr="005F607A">
        <w:rPr>
          <w:rFonts w:asciiTheme="minorHAnsi" w:hAnsiTheme="minorHAnsi" w:cstheme="minorHAnsi"/>
          <w:color w:val="000000" w:themeColor="text1"/>
        </w:rPr>
        <w:t xml:space="preserve">Logic </w:t>
      </w:r>
      <w:r w:rsidR="00EC7C32">
        <w:rPr>
          <w:rFonts w:asciiTheme="minorHAnsi" w:hAnsiTheme="minorHAnsi" w:cstheme="minorHAnsi"/>
          <w:color w:val="000000" w:themeColor="text1"/>
        </w:rPr>
        <w:t>or</w:t>
      </w:r>
      <w:r>
        <w:rPr>
          <w:rFonts w:asciiTheme="minorHAnsi" w:hAnsiTheme="minorHAnsi" w:cstheme="minorHAnsi"/>
          <w:color w:val="000000" w:themeColor="text1"/>
        </w:rPr>
        <w:t xml:space="preserve"> </w:t>
      </w:r>
      <w:r w:rsidRPr="001E0052">
        <w:rPr>
          <w:rFonts w:asciiTheme="minorHAnsi" w:hAnsiTheme="minorHAnsi" w:cstheme="minorHAnsi"/>
          <w:color w:val="000000" w:themeColor="text1"/>
        </w:rPr>
        <w:t>the Theory of Change</w:t>
      </w:r>
      <w:r>
        <w:rPr>
          <w:rFonts w:asciiTheme="minorHAnsi" w:hAnsiTheme="minorHAnsi" w:cstheme="minorHAnsi"/>
          <w:color w:val="000000" w:themeColor="text1"/>
        </w:rPr>
        <w:t xml:space="preserve"> the evaluator will finalise i) </w:t>
      </w:r>
      <w:r w:rsidRPr="00A3756C">
        <w:rPr>
          <w:rFonts w:asciiTheme="minorHAnsi" w:hAnsiTheme="minorHAnsi"/>
          <w:color w:val="000000" w:themeColor="text1"/>
        </w:rPr>
        <w:t>the Evaluation Questions</w:t>
      </w:r>
      <w:r>
        <w:rPr>
          <w:rFonts w:asciiTheme="minorHAnsi" w:hAnsiTheme="minorHAnsi"/>
          <w:color w:val="000000" w:themeColor="text1"/>
        </w:rPr>
        <w:t xml:space="preserve"> with</w:t>
      </w:r>
      <w:r w:rsidRPr="00A3756C">
        <w:rPr>
          <w:rFonts w:asciiTheme="minorHAnsi" w:hAnsiTheme="minorHAnsi"/>
          <w:color w:val="000000" w:themeColor="text1"/>
        </w:rPr>
        <w:t xml:space="preserve"> the definition of judgement criteria and indicators, the selection of data collection tools and sources, </w:t>
      </w:r>
      <w:r>
        <w:rPr>
          <w:rFonts w:asciiTheme="minorHAnsi" w:hAnsiTheme="minorHAnsi"/>
          <w:color w:val="000000" w:themeColor="text1"/>
        </w:rPr>
        <w:t xml:space="preserve">ii) </w:t>
      </w:r>
      <w:r w:rsidRPr="00061CBD">
        <w:rPr>
          <w:rFonts w:asciiTheme="minorHAnsi" w:hAnsiTheme="minorHAnsi"/>
          <w:color w:val="000000" w:themeColor="text1"/>
        </w:rPr>
        <w:t xml:space="preserve">the evaluation methodology, </w:t>
      </w:r>
      <w:r w:rsidRPr="00A3756C">
        <w:rPr>
          <w:rFonts w:asciiTheme="minorHAnsi" w:hAnsiTheme="minorHAnsi"/>
          <w:color w:val="000000" w:themeColor="text1"/>
        </w:rPr>
        <w:t xml:space="preserve">and </w:t>
      </w:r>
      <w:r>
        <w:rPr>
          <w:rFonts w:asciiTheme="minorHAnsi" w:hAnsiTheme="minorHAnsi"/>
          <w:color w:val="000000" w:themeColor="text1"/>
        </w:rPr>
        <w:t xml:space="preserve">iii) </w:t>
      </w:r>
      <w:r w:rsidRPr="00A3756C">
        <w:rPr>
          <w:rFonts w:asciiTheme="minorHAnsi" w:hAnsiTheme="minorHAnsi"/>
          <w:color w:val="000000" w:themeColor="text1"/>
        </w:rPr>
        <w:t>the planning of</w:t>
      </w:r>
      <w:r w:rsidRPr="00A3756C">
        <w:rPr>
          <w:rFonts w:eastAsia="Calibri"/>
          <w:color w:val="000000" w:themeColor="text1"/>
        </w:rPr>
        <w:t xml:space="preserve"> the following phases. </w:t>
      </w:r>
    </w:p>
    <w:p w:rsidR="000D2927" w:rsidRPr="000D2927" w:rsidRDefault="00961092" w:rsidP="000D2927">
      <w:r>
        <w:rPr>
          <w:rFonts w:eastAsia="Calibri"/>
        </w:rPr>
        <w:t xml:space="preserve">The limitations faced or to be faced during the evaluation exercise will be discussed and mitigation measures described in the Inception </w:t>
      </w:r>
      <w:r w:rsidR="000D2927" w:rsidRPr="000D2927">
        <w:rPr>
          <w:rFonts w:eastAsia="Calibri"/>
        </w:rPr>
        <w:t>Note</w:t>
      </w:r>
      <w:r>
        <w:rPr>
          <w:rFonts w:eastAsia="Calibri"/>
        </w:rPr>
        <w:t xml:space="preserve">. Finally, the </w:t>
      </w:r>
      <w:r>
        <w:t>work plan for the overall evaluation process</w:t>
      </w:r>
      <w:r w:rsidRPr="008166A5">
        <w:t xml:space="preserve"> </w:t>
      </w:r>
      <w:r>
        <w:t xml:space="preserve">will be presented </w:t>
      </w:r>
      <w:r>
        <w:rPr>
          <w:rFonts w:eastAsia="MS Mincho"/>
          <w:lang w:eastAsia="it-IT"/>
        </w:rPr>
        <w:t>and agreed in this phase; this</w:t>
      </w:r>
      <w:r>
        <w:t xml:space="preserve"> work plan shall be in line with that proposed in the present ToR</w:t>
      </w:r>
      <w:r>
        <w:rPr>
          <w:rFonts w:eastAsia="MS Mincho"/>
          <w:lang w:eastAsia="it-IT"/>
        </w:rPr>
        <w:t xml:space="preserve">. Any modifications shall be justified and agreed with the </w:t>
      </w:r>
      <w:r>
        <w:rPr>
          <w:rFonts w:asciiTheme="minorHAnsi" w:hAnsiTheme="minorHAnsi" w:cstheme="minorHAnsi"/>
        </w:rPr>
        <w:t>Evaluation Manager</w:t>
      </w:r>
      <w:r w:rsidR="00A362BE">
        <w:rPr>
          <w:rFonts w:asciiTheme="minorHAnsi" w:hAnsiTheme="minorHAnsi" w:cstheme="minorHAnsi"/>
        </w:rPr>
        <w:t xml:space="preserve"> (see point 2.5.1)</w:t>
      </w:r>
      <w:r>
        <w:rPr>
          <w:rFonts w:eastAsia="MS Mincho"/>
          <w:lang w:eastAsia="it-IT"/>
        </w:rPr>
        <w:t>.</w:t>
      </w:r>
    </w:p>
    <w:p w:rsidR="000D2927" w:rsidRDefault="000D2927" w:rsidP="000D2927">
      <w:pPr>
        <w:spacing w:line="276" w:lineRule="auto"/>
        <w:rPr>
          <w:rFonts w:asciiTheme="minorHAnsi" w:hAnsiTheme="minorHAnsi" w:cstheme="minorHAnsi"/>
        </w:rPr>
      </w:pPr>
      <w:r w:rsidRPr="000D2927">
        <w:rPr>
          <w:rFonts w:asciiTheme="minorHAnsi" w:hAnsiTheme="minorHAnsi" w:cstheme="minorHAnsi"/>
        </w:rPr>
        <w:t>Selected phone interviews with the project management</w:t>
      </w:r>
      <w:r w:rsidR="00EC7C32">
        <w:rPr>
          <w:rFonts w:asciiTheme="minorHAnsi" w:hAnsiTheme="minorHAnsi" w:cstheme="minorHAnsi"/>
        </w:rPr>
        <w:t xml:space="preserve"> </w:t>
      </w:r>
      <w:r w:rsidRPr="00166DBC">
        <w:rPr>
          <w:rFonts w:asciiTheme="minorHAnsi" w:hAnsiTheme="minorHAnsi" w:cstheme="minorHAnsi"/>
          <w:iCs/>
        </w:rPr>
        <w:t xml:space="preserve">and key partners in </w:t>
      </w:r>
      <w:r>
        <w:rPr>
          <w:rFonts w:asciiTheme="minorHAnsi" w:hAnsiTheme="minorHAnsi" w:cstheme="minorHAnsi"/>
          <w:iCs/>
        </w:rPr>
        <w:t>Zambia, Zimbabwe and Namibia</w:t>
      </w:r>
      <w:r w:rsidRPr="00166DBC">
        <w:rPr>
          <w:rFonts w:asciiTheme="minorHAnsi" w:hAnsiTheme="minorHAnsi" w:cstheme="minorHAnsi"/>
        </w:rPr>
        <w:t xml:space="preserve"> </w:t>
      </w:r>
      <w:r>
        <w:rPr>
          <w:rFonts w:asciiTheme="minorHAnsi" w:hAnsiTheme="minorHAnsi" w:cstheme="minorHAnsi"/>
        </w:rPr>
        <w:t>may be conducted during this phase to support the analysis of secondary sources.</w:t>
      </w:r>
    </w:p>
    <w:p w:rsidR="00961092" w:rsidRDefault="00961092" w:rsidP="00961092">
      <w:pPr>
        <w:rPr>
          <w:rFonts w:asciiTheme="minorHAnsi" w:hAnsiTheme="minorHAnsi" w:cstheme="minorHAnsi"/>
        </w:rPr>
      </w:pPr>
      <w:r w:rsidRPr="00F313E1">
        <w:rPr>
          <w:rFonts w:asciiTheme="minorHAnsi" w:hAnsiTheme="minorHAnsi" w:cstheme="minorHAnsi"/>
        </w:rPr>
        <w:t>On the basis of the information collected</w:t>
      </w:r>
      <w:r>
        <w:rPr>
          <w:rFonts w:asciiTheme="minorHAnsi" w:hAnsiTheme="minorHAnsi" w:cstheme="minorHAnsi"/>
        </w:rPr>
        <w:t>,</w:t>
      </w:r>
      <w:r w:rsidRPr="00F313E1">
        <w:rPr>
          <w:rFonts w:asciiTheme="minorHAnsi" w:hAnsiTheme="minorHAnsi" w:cstheme="minorHAnsi"/>
        </w:rPr>
        <w:t xml:space="preserve"> the evaluation team should</w:t>
      </w:r>
      <w:r>
        <w:rPr>
          <w:rFonts w:asciiTheme="minorHAnsi" w:hAnsiTheme="minorHAnsi" w:cstheme="minorHAnsi"/>
        </w:rPr>
        <w:t xml:space="preserve"> prepare an </w:t>
      </w:r>
      <w:r w:rsidR="0008706E">
        <w:rPr>
          <w:rFonts w:asciiTheme="minorHAnsi" w:hAnsiTheme="minorHAnsi" w:cstheme="minorHAnsi"/>
          <w:b/>
        </w:rPr>
        <w:t>Evaluation plan</w:t>
      </w:r>
      <w:r>
        <w:rPr>
          <w:rFonts w:asciiTheme="minorHAnsi" w:hAnsiTheme="minorHAnsi" w:cstheme="minorHAnsi"/>
        </w:rPr>
        <w:t xml:space="preserve">; its content is described in Chapter </w:t>
      </w:r>
      <w:r>
        <w:rPr>
          <w:rFonts w:asciiTheme="minorHAnsi" w:hAnsiTheme="minorHAnsi" w:cstheme="minorHAnsi"/>
        </w:rPr>
        <w:fldChar w:fldCharType="begin"/>
      </w:r>
      <w:r>
        <w:rPr>
          <w:rFonts w:asciiTheme="minorHAnsi" w:hAnsiTheme="minorHAnsi" w:cstheme="minorHAnsi"/>
        </w:rPr>
        <w:instrText xml:space="preserve"> REF _Ref479245711 \r \h </w:instrText>
      </w:r>
      <w:r>
        <w:rPr>
          <w:rFonts w:asciiTheme="minorHAnsi" w:hAnsiTheme="minorHAnsi" w:cstheme="minorHAnsi"/>
        </w:rPr>
      </w:r>
      <w:r>
        <w:rPr>
          <w:rFonts w:asciiTheme="minorHAnsi" w:hAnsiTheme="minorHAnsi" w:cstheme="minorHAnsi"/>
        </w:rPr>
        <w:fldChar w:fldCharType="separate"/>
      </w:r>
      <w:r w:rsidR="00D74842">
        <w:rPr>
          <w:rFonts w:asciiTheme="minorHAnsi" w:hAnsiTheme="minorHAnsi" w:cstheme="minorHAnsi"/>
        </w:rPr>
        <w:t>5</w:t>
      </w:r>
      <w:r>
        <w:rPr>
          <w:rFonts w:asciiTheme="minorHAnsi" w:hAnsiTheme="minorHAnsi" w:cstheme="minorHAnsi"/>
        </w:rPr>
        <w:fldChar w:fldCharType="end"/>
      </w:r>
      <w:r>
        <w:rPr>
          <w:rFonts w:asciiTheme="minorHAnsi" w:hAnsiTheme="minorHAnsi" w:cstheme="minorHAnsi"/>
        </w:rPr>
        <w:t>.</w:t>
      </w:r>
    </w:p>
    <w:p w:rsidR="00D701EA" w:rsidRPr="00904420" w:rsidRDefault="00151914" w:rsidP="003B35F7">
      <w:pPr>
        <w:pStyle w:val="Heading3"/>
      </w:pPr>
      <w:bookmarkStart w:id="25" w:name="_Toc47346764"/>
      <w:bookmarkStart w:id="26" w:name="_Toc47346876"/>
      <w:bookmarkStart w:id="27" w:name="_Toc47347102"/>
      <w:bookmarkStart w:id="28" w:name="_Toc96342284"/>
      <w:bookmarkStart w:id="29" w:name="_Toc97712016"/>
      <w:bookmarkEnd w:id="19"/>
      <w:bookmarkEnd w:id="20"/>
      <w:bookmarkEnd w:id="21"/>
      <w:bookmarkEnd w:id="22"/>
      <w:bookmarkEnd w:id="23"/>
      <w:bookmarkEnd w:id="24"/>
      <w:r>
        <w:t xml:space="preserve">Field </w:t>
      </w:r>
      <w:r w:rsidR="00DB7985">
        <w:t>or Virtual Meeting Phase</w:t>
      </w:r>
    </w:p>
    <w:bookmarkEnd w:id="25"/>
    <w:bookmarkEnd w:id="26"/>
    <w:bookmarkEnd w:id="27"/>
    <w:bookmarkEnd w:id="28"/>
    <w:bookmarkEnd w:id="29"/>
    <w:p w:rsidR="00C03E16" w:rsidRDefault="00DB7985" w:rsidP="00C03E16">
      <w:pPr>
        <w:rPr>
          <w:rFonts w:asciiTheme="minorHAnsi" w:hAnsiTheme="minorHAnsi" w:cstheme="minorHAnsi"/>
        </w:rPr>
      </w:pPr>
      <w:r>
        <w:rPr>
          <w:rFonts w:asciiTheme="minorHAnsi" w:hAnsiTheme="minorHAnsi" w:cstheme="minorHAnsi"/>
        </w:rPr>
        <w:t>This</w:t>
      </w:r>
      <w:r w:rsidR="00C03E16">
        <w:rPr>
          <w:rFonts w:asciiTheme="minorHAnsi" w:hAnsiTheme="minorHAnsi" w:cstheme="minorHAnsi"/>
        </w:rPr>
        <w:t xml:space="preserve"> Phase</w:t>
      </w:r>
      <w:r w:rsidR="00C03E16" w:rsidRPr="00904420">
        <w:rPr>
          <w:rFonts w:asciiTheme="minorHAnsi" w:hAnsiTheme="minorHAnsi" w:cstheme="minorHAnsi"/>
        </w:rPr>
        <w:t xml:space="preserve"> starts after approval of the </w:t>
      </w:r>
      <w:r w:rsidR="004672D3">
        <w:rPr>
          <w:rFonts w:asciiTheme="minorHAnsi" w:hAnsiTheme="minorHAnsi" w:cstheme="minorHAnsi"/>
        </w:rPr>
        <w:t>Evaluation Plan</w:t>
      </w:r>
      <w:r w:rsidR="00C03E16">
        <w:rPr>
          <w:rFonts w:asciiTheme="minorHAnsi" w:hAnsiTheme="minorHAnsi" w:cstheme="minorHAnsi"/>
        </w:rPr>
        <w:t xml:space="preserve"> </w:t>
      </w:r>
      <w:r w:rsidR="00C03E16" w:rsidRPr="00904420">
        <w:rPr>
          <w:rFonts w:asciiTheme="minorHAnsi" w:hAnsiTheme="minorHAnsi" w:cstheme="minorHAnsi"/>
        </w:rPr>
        <w:t xml:space="preserve">by the </w:t>
      </w:r>
      <w:r w:rsidR="00C03E16">
        <w:rPr>
          <w:rFonts w:asciiTheme="minorHAnsi" w:hAnsiTheme="minorHAnsi" w:cstheme="minorHAnsi"/>
        </w:rPr>
        <w:t>Evaluation Manager</w:t>
      </w:r>
      <w:r w:rsidR="009E19AA">
        <w:rPr>
          <w:rFonts w:asciiTheme="minorHAnsi" w:hAnsiTheme="minorHAnsi" w:cstheme="minorHAnsi"/>
        </w:rPr>
        <w:t xml:space="preserve"> and no objections of the EU-Delegation </w:t>
      </w:r>
      <w:r w:rsidR="00021A2E">
        <w:rPr>
          <w:rFonts w:asciiTheme="minorHAnsi" w:hAnsiTheme="minorHAnsi" w:cstheme="minorHAnsi"/>
        </w:rPr>
        <w:t>to Zambia and COMESA</w:t>
      </w:r>
      <w:r w:rsidR="00C03E16" w:rsidRPr="00904420">
        <w:rPr>
          <w:rFonts w:asciiTheme="minorHAnsi" w:hAnsiTheme="minorHAnsi" w:cstheme="minorHAnsi"/>
        </w:rPr>
        <w:t xml:space="preserve">.  </w:t>
      </w:r>
    </w:p>
    <w:p w:rsidR="00C03E16" w:rsidRPr="00904420" w:rsidRDefault="00C03E16" w:rsidP="00C03E16">
      <w:pPr>
        <w:rPr>
          <w:rFonts w:asciiTheme="minorHAnsi" w:hAnsiTheme="minorHAnsi" w:cstheme="minorHAnsi"/>
        </w:rPr>
      </w:pPr>
      <w:r w:rsidRPr="00904420">
        <w:rPr>
          <w:rFonts w:asciiTheme="minorHAnsi" w:hAnsiTheme="minorHAnsi" w:cstheme="minorHAnsi"/>
        </w:rPr>
        <w:t>If any significant deviation from the agreed work plan or schedule is perceived as creating a risk for the quality of the evaluation</w:t>
      </w:r>
      <w:r>
        <w:rPr>
          <w:rFonts w:asciiTheme="minorHAnsi" w:hAnsiTheme="minorHAnsi" w:cstheme="minorHAnsi"/>
        </w:rPr>
        <w:t xml:space="preserve"> or not respecting the end of the validity of the specific contract</w:t>
      </w:r>
      <w:r w:rsidRPr="00904420">
        <w:rPr>
          <w:rFonts w:asciiTheme="minorHAnsi" w:hAnsiTheme="minorHAnsi" w:cstheme="minorHAnsi"/>
        </w:rPr>
        <w:t xml:space="preserve">, these </w:t>
      </w:r>
      <w:r>
        <w:rPr>
          <w:rFonts w:asciiTheme="minorHAnsi" w:hAnsiTheme="minorHAnsi" w:cstheme="minorHAnsi"/>
        </w:rPr>
        <w:t>elements are to</w:t>
      </w:r>
      <w:r w:rsidRPr="00904420">
        <w:rPr>
          <w:rFonts w:asciiTheme="minorHAnsi" w:hAnsiTheme="minorHAnsi" w:cstheme="minorHAnsi"/>
        </w:rPr>
        <w:t xml:space="preserve"> be immediately discussed with the </w:t>
      </w:r>
      <w:r>
        <w:rPr>
          <w:rFonts w:asciiTheme="minorHAnsi" w:hAnsiTheme="minorHAnsi" w:cstheme="minorHAnsi"/>
        </w:rPr>
        <w:t>Evaluation Manager and, regarding the validity of the contract, corrective measures undertaken</w:t>
      </w:r>
      <w:r w:rsidRPr="00904420">
        <w:rPr>
          <w:rFonts w:asciiTheme="minorHAnsi" w:hAnsiTheme="minorHAnsi" w:cstheme="minorHAnsi"/>
        </w:rPr>
        <w:t>.</w:t>
      </w:r>
    </w:p>
    <w:p w:rsidR="00C03E16" w:rsidRPr="00493D21" w:rsidRDefault="00C03E16" w:rsidP="00C03E16">
      <w:pPr>
        <w:rPr>
          <w:rFonts w:asciiTheme="minorHAnsi" w:hAnsiTheme="minorHAnsi" w:cstheme="minorHAnsi"/>
        </w:rPr>
      </w:pPr>
      <w:r w:rsidRPr="00493D21">
        <w:rPr>
          <w:rFonts w:asciiTheme="minorHAnsi" w:hAnsiTheme="minorHAnsi" w:cstheme="minorHAnsi"/>
        </w:rPr>
        <w:t xml:space="preserve">In the first days of the field phase, the evaluation team shall hold a briefing meeting with </w:t>
      </w:r>
      <w:r w:rsidR="00493D21" w:rsidRPr="00493D21">
        <w:rPr>
          <w:rFonts w:asciiTheme="minorHAnsi" w:hAnsiTheme="minorHAnsi" w:cstheme="minorHAnsi"/>
          <w:iCs/>
        </w:rPr>
        <w:t xml:space="preserve">the project </w:t>
      </w:r>
      <w:r w:rsidRPr="00493D21">
        <w:rPr>
          <w:rFonts w:asciiTheme="minorHAnsi" w:hAnsiTheme="minorHAnsi" w:cstheme="minorHAnsi"/>
          <w:iCs/>
        </w:rPr>
        <w:t>management</w:t>
      </w:r>
      <w:r w:rsidR="009E19AA">
        <w:rPr>
          <w:rFonts w:asciiTheme="minorHAnsi" w:hAnsiTheme="minorHAnsi" w:cstheme="minorHAnsi"/>
          <w:iCs/>
        </w:rPr>
        <w:t xml:space="preserve"> and the EU-Delegation</w:t>
      </w:r>
      <w:r w:rsidRPr="00493D21">
        <w:rPr>
          <w:rFonts w:asciiTheme="minorHAnsi" w:hAnsiTheme="minorHAnsi" w:cstheme="minorHAnsi"/>
        </w:rPr>
        <w:t>.</w:t>
      </w:r>
    </w:p>
    <w:p w:rsidR="00C03E16" w:rsidRPr="00493D21" w:rsidRDefault="00C03E16" w:rsidP="00C03E16">
      <w:pPr>
        <w:rPr>
          <w:rFonts w:asciiTheme="minorHAnsi" w:hAnsiTheme="minorHAnsi" w:cstheme="minorHAnsi"/>
        </w:rPr>
      </w:pPr>
      <w:r w:rsidRPr="00493D21">
        <w:rPr>
          <w:rFonts w:asciiTheme="minorHAnsi" w:hAnsiTheme="minorHAnsi" w:cstheme="minorHAnsi"/>
        </w:rPr>
        <w:t>During the field phase, the evaluation team shall ensure adequate contact and consultation with, and involvement of the d</w:t>
      </w:r>
      <w:r w:rsidR="00493D21" w:rsidRPr="00493D21">
        <w:rPr>
          <w:rFonts w:asciiTheme="minorHAnsi" w:hAnsiTheme="minorHAnsi" w:cstheme="minorHAnsi"/>
        </w:rPr>
        <w:t xml:space="preserve">ifferent stakeholders. </w:t>
      </w:r>
      <w:r w:rsidRPr="00493D21">
        <w:rPr>
          <w:rFonts w:asciiTheme="minorHAnsi" w:hAnsiTheme="minorHAnsi" w:cstheme="minorHAnsi"/>
        </w:rPr>
        <w:t xml:space="preserve">Throughout the mission the evaluation team </w:t>
      </w:r>
      <w:r w:rsidR="00353D4F" w:rsidRPr="00493D21">
        <w:rPr>
          <w:rFonts w:asciiTheme="minorHAnsi" w:hAnsiTheme="minorHAnsi" w:cstheme="minorHAnsi"/>
        </w:rPr>
        <w:t xml:space="preserve">will </w:t>
      </w:r>
      <w:r w:rsidRPr="00493D21">
        <w:rPr>
          <w:rFonts w:asciiTheme="minorHAnsi" w:hAnsiTheme="minorHAnsi" w:cstheme="minorHAnsi"/>
        </w:rPr>
        <w:t>use the most reliable and appropriate sources of information, respect the rights of individuals to provide information in confidence, and be sensitive to the beliefs and customs of local social and cultural environments.</w:t>
      </w:r>
    </w:p>
    <w:p w:rsidR="00C03E16" w:rsidRPr="00493D21" w:rsidRDefault="00C03E16" w:rsidP="00C03E16">
      <w:pPr>
        <w:rPr>
          <w:rFonts w:asciiTheme="minorHAnsi" w:hAnsiTheme="minorHAnsi" w:cstheme="minorHAnsi"/>
        </w:rPr>
      </w:pPr>
      <w:r w:rsidRPr="00493D21">
        <w:rPr>
          <w:rFonts w:asciiTheme="minorHAnsi" w:hAnsiTheme="minorHAnsi" w:cstheme="minorHAnsi"/>
        </w:rPr>
        <w:t>At the end of the field</w:t>
      </w:r>
      <w:r w:rsidR="009417DA">
        <w:rPr>
          <w:rFonts w:asciiTheme="minorHAnsi" w:hAnsiTheme="minorHAnsi" w:cstheme="minorHAnsi"/>
        </w:rPr>
        <w:t xml:space="preserve"> / virtual meeting</w:t>
      </w:r>
      <w:r w:rsidRPr="00493D21">
        <w:rPr>
          <w:rFonts w:asciiTheme="minorHAnsi" w:hAnsiTheme="minorHAnsi" w:cstheme="minorHAnsi"/>
        </w:rPr>
        <w:t xml:space="preserve"> phase, the evaluation team </w:t>
      </w:r>
      <w:r w:rsidR="00353D4F" w:rsidRPr="00493D21">
        <w:rPr>
          <w:rFonts w:asciiTheme="minorHAnsi" w:hAnsiTheme="minorHAnsi" w:cstheme="minorHAnsi"/>
        </w:rPr>
        <w:t xml:space="preserve">will </w:t>
      </w:r>
      <w:r w:rsidRPr="00493D21">
        <w:rPr>
          <w:rFonts w:asciiTheme="minorHAnsi" w:hAnsiTheme="minorHAnsi" w:cstheme="minorHAnsi"/>
        </w:rPr>
        <w:t xml:space="preserve">summarise its work, analyse the reliability and coverage of data collection, and present preliminary findings in a meeting with </w:t>
      </w:r>
      <w:r w:rsidR="00493D21" w:rsidRPr="00493D21">
        <w:rPr>
          <w:rFonts w:asciiTheme="minorHAnsi" w:hAnsiTheme="minorHAnsi" w:cstheme="minorHAnsi"/>
        </w:rPr>
        <w:t>the project management</w:t>
      </w:r>
      <w:r w:rsidRPr="00493D21">
        <w:rPr>
          <w:rFonts w:asciiTheme="minorHAnsi" w:hAnsiTheme="minorHAnsi" w:cstheme="minorHAnsi"/>
        </w:rPr>
        <w:t>.</w:t>
      </w:r>
    </w:p>
    <w:p w:rsidR="00C03E16" w:rsidRDefault="00C03E16" w:rsidP="00C03E16">
      <w:pPr>
        <w:rPr>
          <w:rFonts w:asciiTheme="minorHAnsi" w:hAnsiTheme="minorHAnsi" w:cstheme="minorHAnsi"/>
        </w:rPr>
      </w:pPr>
      <w:r w:rsidRPr="00493D21">
        <w:rPr>
          <w:rFonts w:asciiTheme="minorHAnsi" w:hAnsiTheme="minorHAnsi" w:cstheme="minorHAnsi"/>
        </w:rPr>
        <w:t xml:space="preserve">At the end of the </w:t>
      </w:r>
      <w:r w:rsidR="009417DA" w:rsidRPr="00493D21">
        <w:rPr>
          <w:rFonts w:asciiTheme="minorHAnsi" w:hAnsiTheme="minorHAnsi" w:cstheme="minorHAnsi"/>
        </w:rPr>
        <w:t>field</w:t>
      </w:r>
      <w:r w:rsidR="009417DA">
        <w:rPr>
          <w:rFonts w:asciiTheme="minorHAnsi" w:hAnsiTheme="minorHAnsi" w:cstheme="minorHAnsi"/>
        </w:rPr>
        <w:t xml:space="preserve"> / virtual meeting</w:t>
      </w:r>
      <w:r w:rsidR="009417DA" w:rsidRPr="00493D21">
        <w:rPr>
          <w:rFonts w:asciiTheme="minorHAnsi" w:hAnsiTheme="minorHAnsi" w:cstheme="minorHAnsi"/>
        </w:rPr>
        <w:t xml:space="preserve"> phase </w:t>
      </w:r>
      <w:r w:rsidR="00493D21" w:rsidRPr="00493D21">
        <w:rPr>
          <w:rFonts w:asciiTheme="minorHAnsi" w:hAnsiTheme="minorHAnsi" w:cstheme="minorHAnsi"/>
        </w:rPr>
        <w:t>a Slide Presentation</w:t>
      </w:r>
      <w:r w:rsidRPr="00493D21">
        <w:rPr>
          <w:rFonts w:asciiTheme="minorHAnsi" w:hAnsiTheme="minorHAnsi" w:cstheme="minorHAnsi"/>
        </w:rPr>
        <w:t xml:space="preserve"> will be prepared</w:t>
      </w:r>
      <w:r w:rsidR="009E19AA">
        <w:rPr>
          <w:rFonts w:asciiTheme="minorHAnsi" w:hAnsiTheme="minorHAnsi" w:cstheme="minorHAnsi"/>
        </w:rPr>
        <w:t xml:space="preserve"> and shared with/ presented to project management and the EU-Delegation</w:t>
      </w:r>
      <w:r w:rsidRPr="00493D21">
        <w:rPr>
          <w:rFonts w:asciiTheme="minorHAnsi" w:hAnsiTheme="minorHAnsi" w:cstheme="minorHAnsi"/>
        </w:rPr>
        <w:t xml:space="preserve">; its content is described in Chapter </w:t>
      </w:r>
      <w:r w:rsidRPr="00493D21">
        <w:rPr>
          <w:rFonts w:asciiTheme="minorHAnsi" w:hAnsiTheme="minorHAnsi" w:cstheme="minorHAnsi"/>
        </w:rPr>
        <w:fldChar w:fldCharType="begin"/>
      </w:r>
      <w:r w:rsidRPr="00493D21">
        <w:rPr>
          <w:rFonts w:asciiTheme="minorHAnsi" w:hAnsiTheme="minorHAnsi" w:cstheme="minorHAnsi"/>
        </w:rPr>
        <w:instrText xml:space="preserve"> REF _Ref479245711 \r \h </w:instrText>
      </w:r>
      <w:r w:rsidR="00493D21">
        <w:rPr>
          <w:rFonts w:asciiTheme="minorHAnsi" w:hAnsiTheme="minorHAnsi" w:cstheme="minorHAnsi"/>
        </w:rPr>
        <w:instrText xml:space="preserve"> \* MERGEFORMAT </w:instrText>
      </w:r>
      <w:r w:rsidRPr="00493D21">
        <w:rPr>
          <w:rFonts w:asciiTheme="minorHAnsi" w:hAnsiTheme="minorHAnsi" w:cstheme="minorHAnsi"/>
        </w:rPr>
      </w:r>
      <w:r w:rsidRPr="00493D21">
        <w:rPr>
          <w:rFonts w:asciiTheme="minorHAnsi" w:hAnsiTheme="minorHAnsi" w:cstheme="minorHAnsi"/>
        </w:rPr>
        <w:fldChar w:fldCharType="separate"/>
      </w:r>
      <w:r w:rsidR="00D74842" w:rsidRPr="00493D21">
        <w:rPr>
          <w:rFonts w:asciiTheme="minorHAnsi" w:hAnsiTheme="minorHAnsi" w:cstheme="minorHAnsi"/>
        </w:rPr>
        <w:t>5</w:t>
      </w:r>
      <w:r w:rsidRPr="00493D21">
        <w:rPr>
          <w:rFonts w:asciiTheme="minorHAnsi" w:hAnsiTheme="minorHAnsi" w:cstheme="minorHAnsi"/>
        </w:rPr>
        <w:fldChar w:fldCharType="end"/>
      </w:r>
      <w:r w:rsidR="00493D21" w:rsidRPr="00493D21">
        <w:rPr>
          <w:rFonts w:asciiTheme="minorHAnsi" w:hAnsiTheme="minorHAnsi" w:cstheme="minorHAnsi"/>
        </w:rPr>
        <w:t>.</w:t>
      </w:r>
    </w:p>
    <w:p w:rsidR="00151914" w:rsidRPr="00904420" w:rsidRDefault="00151914" w:rsidP="00151914">
      <w:pPr>
        <w:pStyle w:val="Heading3"/>
      </w:pPr>
      <w:bookmarkStart w:id="30" w:name="_Toc47346765"/>
      <w:bookmarkStart w:id="31" w:name="_Toc47346877"/>
      <w:bookmarkStart w:id="32" w:name="_Toc47347103"/>
      <w:bookmarkStart w:id="33" w:name="_Toc96342285"/>
      <w:bookmarkStart w:id="34" w:name="_Toc97712017"/>
      <w:bookmarkStart w:id="35" w:name="_Toc338345437"/>
      <w:bookmarkStart w:id="36" w:name="_Toc338346326"/>
      <w:bookmarkStart w:id="37" w:name="_Toc338346476"/>
      <w:bookmarkStart w:id="38" w:name="_Toc352694034"/>
      <w:bookmarkStart w:id="39" w:name="_Toc361387397"/>
      <w:bookmarkStart w:id="40" w:name="_Toc366162689"/>
      <w:r w:rsidRPr="00904420">
        <w:t xml:space="preserve">Synthesis </w:t>
      </w:r>
      <w:r>
        <w:t>P</w:t>
      </w:r>
      <w:r w:rsidRPr="00904420">
        <w:t>hase</w:t>
      </w:r>
      <w:bookmarkEnd w:id="30"/>
      <w:bookmarkEnd w:id="31"/>
      <w:bookmarkEnd w:id="32"/>
      <w:bookmarkEnd w:id="33"/>
      <w:bookmarkEnd w:id="34"/>
      <w:bookmarkEnd w:id="35"/>
      <w:bookmarkEnd w:id="36"/>
      <w:bookmarkEnd w:id="37"/>
      <w:bookmarkEnd w:id="38"/>
      <w:bookmarkEnd w:id="39"/>
      <w:bookmarkEnd w:id="40"/>
    </w:p>
    <w:p w:rsidR="00C03E16" w:rsidRDefault="00C03E16" w:rsidP="00C03E16">
      <w:pPr>
        <w:rPr>
          <w:rFonts w:asciiTheme="minorHAnsi" w:hAnsiTheme="minorHAnsi" w:cstheme="minorHAnsi"/>
        </w:rPr>
      </w:pPr>
      <w:r w:rsidRPr="00904420">
        <w:rPr>
          <w:rFonts w:asciiTheme="minorHAnsi" w:hAnsiTheme="minorHAnsi" w:cstheme="minorHAnsi"/>
        </w:rPr>
        <w:t xml:space="preserve">This phase is devoted to the preparation </w:t>
      </w:r>
      <w:r>
        <w:rPr>
          <w:rFonts w:asciiTheme="minorHAnsi" w:hAnsiTheme="minorHAnsi" w:cstheme="minorHAnsi"/>
        </w:rPr>
        <w:t xml:space="preserve">by the contractor </w:t>
      </w:r>
      <w:r w:rsidRPr="00904420">
        <w:rPr>
          <w:rFonts w:asciiTheme="minorHAnsi" w:hAnsiTheme="minorHAnsi" w:cstheme="minorHAnsi"/>
        </w:rPr>
        <w:t xml:space="preserve">of </w:t>
      </w:r>
      <w:r>
        <w:rPr>
          <w:rFonts w:asciiTheme="minorHAnsi" w:hAnsiTheme="minorHAnsi" w:cstheme="minorHAnsi"/>
        </w:rPr>
        <w:t xml:space="preserve">the </w:t>
      </w:r>
      <w:r w:rsidRPr="00904C3A">
        <w:rPr>
          <w:rFonts w:asciiTheme="minorHAnsi" w:hAnsiTheme="minorHAnsi" w:cstheme="minorHAnsi"/>
          <w:b/>
        </w:rPr>
        <w:t>Final Report</w:t>
      </w:r>
      <w:r w:rsidR="00850C4F">
        <w:rPr>
          <w:rFonts w:asciiTheme="minorHAnsi" w:hAnsiTheme="minorHAnsi" w:cstheme="minorHAnsi"/>
          <w:b/>
        </w:rPr>
        <w:t xml:space="preserve"> </w:t>
      </w:r>
      <w:r w:rsidR="00850C4F" w:rsidRPr="00850C4F">
        <w:rPr>
          <w:rFonts w:asciiTheme="minorHAnsi" w:hAnsiTheme="minorHAnsi" w:cstheme="minorHAnsi"/>
        </w:rPr>
        <w:t>incl. an</w:t>
      </w:r>
      <w:r w:rsidR="00850C4F">
        <w:rPr>
          <w:rFonts w:asciiTheme="minorHAnsi" w:hAnsiTheme="minorHAnsi" w:cstheme="minorHAnsi"/>
          <w:b/>
        </w:rPr>
        <w:t xml:space="preserve"> </w:t>
      </w:r>
      <w:r w:rsidR="00850C4F" w:rsidRPr="00904C3A">
        <w:rPr>
          <w:rFonts w:asciiTheme="minorHAnsi" w:hAnsiTheme="minorHAnsi" w:cstheme="minorHAnsi"/>
          <w:b/>
        </w:rPr>
        <w:t>Executive Summary</w:t>
      </w:r>
      <w:r>
        <w:rPr>
          <w:rFonts w:asciiTheme="minorHAnsi" w:hAnsiTheme="minorHAnsi" w:cstheme="minorHAnsi"/>
        </w:rPr>
        <w:t>, whose structures are described in the Annex III; it</w:t>
      </w:r>
      <w:r w:rsidRPr="00374808">
        <w:rPr>
          <w:rFonts w:asciiTheme="minorHAnsi" w:hAnsiTheme="minorHAnsi" w:cstheme="minorHAnsi"/>
        </w:rPr>
        <w:t xml:space="preserve"> entails the analysis of the data collected during the desk and field phase</w:t>
      </w:r>
      <w:r>
        <w:rPr>
          <w:rFonts w:asciiTheme="minorHAnsi" w:hAnsiTheme="minorHAnsi" w:cstheme="minorHAnsi"/>
        </w:rPr>
        <w:t>s</w:t>
      </w:r>
      <w:r w:rsidRPr="00374808">
        <w:rPr>
          <w:rFonts w:asciiTheme="minorHAnsi" w:hAnsiTheme="minorHAnsi" w:cstheme="minorHAnsi"/>
        </w:rPr>
        <w:t xml:space="preserve"> to answer the </w:t>
      </w:r>
      <w:r>
        <w:rPr>
          <w:rFonts w:asciiTheme="minorHAnsi" w:hAnsiTheme="minorHAnsi" w:cstheme="minorHAnsi"/>
        </w:rPr>
        <w:t>Evaluation Questions and prepar</w:t>
      </w:r>
      <w:r w:rsidR="00353D4F">
        <w:rPr>
          <w:rFonts w:asciiTheme="minorHAnsi" w:hAnsiTheme="minorHAnsi" w:cstheme="minorHAnsi"/>
        </w:rPr>
        <w:t>ation of</w:t>
      </w:r>
      <w:r>
        <w:rPr>
          <w:rFonts w:asciiTheme="minorHAnsi" w:hAnsiTheme="minorHAnsi" w:cstheme="minorHAnsi"/>
        </w:rPr>
        <w:t xml:space="preserve"> the overall assessment, conclusions and recommendations of the evaluation.</w:t>
      </w:r>
    </w:p>
    <w:p w:rsidR="00892D3C" w:rsidRDefault="00C03E16" w:rsidP="00C03E16">
      <w:pPr>
        <w:rPr>
          <w:rFonts w:asciiTheme="minorHAnsi" w:hAnsiTheme="minorHAnsi" w:cstheme="minorHAnsi"/>
        </w:rPr>
      </w:pPr>
      <w:r w:rsidRPr="00904420">
        <w:rPr>
          <w:rFonts w:asciiTheme="minorHAnsi" w:hAnsiTheme="minorHAnsi" w:cstheme="minorHAnsi"/>
        </w:rPr>
        <w:t>The evaluat</w:t>
      </w:r>
      <w:r w:rsidR="009417DA">
        <w:rPr>
          <w:rFonts w:asciiTheme="minorHAnsi" w:hAnsiTheme="minorHAnsi" w:cstheme="minorHAnsi"/>
        </w:rPr>
        <w:t>or</w:t>
      </w:r>
      <w:r w:rsidRPr="00904420">
        <w:rPr>
          <w:rFonts w:asciiTheme="minorHAnsi" w:hAnsiTheme="minorHAnsi" w:cstheme="minorHAnsi"/>
        </w:rPr>
        <w:t xml:space="preserve"> will present</w:t>
      </w:r>
      <w:r w:rsidR="00353D4F">
        <w:rPr>
          <w:rFonts w:asciiTheme="minorHAnsi" w:hAnsiTheme="minorHAnsi" w:cstheme="minorHAnsi"/>
        </w:rPr>
        <w:t>,</w:t>
      </w:r>
      <w:r w:rsidRPr="00904420">
        <w:rPr>
          <w:rFonts w:asciiTheme="minorHAnsi" w:hAnsiTheme="minorHAnsi" w:cstheme="minorHAnsi"/>
        </w:rPr>
        <w:t xml:space="preserve"> in a single</w:t>
      </w:r>
      <w:r>
        <w:rPr>
          <w:rFonts w:asciiTheme="minorHAnsi" w:hAnsiTheme="minorHAnsi" w:cstheme="minorHAnsi"/>
        </w:rPr>
        <w:t xml:space="preserve"> Report with Annexes</w:t>
      </w:r>
      <w:r w:rsidR="00353D4F">
        <w:rPr>
          <w:rFonts w:asciiTheme="minorHAnsi" w:hAnsiTheme="minorHAnsi" w:cstheme="minorHAnsi"/>
        </w:rPr>
        <w:t>,</w:t>
      </w:r>
      <w:r w:rsidRPr="00904420">
        <w:rPr>
          <w:rFonts w:asciiTheme="minorHAnsi" w:hAnsiTheme="minorHAnsi" w:cstheme="minorHAnsi"/>
        </w:rPr>
        <w:t xml:space="preserve"> </w:t>
      </w:r>
      <w:r w:rsidR="00470EFF">
        <w:rPr>
          <w:rFonts w:asciiTheme="minorHAnsi" w:hAnsiTheme="minorHAnsi" w:cstheme="minorHAnsi"/>
        </w:rPr>
        <w:t>his</w:t>
      </w:r>
      <w:r w:rsidRPr="00904420">
        <w:rPr>
          <w:rFonts w:asciiTheme="minorHAnsi" w:hAnsiTheme="minorHAnsi" w:cstheme="minorHAnsi"/>
        </w:rPr>
        <w:t xml:space="preserve"> findings, conclusions and recommendations in accordance with the structure </w:t>
      </w:r>
      <w:r>
        <w:rPr>
          <w:rFonts w:asciiTheme="minorHAnsi" w:hAnsiTheme="minorHAnsi" w:cstheme="minorHAnsi"/>
        </w:rPr>
        <w:t xml:space="preserve">in </w:t>
      </w:r>
      <w:r w:rsidRPr="00904420">
        <w:rPr>
          <w:rFonts w:asciiTheme="minorHAnsi" w:hAnsiTheme="minorHAnsi" w:cstheme="minorHAnsi"/>
        </w:rPr>
        <w:t>Annex I</w:t>
      </w:r>
      <w:r>
        <w:rPr>
          <w:rFonts w:asciiTheme="minorHAnsi" w:hAnsiTheme="minorHAnsi" w:cstheme="minorHAnsi"/>
        </w:rPr>
        <w:t>I</w:t>
      </w:r>
      <w:r w:rsidRPr="00904420">
        <w:rPr>
          <w:rFonts w:asciiTheme="minorHAnsi" w:hAnsiTheme="minorHAnsi" w:cstheme="minorHAnsi"/>
        </w:rPr>
        <w:t>I</w:t>
      </w:r>
      <w:r w:rsidR="00892D3C">
        <w:rPr>
          <w:rFonts w:asciiTheme="minorHAnsi" w:hAnsiTheme="minorHAnsi" w:cstheme="minorHAnsi"/>
        </w:rPr>
        <w:t>.</w:t>
      </w:r>
    </w:p>
    <w:p w:rsidR="00C03E16" w:rsidRPr="00904420" w:rsidRDefault="00C03E16" w:rsidP="00C03E16">
      <w:pPr>
        <w:rPr>
          <w:rFonts w:asciiTheme="minorHAnsi" w:hAnsiTheme="minorHAnsi" w:cstheme="minorHAnsi"/>
        </w:rPr>
      </w:pPr>
      <w:r w:rsidRPr="00904420">
        <w:rPr>
          <w:rFonts w:asciiTheme="minorHAnsi" w:hAnsiTheme="minorHAnsi" w:cstheme="minorHAnsi"/>
        </w:rPr>
        <w:t>The evaluat</w:t>
      </w:r>
      <w:r w:rsidR="00921F52">
        <w:rPr>
          <w:rFonts w:asciiTheme="minorHAnsi" w:hAnsiTheme="minorHAnsi" w:cstheme="minorHAnsi"/>
        </w:rPr>
        <w:t xml:space="preserve">or </w:t>
      </w:r>
      <w:r w:rsidRPr="00904420">
        <w:rPr>
          <w:rFonts w:asciiTheme="minorHAnsi" w:hAnsiTheme="minorHAnsi" w:cstheme="minorHAnsi"/>
        </w:rPr>
        <w:t xml:space="preserve">will make sure that: </w:t>
      </w:r>
    </w:p>
    <w:p w:rsidR="00C03E16" w:rsidRPr="00904420" w:rsidRDefault="00470EFF" w:rsidP="000E59ED">
      <w:pPr>
        <w:numPr>
          <w:ilvl w:val="0"/>
          <w:numId w:val="8"/>
        </w:numPr>
        <w:spacing w:after="200" w:line="276" w:lineRule="auto"/>
        <w:rPr>
          <w:rFonts w:asciiTheme="minorHAnsi" w:hAnsiTheme="minorHAnsi" w:cstheme="minorHAnsi"/>
        </w:rPr>
      </w:pPr>
      <w:r>
        <w:rPr>
          <w:rFonts w:asciiTheme="minorHAnsi" w:hAnsiTheme="minorHAnsi" w:cstheme="minorHAnsi"/>
        </w:rPr>
        <w:t>His</w:t>
      </w:r>
      <w:r w:rsidR="00C03E16" w:rsidRPr="00904420">
        <w:rPr>
          <w:rFonts w:asciiTheme="minorHAnsi" w:hAnsiTheme="minorHAnsi" w:cstheme="minorHAnsi"/>
        </w:rPr>
        <w:t xml:space="preserve"> assessments are objective and balanced, statements </w:t>
      </w:r>
      <w:r w:rsidR="00C03E16">
        <w:rPr>
          <w:rFonts w:asciiTheme="minorHAnsi" w:hAnsiTheme="minorHAnsi" w:cstheme="minorHAnsi"/>
        </w:rPr>
        <w:t xml:space="preserve">are </w:t>
      </w:r>
      <w:r w:rsidR="00C03E16" w:rsidRPr="00904420">
        <w:rPr>
          <w:rFonts w:asciiTheme="minorHAnsi" w:hAnsiTheme="minorHAnsi" w:cstheme="minorHAnsi"/>
        </w:rPr>
        <w:t xml:space="preserve">accurate and </w:t>
      </w:r>
      <w:r w:rsidR="00C03E16">
        <w:rPr>
          <w:rFonts w:asciiTheme="minorHAnsi" w:hAnsiTheme="minorHAnsi" w:cstheme="minorHAnsi"/>
        </w:rPr>
        <w:t>evidence-based</w:t>
      </w:r>
      <w:r w:rsidR="00C03E16" w:rsidRPr="00904420">
        <w:rPr>
          <w:rFonts w:asciiTheme="minorHAnsi" w:hAnsiTheme="minorHAnsi" w:cstheme="minorHAnsi"/>
        </w:rPr>
        <w:t>, and recommendations realistic</w:t>
      </w:r>
      <w:r w:rsidR="00C03E16">
        <w:rPr>
          <w:rFonts w:asciiTheme="minorHAnsi" w:hAnsiTheme="minorHAnsi" w:cstheme="minorHAnsi"/>
        </w:rPr>
        <w:t xml:space="preserve"> and clearly targeted</w:t>
      </w:r>
      <w:r w:rsidR="00C03E16" w:rsidRPr="00904420">
        <w:rPr>
          <w:rFonts w:asciiTheme="minorHAnsi" w:hAnsiTheme="minorHAnsi" w:cstheme="minorHAnsi"/>
        </w:rPr>
        <w:t xml:space="preserve">. </w:t>
      </w:r>
    </w:p>
    <w:p w:rsidR="00C03E16" w:rsidRDefault="00C03E16" w:rsidP="000E59ED">
      <w:pPr>
        <w:numPr>
          <w:ilvl w:val="0"/>
          <w:numId w:val="8"/>
        </w:numPr>
        <w:spacing w:after="200" w:line="276" w:lineRule="auto"/>
        <w:rPr>
          <w:rFonts w:asciiTheme="minorHAnsi" w:hAnsiTheme="minorHAnsi" w:cstheme="minorHAnsi"/>
        </w:rPr>
      </w:pPr>
      <w:r w:rsidRPr="00904420">
        <w:rPr>
          <w:rFonts w:asciiTheme="minorHAnsi" w:hAnsiTheme="minorHAnsi" w:cstheme="minorHAnsi"/>
        </w:rPr>
        <w:t xml:space="preserve">When drafting the report, </w:t>
      </w:r>
      <w:r w:rsidR="00470EFF">
        <w:rPr>
          <w:rFonts w:asciiTheme="minorHAnsi" w:hAnsiTheme="minorHAnsi" w:cstheme="minorHAnsi"/>
        </w:rPr>
        <w:t>hi</w:t>
      </w:r>
      <w:r w:rsidRPr="00904420">
        <w:rPr>
          <w:rFonts w:asciiTheme="minorHAnsi" w:hAnsiTheme="minorHAnsi" w:cstheme="minorHAnsi"/>
        </w:rPr>
        <w:t xml:space="preserve"> will acknowledge clearly where changes in the desired direction are known to be already taking place.</w:t>
      </w:r>
    </w:p>
    <w:p w:rsidR="006E3B39" w:rsidRPr="00904420" w:rsidRDefault="00321FC4" w:rsidP="000E59ED">
      <w:pPr>
        <w:numPr>
          <w:ilvl w:val="0"/>
          <w:numId w:val="8"/>
        </w:numPr>
        <w:spacing w:after="200" w:line="276" w:lineRule="auto"/>
        <w:rPr>
          <w:rFonts w:asciiTheme="minorHAnsi" w:hAnsiTheme="minorHAnsi" w:cstheme="minorHAnsi"/>
        </w:rPr>
      </w:pPr>
      <w:r>
        <w:rPr>
          <w:rFonts w:asciiTheme="minorHAnsi" w:hAnsiTheme="minorHAnsi" w:cstheme="minorHAnsi"/>
        </w:rPr>
        <w:t>The wording, inclusive</w:t>
      </w:r>
      <w:r w:rsidR="00353D4F">
        <w:rPr>
          <w:rFonts w:asciiTheme="minorHAnsi" w:hAnsiTheme="minorHAnsi" w:cstheme="minorHAnsi"/>
        </w:rPr>
        <w:t xml:space="preserve"> of</w:t>
      </w:r>
      <w:r>
        <w:rPr>
          <w:rFonts w:asciiTheme="minorHAnsi" w:hAnsiTheme="minorHAnsi" w:cstheme="minorHAnsi"/>
        </w:rPr>
        <w:t xml:space="preserve"> the abbreviations used</w:t>
      </w:r>
      <w:r w:rsidR="00353D4F">
        <w:rPr>
          <w:rFonts w:asciiTheme="minorHAnsi" w:hAnsiTheme="minorHAnsi" w:cstheme="minorHAnsi"/>
        </w:rPr>
        <w:t>,</w:t>
      </w:r>
      <w:r>
        <w:rPr>
          <w:rFonts w:asciiTheme="minorHAnsi" w:hAnsiTheme="minorHAnsi" w:cstheme="minorHAnsi"/>
        </w:rPr>
        <w:t xml:space="preserve"> takes into account the audience as identified in art. 2.1 above</w:t>
      </w:r>
      <w:r w:rsidR="00353D4F">
        <w:rPr>
          <w:rFonts w:asciiTheme="minorHAnsi" w:hAnsiTheme="minorHAnsi" w:cstheme="minorHAnsi"/>
        </w:rPr>
        <w:t>.</w:t>
      </w:r>
    </w:p>
    <w:p w:rsidR="00C03E16" w:rsidRDefault="00C03E16" w:rsidP="00C03E16">
      <w:pPr>
        <w:rPr>
          <w:rFonts w:asciiTheme="minorHAnsi" w:hAnsiTheme="minorHAnsi" w:cstheme="minorHAnsi"/>
          <w:iCs/>
        </w:rPr>
      </w:pPr>
      <w:r w:rsidRPr="00305401">
        <w:rPr>
          <w:rFonts w:asciiTheme="minorHAnsi" w:hAnsiTheme="minorHAnsi" w:cstheme="minorHAnsi"/>
          <w:iCs/>
        </w:rPr>
        <w:t>The evaluat</w:t>
      </w:r>
      <w:r w:rsidR="00921F52">
        <w:rPr>
          <w:rFonts w:asciiTheme="minorHAnsi" w:hAnsiTheme="minorHAnsi" w:cstheme="minorHAnsi"/>
          <w:iCs/>
        </w:rPr>
        <w:t xml:space="preserve">or </w:t>
      </w:r>
      <w:r w:rsidRPr="00305401">
        <w:rPr>
          <w:rFonts w:asciiTheme="minorHAnsi" w:hAnsiTheme="minorHAnsi" w:cstheme="minorHAnsi"/>
          <w:iCs/>
        </w:rPr>
        <w:t xml:space="preserve">will </w:t>
      </w:r>
      <w:r>
        <w:rPr>
          <w:rFonts w:asciiTheme="minorHAnsi" w:hAnsiTheme="minorHAnsi" w:cstheme="minorHAnsi"/>
          <w:iCs/>
        </w:rPr>
        <w:t xml:space="preserve">deliver and then </w:t>
      </w:r>
      <w:r w:rsidRPr="00305401">
        <w:rPr>
          <w:rFonts w:asciiTheme="minorHAnsi" w:hAnsiTheme="minorHAnsi" w:cstheme="minorHAnsi"/>
          <w:iCs/>
        </w:rPr>
        <w:t xml:space="preserve">present in </w:t>
      </w:r>
      <w:r w:rsidR="005A1A26">
        <w:rPr>
          <w:rFonts w:asciiTheme="minorHAnsi" w:hAnsiTheme="minorHAnsi" w:cstheme="minorHAnsi"/>
          <w:szCs w:val="22"/>
        </w:rPr>
        <w:t xml:space="preserve">the </w:t>
      </w:r>
      <w:r w:rsidR="005A1A26" w:rsidRPr="005B3E6D">
        <w:rPr>
          <w:rFonts w:asciiTheme="minorHAnsi" w:hAnsiTheme="minorHAnsi" w:cstheme="minorHAnsi"/>
          <w:szCs w:val="22"/>
        </w:rPr>
        <w:t xml:space="preserve">WWF office in Berlin or via remote conference, </w:t>
      </w:r>
      <w:r w:rsidR="005A1A26">
        <w:rPr>
          <w:rFonts w:asciiTheme="minorHAnsi" w:hAnsiTheme="minorHAnsi" w:cstheme="minorHAnsi"/>
          <w:szCs w:val="22"/>
        </w:rPr>
        <w:t>(</w:t>
      </w:r>
      <w:r w:rsidRPr="00305401">
        <w:rPr>
          <w:rFonts w:asciiTheme="minorHAnsi" w:hAnsiTheme="minorHAnsi" w:cstheme="minorHAnsi"/>
          <w:iCs/>
        </w:rPr>
        <w:t xml:space="preserve">the </w:t>
      </w:r>
      <w:r w:rsidRPr="00305401">
        <w:rPr>
          <w:rFonts w:asciiTheme="minorHAnsi" w:hAnsiTheme="minorHAnsi" w:cstheme="minorHAnsi"/>
          <w:b/>
          <w:iCs/>
        </w:rPr>
        <w:t>Draft Final Report</w:t>
      </w:r>
      <w:r>
        <w:rPr>
          <w:rFonts w:asciiTheme="minorHAnsi" w:hAnsiTheme="minorHAnsi" w:cstheme="minorHAnsi"/>
          <w:iCs/>
        </w:rPr>
        <w:t xml:space="preserve"> to the R</w:t>
      </w:r>
      <w:r w:rsidRPr="00305401">
        <w:rPr>
          <w:rFonts w:asciiTheme="minorHAnsi" w:hAnsiTheme="minorHAnsi" w:cstheme="minorHAnsi"/>
          <w:iCs/>
        </w:rPr>
        <w:t xml:space="preserve">eference Group </w:t>
      </w:r>
      <w:r w:rsidR="00092E65">
        <w:rPr>
          <w:rFonts w:asciiTheme="minorHAnsi" w:hAnsiTheme="minorHAnsi" w:cstheme="minorHAnsi"/>
          <w:iCs/>
        </w:rPr>
        <w:t xml:space="preserve">(see point 2.5.1) </w:t>
      </w:r>
      <w:r w:rsidRPr="00305401">
        <w:rPr>
          <w:rFonts w:asciiTheme="minorHAnsi" w:hAnsiTheme="minorHAnsi" w:cstheme="minorHAnsi"/>
          <w:iCs/>
        </w:rPr>
        <w:t xml:space="preserve">to discuss the draft findings, conclusions and </w:t>
      </w:r>
      <w:r>
        <w:rPr>
          <w:rFonts w:asciiTheme="minorHAnsi" w:hAnsiTheme="minorHAnsi" w:cstheme="minorHAnsi"/>
          <w:iCs/>
        </w:rPr>
        <w:t>recommendations</w:t>
      </w:r>
      <w:r w:rsidRPr="00305401">
        <w:rPr>
          <w:rFonts w:asciiTheme="minorHAnsi" w:hAnsiTheme="minorHAnsi" w:cstheme="minorHAnsi"/>
          <w:iCs/>
        </w:rPr>
        <w:t xml:space="preserve">. </w:t>
      </w:r>
    </w:p>
    <w:p w:rsidR="009E19AA" w:rsidRDefault="009E19AA" w:rsidP="00C03E16">
      <w:pPr>
        <w:rPr>
          <w:rFonts w:asciiTheme="minorHAnsi" w:hAnsiTheme="minorHAnsi" w:cstheme="minorHAnsi"/>
        </w:rPr>
      </w:pPr>
      <w:r>
        <w:rPr>
          <w:rFonts w:asciiTheme="minorHAnsi" w:hAnsiTheme="minorHAnsi" w:cstheme="minorHAnsi"/>
        </w:rPr>
        <w:t>Having shared an electronic copy of the Draft Final Report with the EU-Delegation in Zambia the Evaluat</w:t>
      </w:r>
      <w:r w:rsidR="00B05C28">
        <w:rPr>
          <w:rFonts w:asciiTheme="minorHAnsi" w:hAnsiTheme="minorHAnsi" w:cstheme="minorHAnsi"/>
        </w:rPr>
        <w:t>ion Manager</w:t>
      </w:r>
      <w:r>
        <w:rPr>
          <w:rFonts w:asciiTheme="minorHAnsi" w:hAnsiTheme="minorHAnsi" w:cstheme="minorHAnsi"/>
        </w:rPr>
        <w:t xml:space="preserve"> consolidates the </w:t>
      </w:r>
      <w:r w:rsidRPr="00305401">
        <w:rPr>
          <w:rFonts w:asciiTheme="minorHAnsi" w:hAnsiTheme="minorHAnsi" w:cstheme="minorHAnsi"/>
        </w:rPr>
        <w:t xml:space="preserve">comments expressed by the </w:t>
      </w:r>
      <w:r>
        <w:rPr>
          <w:rFonts w:asciiTheme="minorHAnsi" w:hAnsiTheme="minorHAnsi" w:cstheme="minorHAnsi"/>
        </w:rPr>
        <w:t>R</w:t>
      </w:r>
      <w:r w:rsidRPr="00305401">
        <w:rPr>
          <w:rFonts w:asciiTheme="minorHAnsi" w:hAnsiTheme="minorHAnsi" w:cstheme="minorHAnsi"/>
        </w:rPr>
        <w:t xml:space="preserve">eference </w:t>
      </w:r>
      <w:r>
        <w:rPr>
          <w:rFonts w:asciiTheme="minorHAnsi" w:hAnsiTheme="minorHAnsi" w:cstheme="minorHAnsi"/>
        </w:rPr>
        <w:t>G</w:t>
      </w:r>
      <w:r w:rsidRPr="00305401">
        <w:rPr>
          <w:rFonts w:asciiTheme="minorHAnsi" w:hAnsiTheme="minorHAnsi" w:cstheme="minorHAnsi"/>
        </w:rPr>
        <w:t>roup members</w:t>
      </w:r>
      <w:r>
        <w:rPr>
          <w:rFonts w:asciiTheme="minorHAnsi" w:hAnsiTheme="minorHAnsi" w:cstheme="minorHAnsi"/>
        </w:rPr>
        <w:t xml:space="preserve"> and EU and sends them to the </w:t>
      </w:r>
      <w:r w:rsidR="00921F52" w:rsidRPr="00305401">
        <w:rPr>
          <w:rFonts w:asciiTheme="minorHAnsi" w:hAnsiTheme="minorHAnsi" w:cstheme="minorHAnsi"/>
          <w:iCs/>
        </w:rPr>
        <w:t>evaluat</w:t>
      </w:r>
      <w:r w:rsidR="00921F52">
        <w:rPr>
          <w:rFonts w:asciiTheme="minorHAnsi" w:hAnsiTheme="minorHAnsi" w:cstheme="minorHAnsi"/>
          <w:iCs/>
        </w:rPr>
        <w:t xml:space="preserve">or </w:t>
      </w:r>
      <w:r>
        <w:rPr>
          <w:rFonts w:asciiTheme="minorHAnsi" w:hAnsiTheme="minorHAnsi" w:cstheme="minorHAnsi"/>
        </w:rPr>
        <w:t xml:space="preserve">for the report revision, together with a first version of the Quality Assessment Grid (QAG) assessing the quality of the Draft Final Report. The content of the QAG will be discussed with </w:t>
      </w:r>
      <w:r w:rsidR="00921F52" w:rsidRPr="00305401">
        <w:rPr>
          <w:rFonts w:asciiTheme="minorHAnsi" w:hAnsiTheme="minorHAnsi" w:cstheme="minorHAnsi"/>
          <w:iCs/>
        </w:rPr>
        <w:t>evaluat</w:t>
      </w:r>
      <w:r w:rsidR="00921F52">
        <w:rPr>
          <w:rFonts w:asciiTheme="minorHAnsi" w:hAnsiTheme="minorHAnsi" w:cstheme="minorHAnsi"/>
          <w:iCs/>
        </w:rPr>
        <w:t xml:space="preserve">or </w:t>
      </w:r>
      <w:r>
        <w:rPr>
          <w:rFonts w:asciiTheme="minorHAnsi" w:hAnsiTheme="minorHAnsi" w:cstheme="minorHAnsi"/>
        </w:rPr>
        <w:t xml:space="preserve">to verify if further improvements are required, and the </w:t>
      </w:r>
      <w:r w:rsidR="00921F52" w:rsidRPr="00305401">
        <w:rPr>
          <w:rFonts w:asciiTheme="minorHAnsi" w:hAnsiTheme="minorHAnsi" w:cstheme="minorHAnsi"/>
          <w:iCs/>
        </w:rPr>
        <w:t>evaluat</w:t>
      </w:r>
      <w:r w:rsidR="00921F52">
        <w:rPr>
          <w:rFonts w:asciiTheme="minorHAnsi" w:hAnsiTheme="minorHAnsi" w:cstheme="minorHAnsi"/>
          <w:iCs/>
        </w:rPr>
        <w:t xml:space="preserve">or </w:t>
      </w:r>
      <w:r>
        <w:rPr>
          <w:rFonts w:asciiTheme="minorHAnsi" w:hAnsiTheme="minorHAnsi" w:cstheme="minorHAnsi"/>
        </w:rPr>
        <w:t>will be invited to comment on the conclusions formulated in the QAG.</w:t>
      </w:r>
    </w:p>
    <w:p w:rsidR="00C03E16" w:rsidRDefault="00C03E16" w:rsidP="00C03E16">
      <w:pPr>
        <w:rPr>
          <w:rFonts w:asciiTheme="minorHAnsi" w:hAnsiTheme="minorHAnsi" w:cstheme="minorHAnsi"/>
        </w:rPr>
      </w:pPr>
      <w:r>
        <w:rPr>
          <w:rFonts w:asciiTheme="minorHAnsi" w:hAnsiTheme="minorHAnsi" w:cstheme="minorHAnsi"/>
        </w:rPr>
        <w:t>T</w:t>
      </w:r>
      <w:r w:rsidRPr="00305401">
        <w:rPr>
          <w:rFonts w:asciiTheme="minorHAnsi" w:hAnsiTheme="minorHAnsi" w:cstheme="minorHAnsi"/>
        </w:rPr>
        <w:t xml:space="preserve">he </w:t>
      </w:r>
      <w:r w:rsidR="00921F52" w:rsidRPr="00305401">
        <w:rPr>
          <w:rFonts w:asciiTheme="minorHAnsi" w:hAnsiTheme="minorHAnsi" w:cstheme="minorHAnsi"/>
          <w:iCs/>
        </w:rPr>
        <w:t>evaluat</w:t>
      </w:r>
      <w:r w:rsidR="00921F52">
        <w:rPr>
          <w:rFonts w:asciiTheme="minorHAnsi" w:hAnsiTheme="minorHAnsi" w:cstheme="minorHAnsi"/>
          <w:iCs/>
        </w:rPr>
        <w:t xml:space="preserve">or </w:t>
      </w:r>
      <w:r>
        <w:rPr>
          <w:rFonts w:asciiTheme="minorHAnsi" w:hAnsiTheme="minorHAnsi" w:cstheme="minorHAnsi"/>
        </w:rPr>
        <w:t xml:space="preserve">will then finalise the </w:t>
      </w:r>
      <w:r w:rsidRPr="00305401">
        <w:rPr>
          <w:rFonts w:asciiTheme="minorHAnsi" w:hAnsiTheme="minorHAnsi" w:cstheme="minorHAnsi"/>
          <w:b/>
        </w:rPr>
        <w:t>Final Report</w:t>
      </w:r>
      <w:r>
        <w:rPr>
          <w:rFonts w:asciiTheme="minorHAnsi" w:hAnsiTheme="minorHAnsi" w:cstheme="minorHAnsi"/>
        </w:rPr>
        <w:t xml:space="preserve"> by addressing the relevant comments.</w:t>
      </w:r>
      <w:r w:rsidRPr="00305401">
        <w:rPr>
          <w:rFonts w:asciiTheme="minorHAnsi" w:hAnsiTheme="minorHAnsi" w:cstheme="minorHAnsi"/>
        </w:rPr>
        <w:t xml:space="preserve"> While potential quality issues, factual errors or methodological problems should be corrected, comments linked to diverging judgements may be either accepted or rejected. In the latter instance, the </w:t>
      </w:r>
      <w:r w:rsidR="00921F52" w:rsidRPr="00305401">
        <w:rPr>
          <w:rFonts w:asciiTheme="minorHAnsi" w:hAnsiTheme="minorHAnsi" w:cstheme="minorHAnsi"/>
          <w:iCs/>
        </w:rPr>
        <w:t>evaluat</w:t>
      </w:r>
      <w:r w:rsidR="00921F52">
        <w:rPr>
          <w:rFonts w:asciiTheme="minorHAnsi" w:hAnsiTheme="minorHAnsi" w:cstheme="minorHAnsi"/>
          <w:iCs/>
        </w:rPr>
        <w:t xml:space="preserve">or </w:t>
      </w:r>
      <w:r>
        <w:rPr>
          <w:rFonts w:asciiTheme="minorHAnsi" w:hAnsiTheme="minorHAnsi" w:cstheme="minorHAnsi"/>
        </w:rPr>
        <w:t>must</w:t>
      </w:r>
      <w:r w:rsidRPr="00305401">
        <w:rPr>
          <w:rFonts w:asciiTheme="minorHAnsi" w:hAnsiTheme="minorHAnsi" w:cstheme="minorHAnsi"/>
        </w:rPr>
        <w:t xml:space="preserve"> explain the reasons in writing.</w:t>
      </w:r>
      <w:r>
        <w:rPr>
          <w:rFonts w:asciiTheme="minorHAnsi" w:hAnsiTheme="minorHAnsi" w:cstheme="minorHAnsi"/>
        </w:rPr>
        <w:t xml:space="preserve"> </w:t>
      </w:r>
    </w:p>
    <w:p w:rsidR="00381282" w:rsidRDefault="00381282" w:rsidP="00381282">
      <w:pPr>
        <w:pStyle w:val="Heading2"/>
      </w:pPr>
      <w:bookmarkStart w:id="41" w:name="_Toc511921185"/>
      <w:bookmarkStart w:id="42" w:name="_Toc511921320"/>
      <w:bookmarkStart w:id="43" w:name="_Toc514147225"/>
      <w:bookmarkStart w:id="44" w:name="_Toc516738170"/>
      <w:bookmarkStart w:id="45" w:name="_Toc79661898"/>
      <w:bookmarkEnd w:id="41"/>
      <w:bookmarkEnd w:id="42"/>
      <w:bookmarkEnd w:id="43"/>
      <w:bookmarkEnd w:id="44"/>
      <w:r>
        <w:t>Contract Organisation and Methodology (Technical offer)</w:t>
      </w:r>
      <w:bookmarkEnd w:id="45"/>
    </w:p>
    <w:p w:rsidR="00381282" w:rsidRDefault="00381282" w:rsidP="00381282">
      <w:r>
        <w:t xml:space="preserve">The invited Contractors will submit their specific </w:t>
      </w:r>
      <w:r w:rsidRPr="00FF630C">
        <w:t xml:space="preserve">Contract Organisation and </w:t>
      </w:r>
      <w:r w:rsidR="00534855" w:rsidRPr="00FF630C">
        <w:t xml:space="preserve">Methodology </w:t>
      </w:r>
      <w:r w:rsidR="00580CBC">
        <w:t xml:space="preserve">(Technical offer </w:t>
      </w:r>
      <w:r w:rsidR="00580CBC" w:rsidRPr="00580CBC">
        <w:rPr>
          <w:rFonts w:asciiTheme="minorHAnsi" w:hAnsiTheme="minorHAnsi" w:cstheme="minorHAnsi"/>
          <w:color w:val="000000" w:themeColor="text1"/>
        </w:rPr>
        <w:t>including CVs of the proposed evaluator</w:t>
      </w:r>
      <w:r w:rsidR="00580CBC">
        <w:t>)</w:t>
      </w:r>
      <w:r w:rsidR="00915C3A">
        <w:t>.</w:t>
      </w:r>
      <w:r w:rsidRPr="00C63B30">
        <w:t xml:space="preserve">   </w:t>
      </w:r>
    </w:p>
    <w:p w:rsidR="009E19AA" w:rsidRDefault="00534855" w:rsidP="00381282">
      <w:r w:rsidRPr="00534855">
        <w:t xml:space="preserve">Contractors </w:t>
      </w:r>
      <w:r w:rsidR="007C7E22">
        <w:t>will</w:t>
      </w:r>
      <w:r w:rsidR="007C7E22" w:rsidRPr="00534855">
        <w:t xml:space="preserve"> </w:t>
      </w:r>
      <w:r w:rsidRPr="00534855">
        <w:t xml:space="preserve">describe how </w:t>
      </w:r>
      <w:r>
        <w:t xml:space="preserve">their proposed methodology </w:t>
      </w:r>
      <w:r w:rsidRPr="00534855">
        <w:t xml:space="preserve">will </w:t>
      </w:r>
      <w:r>
        <w:t xml:space="preserve">address the </w:t>
      </w:r>
      <w:r w:rsidRPr="00534855">
        <w:t>cross</w:t>
      </w:r>
      <w:r>
        <w:t>-</w:t>
      </w:r>
      <w:r w:rsidRPr="00534855">
        <w:t xml:space="preserve">cutting issues mentioned </w:t>
      </w:r>
      <w:r>
        <w:t>in these Terms of Reference</w:t>
      </w:r>
      <w:r w:rsidR="00915C3A">
        <w:t>.</w:t>
      </w:r>
    </w:p>
    <w:p w:rsidR="000954E1" w:rsidRPr="00904420" w:rsidRDefault="000954E1" w:rsidP="000954E1">
      <w:pPr>
        <w:pStyle w:val="Heading2"/>
      </w:pPr>
      <w:bookmarkStart w:id="46" w:name="_Toc529543900"/>
      <w:bookmarkStart w:id="47" w:name="_Toc79661899"/>
      <w:r>
        <w:t>Management and Steering of the evaluation</w:t>
      </w:r>
      <w:bookmarkEnd w:id="46"/>
      <w:bookmarkEnd w:id="47"/>
    </w:p>
    <w:p w:rsidR="000954E1" w:rsidRDefault="000954E1" w:rsidP="000954E1">
      <w:pPr>
        <w:pStyle w:val="Heading3"/>
      </w:pPr>
      <w:bookmarkStart w:id="48" w:name="_Ref479587413"/>
      <w:r>
        <w:t xml:space="preserve">At the EU </w:t>
      </w:r>
      <w:r w:rsidR="00092E65">
        <w:t xml:space="preserve">and WWF </w:t>
      </w:r>
      <w:r>
        <w:t>level</w:t>
      </w:r>
      <w:bookmarkEnd w:id="48"/>
    </w:p>
    <w:p w:rsidR="000954E1" w:rsidRDefault="000954E1" w:rsidP="000954E1">
      <w:r w:rsidRPr="0044544B">
        <w:t>The evaluation is managed by</w:t>
      </w:r>
      <w:r>
        <w:t xml:space="preserve"> </w:t>
      </w:r>
      <w:r w:rsidRPr="00810618">
        <w:rPr>
          <w:iCs/>
        </w:rPr>
        <w:t xml:space="preserve">Evaluation Manager of </w:t>
      </w:r>
      <w:r>
        <w:t>WWF-Germany</w:t>
      </w:r>
      <w:r w:rsidR="00A37763">
        <w:t xml:space="preserve">, who has also been the </w:t>
      </w:r>
      <w:r w:rsidR="00382D81">
        <w:t>P</w:t>
      </w:r>
      <w:r w:rsidR="00A37763">
        <w:t>roject</w:t>
      </w:r>
      <w:r w:rsidR="00382D81">
        <w:t xml:space="preserve"> Manager of the Action</w:t>
      </w:r>
      <w:r>
        <w:rPr>
          <w:iCs/>
        </w:rPr>
        <w:t>; the progress of the evaluation will be followed closely</w:t>
      </w:r>
      <w:r w:rsidRPr="0044544B">
        <w:t xml:space="preserve"> with the assistance of a Reference </w:t>
      </w:r>
      <w:r>
        <w:t>G</w:t>
      </w:r>
      <w:r w:rsidRPr="0044544B">
        <w:t>roup consisting of members of</w:t>
      </w:r>
      <w:r>
        <w:t xml:space="preserve"> WWF Germany, WWF Zambia, WWF Zimbabwe, IRDNC, and the EU-Delegation to the Republic of Zambia and COMESA.</w:t>
      </w:r>
    </w:p>
    <w:p w:rsidR="000954E1" w:rsidRPr="0044544B" w:rsidRDefault="000954E1" w:rsidP="000954E1">
      <w:r w:rsidRPr="0044544B">
        <w:t xml:space="preserve">The </w:t>
      </w:r>
      <w:r>
        <w:t xml:space="preserve">main functions of the </w:t>
      </w:r>
      <w:r w:rsidRPr="0044544B">
        <w:t xml:space="preserve">Reference </w:t>
      </w:r>
      <w:r>
        <w:t>G</w:t>
      </w:r>
      <w:r w:rsidRPr="0044544B">
        <w:t xml:space="preserve">roup are: </w:t>
      </w:r>
    </w:p>
    <w:p w:rsidR="000954E1" w:rsidRPr="0044544B" w:rsidRDefault="000954E1" w:rsidP="000E59ED">
      <w:pPr>
        <w:pStyle w:val="ListParagraph"/>
        <w:numPr>
          <w:ilvl w:val="0"/>
          <w:numId w:val="14"/>
        </w:numPr>
      </w:pPr>
      <w:r w:rsidRPr="0044544B">
        <w:t xml:space="preserve">To define and validate the Evaluation Questions. </w:t>
      </w:r>
    </w:p>
    <w:p w:rsidR="000954E1" w:rsidRPr="0044544B" w:rsidRDefault="000954E1" w:rsidP="000E59ED">
      <w:pPr>
        <w:pStyle w:val="ListParagraph"/>
        <w:numPr>
          <w:ilvl w:val="0"/>
          <w:numId w:val="14"/>
        </w:numPr>
      </w:pPr>
      <w:r w:rsidRPr="0044544B">
        <w:t xml:space="preserve">To facilitate contacts between the </w:t>
      </w:r>
      <w:r w:rsidR="00921F52" w:rsidRPr="00305401">
        <w:rPr>
          <w:rFonts w:asciiTheme="minorHAnsi" w:hAnsiTheme="minorHAnsi" w:cstheme="minorHAnsi"/>
          <w:iCs/>
        </w:rPr>
        <w:t>evaluat</w:t>
      </w:r>
      <w:r w:rsidR="00921F52">
        <w:rPr>
          <w:rFonts w:asciiTheme="minorHAnsi" w:hAnsiTheme="minorHAnsi" w:cstheme="minorHAnsi"/>
          <w:iCs/>
        </w:rPr>
        <w:t>or</w:t>
      </w:r>
      <w:r>
        <w:t xml:space="preserve">, WWF, </w:t>
      </w:r>
      <w:r w:rsidRPr="0044544B">
        <w:t xml:space="preserve">the EU services and external stakeholders. </w:t>
      </w:r>
    </w:p>
    <w:p w:rsidR="000954E1" w:rsidRPr="0044544B" w:rsidRDefault="000954E1" w:rsidP="000E59ED">
      <w:pPr>
        <w:pStyle w:val="ListParagraph"/>
        <w:numPr>
          <w:ilvl w:val="0"/>
          <w:numId w:val="14"/>
        </w:numPr>
      </w:pPr>
      <w:r w:rsidRPr="0044544B">
        <w:t xml:space="preserve">To ensure that the </w:t>
      </w:r>
      <w:r w:rsidR="00921F52" w:rsidRPr="00305401">
        <w:rPr>
          <w:rFonts w:asciiTheme="minorHAnsi" w:hAnsiTheme="minorHAnsi" w:cstheme="minorHAnsi"/>
          <w:iCs/>
        </w:rPr>
        <w:t>evaluat</w:t>
      </w:r>
      <w:r w:rsidR="00921F52">
        <w:rPr>
          <w:rFonts w:asciiTheme="minorHAnsi" w:hAnsiTheme="minorHAnsi" w:cstheme="minorHAnsi"/>
          <w:iCs/>
        </w:rPr>
        <w:t xml:space="preserve">or </w:t>
      </w:r>
      <w:r w:rsidRPr="0044544B">
        <w:t xml:space="preserve">has access to and has consulted all relevant information sources and documents related to the </w:t>
      </w:r>
      <w:r>
        <w:t>Action</w:t>
      </w:r>
      <w:r w:rsidRPr="0044544B">
        <w:t>.</w:t>
      </w:r>
    </w:p>
    <w:p w:rsidR="000954E1" w:rsidRPr="0044544B" w:rsidRDefault="000954E1" w:rsidP="000E59ED">
      <w:pPr>
        <w:pStyle w:val="ListParagraph"/>
        <w:numPr>
          <w:ilvl w:val="0"/>
          <w:numId w:val="14"/>
        </w:numPr>
      </w:pPr>
      <w:r w:rsidRPr="0044544B">
        <w:t xml:space="preserve">To discuss and comment on notes and reports delivered by the </w:t>
      </w:r>
      <w:r w:rsidR="00921F52" w:rsidRPr="00305401">
        <w:rPr>
          <w:rFonts w:asciiTheme="minorHAnsi" w:hAnsiTheme="minorHAnsi" w:cstheme="minorHAnsi"/>
          <w:iCs/>
        </w:rPr>
        <w:t>evaluat</w:t>
      </w:r>
      <w:r w:rsidR="00921F52">
        <w:rPr>
          <w:rFonts w:asciiTheme="minorHAnsi" w:hAnsiTheme="minorHAnsi" w:cstheme="minorHAnsi"/>
          <w:iCs/>
        </w:rPr>
        <w:t>or</w:t>
      </w:r>
      <w:r w:rsidRPr="0044544B">
        <w:t xml:space="preserve">. Comments by individual group members are compiled into a single document by the </w:t>
      </w:r>
      <w:r>
        <w:rPr>
          <w:rFonts w:asciiTheme="minorHAnsi" w:hAnsiTheme="minorHAnsi" w:cstheme="minorHAnsi"/>
        </w:rPr>
        <w:t xml:space="preserve">Evaluation Manager </w:t>
      </w:r>
      <w:r w:rsidRPr="0044544B">
        <w:t xml:space="preserve">and subsequently transmitted to the </w:t>
      </w:r>
      <w:r w:rsidR="00921F52" w:rsidRPr="00305401">
        <w:rPr>
          <w:rFonts w:asciiTheme="minorHAnsi" w:hAnsiTheme="minorHAnsi" w:cstheme="minorHAnsi"/>
          <w:iCs/>
        </w:rPr>
        <w:t>evaluat</w:t>
      </w:r>
      <w:r w:rsidR="00921F52">
        <w:rPr>
          <w:rFonts w:asciiTheme="minorHAnsi" w:hAnsiTheme="minorHAnsi" w:cstheme="minorHAnsi"/>
          <w:iCs/>
        </w:rPr>
        <w:t>or</w:t>
      </w:r>
      <w:r w:rsidRPr="0044544B">
        <w:t>.</w:t>
      </w:r>
    </w:p>
    <w:p w:rsidR="000954E1" w:rsidRDefault="000954E1" w:rsidP="000E59ED">
      <w:pPr>
        <w:pStyle w:val="ListParagraph"/>
        <w:numPr>
          <w:ilvl w:val="0"/>
          <w:numId w:val="14"/>
        </w:numPr>
      </w:pPr>
      <w:r w:rsidRPr="0044544B">
        <w:t xml:space="preserve">To assist in feedback </w:t>
      </w:r>
      <w:r>
        <w:t>on</w:t>
      </w:r>
      <w:r w:rsidRPr="0044544B">
        <w:t xml:space="preserve"> the findings, conclusions, lessons and recommendations from the evaluation</w:t>
      </w:r>
      <w:r>
        <w:t>.</w:t>
      </w:r>
    </w:p>
    <w:p w:rsidR="000954E1" w:rsidRDefault="000954E1" w:rsidP="000E59ED">
      <w:pPr>
        <w:pStyle w:val="ListParagraph"/>
        <w:numPr>
          <w:ilvl w:val="0"/>
          <w:numId w:val="14"/>
        </w:numPr>
      </w:pPr>
      <w:r>
        <w:t>To support the development of a proper follow-up action plan after completion of the evaluation.</w:t>
      </w:r>
    </w:p>
    <w:p w:rsidR="000954E1" w:rsidRDefault="000954E1" w:rsidP="000954E1">
      <w:pPr>
        <w:pStyle w:val="Heading3"/>
      </w:pPr>
      <w:r>
        <w:t>At the Contractor level</w:t>
      </w:r>
    </w:p>
    <w:p w:rsidR="000954E1" w:rsidRDefault="000954E1" w:rsidP="000954E1">
      <w:r>
        <w:t>The contractor is responsible for the quality of: the process; the evaluation design; the inputs and the outputs of the evaluation. In particular, it will:</w:t>
      </w:r>
    </w:p>
    <w:p w:rsidR="000954E1" w:rsidRDefault="000954E1" w:rsidP="000E59ED">
      <w:pPr>
        <w:pStyle w:val="ListParagraph"/>
        <w:numPr>
          <w:ilvl w:val="0"/>
          <w:numId w:val="20"/>
        </w:numPr>
        <w:spacing w:before="120"/>
        <w:ind w:left="709" w:hanging="283"/>
      </w:pPr>
      <w:r>
        <w:t xml:space="preserve">Support the Team Leader in its role, mainly from a team management perspective. In this regard, the contractor should make sure that, for each evaluation phase, specific tasks and outputs for each team member are clearly defined and understood.  </w:t>
      </w:r>
    </w:p>
    <w:p w:rsidR="000954E1" w:rsidRDefault="000954E1" w:rsidP="000E59ED">
      <w:pPr>
        <w:pStyle w:val="ListParagraph"/>
        <w:numPr>
          <w:ilvl w:val="0"/>
          <w:numId w:val="20"/>
        </w:numPr>
        <w:spacing w:before="120"/>
        <w:ind w:left="709" w:hanging="283"/>
      </w:pPr>
      <w:r>
        <w:t xml:space="preserve">Provide backstopping and quality control of the </w:t>
      </w:r>
      <w:r w:rsidR="00921F52" w:rsidRPr="00305401">
        <w:rPr>
          <w:rFonts w:asciiTheme="minorHAnsi" w:hAnsiTheme="minorHAnsi" w:cstheme="minorHAnsi"/>
          <w:iCs/>
        </w:rPr>
        <w:t>evaluat</w:t>
      </w:r>
      <w:r w:rsidR="00921F52">
        <w:rPr>
          <w:rFonts w:asciiTheme="minorHAnsi" w:hAnsiTheme="minorHAnsi" w:cstheme="minorHAnsi"/>
          <w:iCs/>
        </w:rPr>
        <w:t>or</w:t>
      </w:r>
      <w:r>
        <w:t>’s work throughout the assignment.</w:t>
      </w:r>
    </w:p>
    <w:p w:rsidR="000954E1" w:rsidRDefault="000954E1" w:rsidP="000954E1">
      <w:r>
        <w:t xml:space="preserve">Ensure that the evaluator </w:t>
      </w:r>
      <w:r w:rsidR="00E2334E">
        <w:t>is</w:t>
      </w:r>
      <w:r>
        <w:t xml:space="preserve"> adequately resourced to perform all required tasks within the time framework of the contract.</w:t>
      </w:r>
    </w:p>
    <w:p w:rsidR="00F120D6" w:rsidRDefault="00F120D6" w:rsidP="003B35F7">
      <w:pPr>
        <w:pStyle w:val="Heading2"/>
      </w:pPr>
      <w:bookmarkStart w:id="49" w:name="_Toc516738172"/>
      <w:bookmarkStart w:id="50" w:name="_Toc516738173"/>
      <w:bookmarkStart w:id="51" w:name="_Toc516738174"/>
      <w:bookmarkStart w:id="52" w:name="_Toc79661900"/>
      <w:bookmarkEnd w:id="49"/>
      <w:bookmarkEnd w:id="50"/>
      <w:bookmarkEnd w:id="51"/>
      <w:r>
        <w:t xml:space="preserve">Language of the </w:t>
      </w:r>
      <w:r w:rsidR="00BB208F">
        <w:t>S</w:t>
      </w:r>
      <w:r>
        <w:t>pecific contract</w:t>
      </w:r>
      <w:bookmarkEnd w:id="52"/>
    </w:p>
    <w:p w:rsidR="00F120D6" w:rsidRPr="00697940" w:rsidRDefault="00F120D6" w:rsidP="00F120D6">
      <w:pPr>
        <w:tabs>
          <w:tab w:val="left" w:pos="284"/>
        </w:tabs>
        <w:rPr>
          <w:rFonts w:asciiTheme="minorHAnsi" w:hAnsiTheme="minorHAnsi" w:cstheme="minorHAnsi"/>
          <w:szCs w:val="22"/>
        </w:rPr>
      </w:pPr>
      <w:r w:rsidRPr="00697940">
        <w:rPr>
          <w:rFonts w:asciiTheme="minorHAnsi" w:hAnsiTheme="minorHAnsi" w:cstheme="minorHAnsi"/>
          <w:szCs w:val="22"/>
        </w:rPr>
        <w:t xml:space="preserve">The language of the </w:t>
      </w:r>
      <w:r>
        <w:rPr>
          <w:rFonts w:asciiTheme="minorHAnsi" w:hAnsiTheme="minorHAnsi" w:cstheme="minorHAnsi"/>
          <w:szCs w:val="22"/>
        </w:rPr>
        <w:t xml:space="preserve">specific </w:t>
      </w:r>
      <w:r w:rsidRPr="00697940">
        <w:rPr>
          <w:rFonts w:asciiTheme="minorHAnsi" w:hAnsiTheme="minorHAnsi" w:cstheme="minorHAnsi"/>
          <w:szCs w:val="22"/>
        </w:rPr>
        <w:t xml:space="preserve">contract is to </w:t>
      </w:r>
      <w:r w:rsidR="00C671E4">
        <w:rPr>
          <w:rFonts w:asciiTheme="minorHAnsi" w:hAnsiTheme="minorHAnsi" w:cstheme="minorHAnsi"/>
          <w:szCs w:val="22"/>
        </w:rPr>
        <w:t xml:space="preserve">be </w:t>
      </w:r>
      <w:r w:rsidR="00C671E4" w:rsidRPr="007B44FB">
        <w:rPr>
          <w:rFonts w:asciiTheme="minorHAnsi" w:hAnsiTheme="minorHAnsi" w:cstheme="minorHAnsi"/>
          <w:szCs w:val="22"/>
        </w:rPr>
        <w:t>English</w:t>
      </w:r>
    </w:p>
    <w:p w:rsidR="009C5689" w:rsidRDefault="009C5689" w:rsidP="00056019">
      <w:pPr>
        <w:pStyle w:val="Heading1"/>
      </w:pPr>
      <w:bookmarkStart w:id="53" w:name="_Toc79661901"/>
      <w:r>
        <w:t>EXPERTISE REQUIRED</w:t>
      </w:r>
      <w:bookmarkEnd w:id="53"/>
    </w:p>
    <w:p w:rsidR="00C774CE" w:rsidRPr="001B3852" w:rsidRDefault="00D701EA" w:rsidP="00C774CE">
      <w:pPr>
        <w:pStyle w:val="Heading2"/>
      </w:pPr>
      <w:bookmarkStart w:id="54" w:name="_Toc79661902"/>
      <w:r w:rsidRPr="00904420">
        <w:t xml:space="preserve">Number of </w:t>
      </w:r>
      <w:r w:rsidR="00BB2968">
        <w:t>experts</w:t>
      </w:r>
      <w:r w:rsidRPr="00904420">
        <w:t xml:space="preserve"> and </w:t>
      </w:r>
      <w:r w:rsidR="00D13BB3" w:rsidRPr="00904420">
        <w:t xml:space="preserve">of </w:t>
      </w:r>
      <w:r w:rsidR="00D13BB3">
        <w:t xml:space="preserve">working </w:t>
      </w:r>
      <w:r w:rsidRPr="00904420">
        <w:t>days</w:t>
      </w:r>
      <w:bookmarkEnd w:id="54"/>
      <w:r w:rsidRPr="00904420">
        <w:t xml:space="preserve"> </w:t>
      </w:r>
    </w:p>
    <w:p w:rsidR="00C774CE" w:rsidRDefault="001B3852" w:rsidP="00C774CE">
      <w:r>
        <w:t>At least one expert is required. He</w:t>
      </w:r>
      <w:r w:rsidR="00E6442A">
        <w:t xml:space="preserve"> </w:t>
      </w:r>
      <w:r w:rsidR="00C774CE">
        <w:t>is expected to</w:t>
      </w:r>
      <w:r w:rsidR="00C774CE" w:rsidRPr="00D47EF8">
        <w:t xml:space="preserve"> </w:t>
      </w:r>
      <w:r w:rsidR="00C774CE">
        <w:t>possess</w:t>
      </w:r>
      <w:r w:rsidR="00C774CE" w:rsidRPr="00D47EF8">
        <w:t xml:space="preserve"> </w:t>
      </w:r>
      <w:r w:rsidR="00C774CE">
        <w:t xml:space="preserve">a demonstrable senior evaluation expertise coherent with the requirements of this assignment </w:t>
      </w:r>
      <w:r w:rsidR="00C774CE" w:rsidRPr="00D47EF8">
        <w:t xml:space="preserve">and not provide less </w:t>
      </w:r>
      <w:r w:rsidR="00C774CE" w:rsidRPr="00E255B7">
        <w:t xml:space="preserve">than </w:t>
      </w:r>
      <w:r w:rsidR="00D57DA9">
        <w:t>15</w:t>
      </w:r>
      <w:r w:rsidR="00C774CE" w:rsidRPr="00E255B7">
        <w:t xml:space="preserve"> working days.</w:t>
      </w:r>
    </w:p>
    <w:p w:rsidR="00ED472E" w:rsidRPr="008D3822" w:rsidRDefault="00C774CE" w:rsidP="001E0052">
      <w:pPr>
        <w:pStyle w:val="Heading2"/>
      </w:pPr>
      <w:r w:rsidRPr="001E0052" w:rsidDel="00241DFA">
        <w:rPr>
          <w:rFonts w:cs="Times New Roman"/>
          <w:b w:val="0"/>
          <w:bCs w:val="0"/>
          <w:iCs w:val="0"/>
          <w:color w:val="auto"/>
          <w:szCs w:val="24"/>
        </w:rPr>
        <w:t xml:space="preserve"> </w:t>
      </w:r>
      <w:bookmarkStart w:id="55" w:name="_Toc516738178"/>
      <w:bookmarkStart w:id="56" w:name="_Toc79661903"/>
      <w:bookmarkEnd w:id="55"/>
      <w:r w:rsidR="00767C3A">
        <w:t>Expertise required</w:t>
      </w:r>
      <w:bookmarkEnd w:id="56"/>
    </w:p>
    <w:p w:rsidR="00C774CE" w:rsidRPr="00CD4D16" w:rsidRDefault="00C774CE" w:rsidP="00C774CE">
      <w:pPr>
        <w:rPr>
          <w:b/>
        </w:rPr>
      </w:pPr>
      <w:r w:rsidRPr="00CD4D16">
        <w:rPr>
          <w:b/>
        </w:rPr>
        <w:t xml:space="preserve">Minimum requirements </w:t>
      </w:r>
      <w:r>
        <w:rPr>
          <w:b/>
        </w:rPr>
        <w:t>of</w:t>
      </w:r>
      <w:r w:rsidRPr="00CD4D16">
        <w:rPr>
          <w:b/>
        </w:rPr>
        <w:t xml:space="preserve"> the team</w:t>
      </w:r>
      <w:r w:rsidR="00595416">
        <w:rPr>
          <w:b/>
        </w:rPr>
        <w:t>/the evaluator</w:t>
      </w:r>
      <w:r w:rsidRPr="00CD4D16">
        <w:rPr>
          <w:b/>
        </w:rPr>
        <w:t>:</w:t>
      </w:r>
    </w:p>
    <w:p w:rsidR="00C774CE" w:rsidRPr="001329BC" w:rsidRDefault="000B27A6" w:rsidP="000E59ED">
      <w:pPr>
        <w:pStyle w:val="ListParagraph"/>
        <w:numPr>
          <w:ilvl w:val="0"/>
          <w:numId w:val="21"/>
        </w:numPr>
      </w:pPr>
      <w:r w:rsidRPr="001329BC">
        <w:t xml:space="preserve">At least </w:t>
      </w:r>
      <w:r w:rsidR="001329BC">
        <w:t>five (</w:t>
      </w:r>
      <w:r w:rsidRPr="001329BC">
        <w:t>5</w:t>
      </w:r>
      <w:r w:rsidR="001329BC">
        <w:t>)</w:t>
      </w:r>
      <w:r w:rsidRPr="001329BC">
        <w:t xml:space="preserve"> years </w:t>
      </w:r>
      <w:r w:rsidR="00C774CE" w:rsidRPr="001329BC">
        <w:t>of experience in</w:t>
      </w:r>
      <w:r w:rsidRPr="001329BC">
        <w:t xml:space="preserve"> evaluating integrated Conservation and livelihoods Actions </w:t>
      </w:r>
      <w:r w:rsidR="001329BC" w:rsidRPr="001329BC">
        <w:t>in Sub Saharan Africa</w:t>
      </w:r>
    </w:p>
    <w:p w:rsidR="00595416" w:rsidRPr="001329BC" w:rsidRDefault="00092E65" w:rsidP="000E59ED">
      <w:pPr>
        <w:pStyle w:val="ListParagraph"/>
        <w:numPr>
          <w:ilvl w:val="0"/>
          <w:numId w:val="21"/>
        </w:numPr>
      </w:pPr>
      <w:r>
        <w:rPr>
          <w:rFonts w:asciiTheme="minorHAnsi" w:hAnsiTheme="minorHAnsi" w:cstheme="minorHAnsi"/>
          <w:color w:val="000000" w:themeColor="text1"/>
        </w:rPr>
        <w:t>experience in</w:t>
      </w:r>
      <w:r w:rsidR="00595416" w:rsidRPr="001329BC">
        <w:rPr>
          <w:rFonts w:asciiTheme="minorHAnsi" w:hAnsiTheme="minorHAnsi" w:cstheme="minorHAnsi"/>
          <w:color w:val="000000" w:themeColor="text1"/>
        </w:rPr>
        <w:t xml:space="preserve"> development interventions in the sector of Wildlife Conservation </w:t>
      </w:r>
      <w:r w:rsidR="00810618" w:rsidRPr="001329BC">
        <w:rPr>
          <w:rFonts w:asciiTheme="minorHAnsi" w:hAnsiTheme="minorHAnsi" w:cstheme="minorHAnsi"/>
          <w:color w:val="000000" w:themeColor="text1"/>
        </w:rPr>
        <w:t>and/</w:t>
      </w:r>
      <w:r w:rsidR="00595416" w:rsidRPr="001329BC">
        <w:rPr>
          <w:rFonts w:asciiTheme="minorHAnsi" w:hAnsiTheme="minorHAnsi" w:cstheme="minorHAnsi"/>
          <w:color w:val="000000" w:themeColor="text1"/>
        </w:rPr>
        <w:t>or Climate Smart Agriculture</w:t>
      </w:r>
      <w:r w:rsidR="00133160" w:rsidRPr="001329BC">
        <w:rPr>
          <w:rFonts w:asciiTheme="minorHAnsi" w:hAnsiTheme="minorHAnsi" w:cstheme="minorHAnsi"/>
          <w:color w:val="000000" w:themeColor="text1"/>
        </w:rPr>
        <w:t xml:space="preserve"> including the relevant policy / strategic frameworks of the three countries </w:t>
      </w:r>
      <w:r>
        <w:rPr>
          <w:rFonts w:asciiTheme="minorHAnsi" w:hAnsiTheme="minorHAnsi" w:cstheme="minorHAnsi"/>
          <w:color w:val="000000" w:themeColor="text1"/>
        </w:rPr>
        <w:t>through at least two (2) projects.</w:t>
      </w:r>
    </w:p>
    <w:p w:rsidR="00C774CE" w:rsidRPr="00CD4D16" w:rsidRDefault="00C774CE" w:rsidP="00C774CE">
      <w:pPr>
        <w:rPr>
          <w:b/>
        </w:rPr>
      </w:pPr>
      <w:r>
        <w:rPr>
          <w:b/>
        </w:rPr>
        <w:t>Language skills of the team</w:t>
      </w:r>
      <w:r w:rsidRPr="00CD4D16">
        <w:rPr>
          <w:b/>
        </w:rPr>
        <w:t>:</w:t>
      </w:r>
    </w:p>
    <w:p w:rsidR="00C774CE" w:rsidRDefault="00595416" w:rsidP="000E59ED">
      <w:pPr>
        <w:pStyle w:val="ListParagraph"/>
        <w:numPr>
          <w:ilvl w:val="0"/>
          <w:numId w:val="21"/>
        </w:numPr>
      </w:pPr>
      <w:r>
        <w:t>English</w:t>
      </w:r>
      <w:r w:rsidR="00C774CE">
        <w:t xml:space="preserve">: </w:t>
      </w:r>
      <w:r>
        <w:t>C1 expertise</w:t>
      </w:r>
    </w:p>
    <w:p w:rsidR="006719B9" w:rsidRDefault="00C774CE" w:rsidP="00915C3A">
      <w:r>
        <w:t xml:space="preserve">Languages levels are defined for understanding, speaking and writing skills by the Common European Framework of Reference for Languages available at </w:t>
      </w:r>
      <w:hyperlink r:id="rId12" w:history="1">
        <w:r w:rsidRPr="002926A4">
          <w:rPr>
            <w:rStyle w:val="Hyperlink"/>
            <w:color w:val="000000"/>
          </w:rPr>
          <w:t>https://europass.cedefop.europa.eu/en/resources/european-language-levels-cefr</w:t>
        </w:r>
      </w:hyperlink>
      <w:r>
        <w:t xml:space="preserve"> and shall be demonstrated by certificates or by past relevant experience.</w:t>
      </w:r>
      <w:bookmarkStart w:id="57" w:name="_Toc516738180"/>
      <w:bookmarkStart w:id="58" w:name="_Toc516738181"/>
      <w:bookmarkStart w:id="59" w:name="_Toc516738182"/>
      <w:bookmarkStart w:id="60" w:name="_Toc516738183"/>
      <w:bookmarkStart w:id="61" w:name="_Toc516738184"/>
      <w:bookmarkStart w:id="62" w:name="_Toc516738185"/>
      <w:bookmarkStart w:id="63" w:name="_Toc511921192"/>
      <w:bookmarkStart w:id="64" w:name="_Toc511921326"/>
      <w:bookmarkStart w:id="65" w:name="_Toc514147231"/>
      <w:bookmarkStart w:id="66" w:name="_Toc516738186"/>
      <w:bookmarkEnd w:id="57"/>
      <w:bookmarkEnd w:id="58"/>
      <w:bookmarkEnd w:id="59"/>
      <w:bookmarkEnd w:id="60"/>
      <w:bookmarkEnd w:id="61"/>
      <w:bookmarkEnd w:id="62"/>
      <w:bookmarkEnd w:id="63"/>
      <w:bookmarkEnd w:id="64"/>
      <w:bookmarkEnd w:id="65"/>
      <w:bookmarkEnd w:id="66"/>
    </w:p>
    <w:p w:rsidR="00B76B6C" w:rsidRPr="00915C3A" w:rsidRDefault="00B76B6C" w:rsidP="00915C3A">
      <w:r>
        <w:t>WWF</w:t>
      </w:r>
      <w:r w:rsidRPr="007C7E22">
        <w:t xml:space="preserve"> pursues an equal opportunities policy</w:t>
      </w:r>
      <w:r>
        <w:t>.</w:t>
      </w:r>
    </w:p>
    <w:p w:rsidR="00D701EA" w:rsidRPr="00904420" w:rsidRDefault="00D701EA" w:rsidP="00056019">
      <w:pPr>
        <w:pStyle w:val="Heading1"/>
      </w:pPr>
      <w:bookmarkStart w:id="67" w:name="_Toc516738195"/>
      <w:bookmarkStart w:id="68" w:name="_Toc79661904"/>
      <w:bookmarkEnd w:id="67"/>
      <w:r w:rsidRPr="00904420">
        <w:t>LOCATION AND DURATION</w:t>
      </w:r>
      <w:bookmarkEnd w:id="68"/>
      <w:r w:rsidRPr="00904420">
        <w:t xml:space="preserve"> </w:t>
      </w:r>
    </w:p>
    <w:p w:rsidR="00D701EA" w:rsidRPr="00904420" w:rsidRDefault="00D701EA" w:rsidP="003B35F7">
      <w:pPr>
        <w:pStyle w:val="Heading2"/>
      </w:pPr>
      <w:bookmarkStart w:id="69" w:name="_Toc79661905"/>
      <w:r w:rsidRPr="00904420">
        <w:t>Starting period</w:t>
      </w:r>
      <w:bookmarkEnd w:id="69"/>
      <w:r w:rsidRPr="00904420">
        <w:t xml:space="preserve"> </w:t>
      </w:r>
    </w:p>
    <w:p w:rsidR="000F30B5" w:rsidRDefault="000F30B5" w:rsidP="000F30B5">
      <w:pPr>
        <w:rPr>
          <w:rFonts w:asciiTheme="minorHAnsi" w:hAnsiTheme="minorHAnsi" w:cstheme="minorHAnsi"/>
          <w:szCs w:val="22"/>
        </w:rPr>
      </w:pPr>
      <w:r w:rsidRPr="00197143">
        <w:rPr>
          <w:rFonts w:asciiTheme="minorHAnsi" w:hAnsiTheme="minorHAnsi" w:cstheme="minorHAnsi"/>
          <w:szCs w:val="22"/>
        </w:rPr>
        <w:t>Provisional start of the assignment</w:t>
      </w:r>
      <w:r w:rsidRPr="00DB2E89">
        <w:rPr>
          <w:rFonts w:asciiTheme="minorHAnsi" w:hAnsiTheme="minorHAnsi" w:cstheme="minorHAnsi"/>
          <w:szCs w:val="22"/>
        </w:rPr>
        <w:t xml:space="preserve"> is </w:t>
      </w:r>
      <w:r w:rsidR="008B1448">
        <w:rPr>
          <w:rFonts w:asciiTheme="minorHAnsi" w:hAnsiTheme="minorHAnsi" w:cstheme="minorHAnsi"/>
          <w:szCs w:val="22"/>
        </w:rPr>
        <w:t>beginning</w:t>
      </w:r>
      <w:r w:rsidR="00E7020E">
        <w:rPr>
          <w:rFonts w:asciiTheme="minorHAnsi" w:hAnsiTheme="minorHAnsi" w:cstheme="minorHAnsi"/>
          <w:szCs w:val="22"/>
        </w:rPr>
        <w:t xml:space="preserve"> of August 20</w:t>
      </w:r>
      <w:r w:rsidR="00CF4B31">
        <w:rPr>
          <w:rFonts w:asciiTheme="minorHAnsi" w:hAnsiTheme="minorHAnsi" w:cstheme="minorHAnsi"/>
          <w:szCs w:val="22"/>
        </w:rPr>
        <w:t>21</w:t>
      </w:r>
      <w:r w:rsidRPr="00CA52EA">
        <w:rPr>
          <w:rFonts w:asciiTheme="minorHAnsi" w:hAnsiTheme="minorHAnsi" w:cstheme="minorHAnsi"/>
          <w:szCs w:val="22"/>
        </w:rPr>
        <w:t>.</w:t>
      </w:r>
    </w:p>
    <w:p w:rsidR="00D701EA" w:rsidRPr="00DE1A81" w:rsidRDefault="00D701EA" w:rsidP="003B35F7">
      <w:pPr>
        <w:pStyle w:val="Heading2"/>
      </w:pPr>
      <w:bookmarkStart w:id="70" w:name="_Toc79661906"/>
      <w:r w:rsidRPr="00DE1A81">
        <w:t xml:space="preserve">Foreseen duration </w:t>
      </w:r>
      <w:r w:rsidR="002323D7" w:rsidRPr="00DE1A81">
        <w:t>of the assignment in calendar</w:t>
      </w:r>
      <w:r w:rsidR="00D72EFA" w:rsidRPr="00DE1A81">
        <w:t xml:space="preserve"> days</w:t>
      </w:r>
      <w:bookmarkEnd w:id="70"/>
      <w:r w:rsidR="002323D7" w:rsidRPr="00DE1A81">
        <w:t xml:space="preserve"> </w:t>
      </w:r>
    </w:p>
    <w:p w:rsidR="000F30B5" w:rsidRDefault="000F30B5" w:rsidP="002C3BFB">
      <w:pPr>
        <w:rPr>
          <w:rFonts w:asciiTheme="minorHAnsi" w:hAnsiTheme="minorHAnsi" w:cstheme="minorHAnsi"/>
          <w:szCs w:val="22"/>
        </w:rPr>
      </w:pPr>
      <w:r w:rsidRPr="00CA52EA">
        <w:rPr>
          <w:rFonts w:asciiTheme="minorHAnsi" w:hAnsiTheme="minorHAnsi" w:cstheme="minorHAnsi"/>
          <w:szCs w:val="22"/>
        </w:rPr>
        <w:t xml:space="preserve">Maximum duration of the </w:t>
      </w:r>
      <w:r w:rsidRPr="001329BC">
        <w:rPr>
          <w:rFonts w:asciiTheme="minorHAnsi" w:hAnsiTheme="minorHAnsi" w:cstheme="minorHAnsi"/>
          <w:szCs w:val="22"/>
        </w:rPr>
        <w:t xml:space="preserve">assignment: </w:t>
      </w:r>
      <w:r w:rsidR="0068543F" w:rsidRPr="00E255B7">
        <w:rPr>
          <w:rFonts w:asciiTheme="minorHAnsi" w:hAnsiTheme="minorHAnsi" w:cstheme="minorHAnsi"/>
          <w:szCs w:val="22"/>
        </w:rPr>
        <w:t>60</w:t>
      </w:r>
      <w:r w:rsidR="00810618" w:rsidRPr="00E255B7">
        <w:rPr>
          <w:rFonts w:asciiTheme="minorHAnsi" w:hAnsiTheme="minorHAnsi" w:cstheme="minorHAnsi"/>
          <w:szCs w:val="22"/>
        </w:rPr>
        <w:t xml:space="preserve"> </w:t>
      </w:r>
      <w:r w:rsidRPr="00E255B7">
        <w:rPr>
          <w:rFonts w:asciiTheme="minorHAnsi" w:hAnsiTheme="minorHAnsi" w:cstheme="minorHAnsi"/>
          <w:szCs w:val="22"/>
        </w:rPr>
        <w:t xml:space="preserve">calendar </w:t>
      </w:r>
      <w:r w:rsidRPr="00E255B7">
        <w:rPr>
          <w:rFonts w:asciiTheme="minorHAnsi" w:hAnsiTheme="minorHAnsi"/>
        </w:rPr>
        <w:t>days</w:t>
      </w:r>
      <w:r w:rsidRPr="00E255B7">
        <w:rPr>
          <w:rFonts w:asciiTheme="minorHAnsi" w:hAnsiTheme="minorHAnsi" w:cstheme="minorHAnsi"/>
          <w:szCs w:val="22"/>
        </w:rPr>
        <w:t>.</w:t>
      </w:r>
    </w:p>
    <w:p w:rsidR="000F30B5" w:rsidRDefault="000F30B5" w:rsidP="000F30B5">
      <w:pPr>
        <w:rPr>
          <w:rFonts w:asciiTheme="minorHAnsi" w:hAnsiTheme="minorHAnsi" w:cstheme="minorHAnsi"/>
          <w:szCs w:val="22"/>
        </w:rPr>
      </w:pPr>
      <w:r>
        <w:rPr>
          <w:rFonts w:asciiTheme="minorHAnsi" w:hAnsiTheme="minorHAnsi" w:cstheme="minorHAnsi"/>
          <w:szCs w:val="22"/>
        </w:rPr>
        <w:t>This overall duration includes working days, week-ends, periods foreseen for comments, for review of draft versions, debriefing sessions, and</w:t>
      </w:r>
      <w:r w:rsidRPr="00CA52EA">
        <w:rPr>
          <w:rFonts w:asciiTheme="minorHAnsi" w:hAnsiTheme="minorHAnsi" w:cstheme="minorHAnsi"/>
          <w:szCs w:val="22"/>
        </w:rPr>
        <w:t xml:space="preserve"> </w:t>
      </w:r>
      <w:r>
        <w:rPr>
          <w:rFonts w:asciiTheme="minorHAnsi" w:hAnsiTheme="minorHAnsi" w:cstheme="minorHAnsi"/>
          <w:szCs w:val="22"/>
        </w:rPr>
        <w:t xml:space="preserve">distribution of </w:t>
      </w:r>
      <w:r w:rsidR="00081BE6">
        <w:rPr>
          <w:rFonts w:asciiTheme="minorHAnsi" w:hAnsiTheme="minorHAnsi" w:cstheme="minorHAnsi"/>
          <w:szCs w:val="22"/>
        </w:rPr>
        <w:t>output</w:t>
      </w:r>
      <w:r>
        <w:rPr>
          <w:rFonts w:asciiTheme="minorHAnsi" w:hAnsiTheme="minorHAnsi" w:cstheme="minorHAnsi"/>
          <w:szCs w:val="22"/>
        </w:rPr>
        <w:t xml:space="preserve">s. </w:t>
      </w:r>
      <w:r w:rsidRPr="00CA52EA">
        <w:rPr>
          <w:rFonts w:asciiTheme="minorHAnsi" w:hAnsiTheme="minorHAnsi" w:cstheme="minorHAnsi"/>
          <w:szCs w:val="22"/>
        </w:rPr>
        <w:t xml:space="preserve"> </w:t>
      </w:r>
    </w:p>
    <w:p w:rsidR="00D701EA" w:rsidRDefault="00D701EA" w:rsidP="00E45012">
      <w:pPr>
        <w:pStyle w:val="Heading2"/>
      </w:pPr>
      <w:bookmarkStart w:id="71" w:name="_Toc514147244"/>
      <w:bookmarkStart w:id="72" w:name="_Toc516738200"/>
      <w:bookmarkStart w:id="73" w:name="_Toc79661907"/>
      <w:bookmarkEnd w:id="71"/>
      <w:bookmarkEnd w:id="72"/>
      <w:r w:rsidRPr="00904420">
        <w:t>Plannin</w:t>
      </w:r>
      <w:r w:rsidR="00E45012">
        <w:t>g</w:t>
      </w:r>
      <w:r w:rsidR="008A08E9">
        <w:t>,</w:t>
      </w:r>
      <w:r w:rsidR="00E45012">
        <w:t xml:space="preserve"> </w:t>
      </w:r>
      <w:r w:rsidR="00E45012" w:rsidRPr="00E45012">
        <w:t>including the period for notification for placement of the staff</w:t>
      </w:r>
      <w:bookmarkEnd w:id="73"/>
      <w:r w:rsidR="00E45012" w:rsidRPr="00E45012">
        <w:t xml:space="preserve"> </w:t>
      </w:r>
    </w:p>
    <w:p w:rsidR="000F30B5" w:rsidRDefault="000F30B5" w:rsidP="00E72384">
      <w:pPr>
        <w:spacing w:before="120"/>
        <w:rPr>
          <w:lang w:val="en-US"/>
        </w:rPr>
      </w:pPr>
      <w:r w:rsidRPr="00C3375C">
        <w:rPr>
          <w:lang w:val="en-US"/>
        </w:rPr>
        <w:t xml:space="preserve">As part of the technical offer, the framework contractor must </w:t>
      </w:r>
      <w:r w:rsidR="00B76B6C">
        <w:rPr>
          <w:lang w:val="en-US"/>
        </w:rPr>
        <w:t>provide a</w:t>
      </w:r>
      <w:r w:rsidRPr="00C3375C">
        <w:rPr>
          <w:lang w:val="en-US"/>
        </w:rPr>
        <w:t xml:space="preserve"> timetable</w:t>
      </w:r>
      <w:r w:rsidR="00B76B6C">
        <w:rPr>
          <w:lang w:val="en-US"/>
        </w:rPr>
        <w:t>, the table</w:t>
      </w:r>
      <w:r w:rsidRPr="00C3375C">
        <w:rPr>
          <w:lang w:val="en-US"/>
        </w:rPr>
        <w:t xml:space="preserve"> in the Annex </w:t>
      </w:r>
      <w:r>
        <w:rPr>
          <w:lang w:val="en-US"/>
        </w:rPr>
        <w:t>IV</w:t>
      </w:r>
      <w:r w:rsidR="00B76B6C">
        <w:rPr>
          <w:lang w:val="en-US"/>
        </w:rPr>
        <w:t xml:space="preserve"> can be used</w:t>
      </w:r>
      <w:r w:rsidRPr="00C3375C">
        <w:rPr>
          <w:lang w:val="en-US"/>
        </w:rPr>
        <w:t>.</w:t>
      </w:r>
      <w:r>
        <w:rPr>
          <w:lang w:val="en-US"/>
        </w:rPr>
        <w:t xml:space="preserve"> The</w:t>
      </w:r>
      <w:r w:rsidRPr="00C1388B">
        <w:rPr>
          <w:lang w:val="en-US"/>
        </w:rPr>
        <w:t xml:space="preserve"> ‘Indicative dates’ </w:t>
      </w:r>
      <w:r>
        <w:rPr>
          <w:lang w:val="en-US"/>
        </w:rPr>
        <w:t xml:space="preserve">are not to be formulated as fixed dates but rather as </w:t>
      </w:r>
      <w:r w:rsidRPr="00C1388B">
        <w:rPr>
          <w:lang w:val="en-US"/>
        </w:rPr>
        <w:t>days (or weeks, or months) from the beginning of the assignment</w:t>
      </w:r>
      <w:r>
        <w:rPr>
          <w:lang w:val="en-US"/>
        </w:rPr>
        <w:t xml:space="preserve"> (to be referenced as ‘0’)</w:t>
      </w:r>
      <w:r w:rsidRPr="00C1388B">
        <w:rPr>
          <w:lang w:val="en-US"/>
        </w:rPr>
        <w:t>.</w:t>
      </w:r>
    </w:p>
    <w:p w:rsidR="000F30B5" w:rsidRDefault="000F30B5" w:rsidP="000F30B5">
      <w:pPr>
        <w:rPr>
          <w:rFonts w:cstheme="minorHAnsi"/>
        </w:rPr>
      </w:pPr>
      <w:r>
        <w:rPr>
          <w:rFonts w:cstheme="minorHAnsi"/>
          <w:lang w:val="en-US"/>
        </w:rPr>
        <w:t>Sufficient</w:t>
      </w:r>
      <w:r w:rsidRPr="007B1112">
        <w:rPr>
          <w:rFonts w:cstheme="minorHAnsi"/>
        </w:rPr>
        <w:t xml:space="preserve"> forward planning is </w:t>
      </w:r>
      <w:r>
        <w:rPr>
          <w:rFonts w:cstheme="minorHAnsi"/>
        </w:rPr>
        <w:t>to be taken into account</w:t>
      </w:r>
      <w:r w:rsidRPr="007B1112">
        <w:rPr>
          <w:rFonts w:cstheme="minorHAnsi"/>
        </w:rPr>
        <w:t xml:space="preserve"> in order to ensure </w:t>
      </w:r>
      <w:r>
        <w:rPr>
          <w:rFonts w:cstheme="minorHAnsi"/>
        </w:rPr>
        <w:t xml:space="preserve">the </w:t>
      </w:r>
      <w:r w:rsidRPr="007B1112">
        <w:rPr>
          <w:rFonts w:cstheme="minorHAnsi"/>
        </w:rPr>
        <w:t xml:space="preserve">active participation and consultation with national </w:t>
      </w:r>
      <w:r>
        <w:rPr>
          <w:rFonts w:cstheme="minorHAnsi"/>
        </w:rPr>
        <w:t xml:space="preserve">/ local or other </w:t>
      </w:r>
      <w:r w:rsidRPr="007B1112">
        <w:rPr>
          <w:rFonts w:cstheme="minorHAnsi"/>
        </w:rPr>
        <w:t xml:space="preserve">stakeholders. </w:t>
      </w:r>
    </w:p>
    <w:p w:rsidR="00372A2F" w:rsidRPr="00372A2F" w:rsidRDefault="00D701EA" w:rsidP="003B35F7">
      <w:pPr>
        <w:pStyle w:val="Heading2"/>
        <w:rPr>
          <w:rFonts w:asciiTheme="minorHAnsi" w:hAnsiTheme="minorHAnsi" w:cstheme="minorHAnsi"/>
          <w:szCs w:val="22"/>
        </w:rPr>
      </w:pPr>
      <w:bookmarkStart w:id="74" w:name="_Toc516738202"/>
      <w:bookmarkStart w:id="75" w:name="_Toc516738203"/>
      <w:bookmarkStart w:id="76" w:name="_Toc79661908"/>
      <w:bookmarkEnd w:id="74"/>
      <w:bookmarkEnd w:id="75"/>
      <w:r w:rsidRPr="003B35F7">
        <w:t>Location(s) of assignment</w:t>
      </w:r>
      <w:bookmarkEnd w:id="76"/>
    </w:p>
    <w:p w:rsidR="000F30B5" w:rsidRDefault="000F30B5" w:rsidP="00E72384">
      <w:pPr>
        <w:spacing w:before="120"/>
      </w:pPr>
      <w:r w:rsidRPr="0034584C">
        <w:t xml:space="preserve">The assignment will </w:t>
      </w:r>
      <w:r w:rsidR="006D5774">
        <w:t xml:space="preserve">probably </w:t>
      </w:r>
      <w:r w:rsidRPr="0034584C">
        <w:t xml:space="preserve">take </w:t>
      </w:r>
      <w:r w:rsidRPr="001329BC">
        <w:t>place</w:t>
      </w:r>
      <w:r w:rsidR="006D5774">
        <w:t xml:space="preserve"> remotely</w:t>
      </w:r>
      <w:r w:rsidR="00EB300E">
        <w:t xml:space="preserve"> with virtual meeting with the</w:t>
      </w:r>
      <w:r w:rsidR="00395235">
        <w:t xml:space="preserve"> different</w:t>
      </w:r>
      <w:r w:rsidR="00EB300E">
        <w:t xml:space="preserve"> teams</w:t>
      </w:r>
      <w:r w:rsidR="00395235">
        <w:t xml:space="preserve">. </w:t>
      </w:r>
      <w:r w:rsidR="00D1282D">
        <w:t>A</w:t>
      </w:r>
      <w:r w:rsidR="0003488D">
        <w:t>n assignment</w:t>
      </w:r>
      <w:r w:rsidRPr="001329BC">
        <w:t xml:space="preserve"> in </w:t>
      </w:r>
      <w:r w:rsidR="00125F0E" w:rsidRPr="001329BC">
        <w:t>Lusaka</w:t>
      </w:r>
      <w:r w:rsidR="00133160" w:rsidRPr="001329BC">
        <w:t xml:space="preserve"> </w:t>
      </w:r>
      <w:r w:rsidR="0003488D">
        <w:t xml:space="preserve">or Harare </w:t>
      </w:r>
      <w:r w:rsidR="00133160" w:rsidRPr="001329BC">
        <w:t>or any other suitable town/city in the region</w:t>
      </w:r>
      <w:r w:rsidR="0003488D">
        <w:t xml:space="preserve"> is </w:t>
      </w:r>
      <w:r w:rsidR="004A6978">
        <w:t>favourable</w:t>
      </w:r>
      <w:r w:rsidR="00395235">
        <w:t>. If the covid-19 situation allows, f</w:t>
      </w:r>
      <w:r w:rsidR="00CF723A" w:rsidRPr="001329BC">
        <w:t>ield visits</w:t>
      </w:r>
      <w:r w:rsidR="004B35F2" w:rsidRPr="001329BC">
        <w:t xml:space="preserve"> </w:t>
      </w:r>
      <w:r w:rsidR="00133160" w:rsidRPr="001329BC">
        <w:t>to</w:t>
      </w:r>
      <w:r w:rsidR="004B35F2" w:rsidRPr="001329BC">
        <w:t xml:space="preserve"> </w:t>
      </w:r>
      <w:r w:rsidR="00125F0E" w:rsidRPr="001329BC">
        <w:t>Lake Liambe</w:t>
      </w:r>
      <w:r w:rsidR="00FB53B5">
        <w:t xml:space="preserve">zi and Katima Mulilio </w:t>
      </w:r>
      <w:r w:rsidR="000B27A6" w:rsidRPr="001329BC">
        <w:t>in Namibia,</w:t>
      </w:r>
      <w:r w:rsidR="00FB53B5">
        <w:t xml:space="preserve"> </w:t>
      </w:r>
      <w:r w:rsidR="00125F0E" w:rsidRPr="001329BC">
        <w:t xml:space="preserve">Silowana </w:t>
      </w:r>
      <w:r w:rsidR="00FB53B5">
        <w:t xml:space="preserve">Complex </w:t>
      </w:r>
      <w:r w:rsidR="000B27A6" w:rsidRPr="001329BC">
        <w:t>(Sioma</w:t>
      </w:r>
      <w:r w:rsidR="00133160" w:rsidRPr="001329BC">
        <w:t xml:space="preserve"> </w:t>
      </w:r>
      <w:r w:rsidR="000B27A6" w:rsidRPr="001329BC">
        <w:t>and Sesheke</w:t>
      </w:r>
      <w:r w:rsidR="001329BC">
        <w:t>)</w:t>
      </w:r>
      <w:r w:rsidR="000B27A6" w:rsidRPr="001329BC">
        <w:t xml:space="preserve"> in </w:t>
      </w:r>
      <w:r w:rsidR="00125F0E" w:rsidRPr="001329BC">
        <w:t>Zambia and</w:t>
      </w:r>
      <w:r w:rsidR="000B27A6" w:rsidRPr="001329BC">
        <w:t xml:space="preserve"> Chizarira Complex (</w:t>
      </w:r>
      <w:r w:rsidR="00125F0E" w:rsidRPr="001329BC">
        <w:t>Binga</w:t>
      </w:r>
      <w:r w:rsidR="000B27A6" w:rsidRPr="001329BC">
        <w:t xml:space="preserve"> in district</w:t>
      </w:r>
      <w:r w:rsidR="001329BC">
        <w:t>)</w:t>
      </w:r>
      <w:r w:rsidR="00FB53B5">
        <w:t xml:space="preserve"> in </w:t>
      </w:r>
      <w:r w:rsidR="004B35F2" w:rsidRPr="001329BC">
        <w:t>Zimbabwe</w:t>
      </w:r>
      <w:r w:rsidRPr="001329BC">
        <w:t>.</w:t>
      </w:r>
      <w:r w:rsidR="00133160" w:rsidRPr="001329BC">
        <w:t xml:space="preserve"> </w:t>
      </w:r>
      <w:r w:rsidR="003A1911">
        <w:t>Field visit briefing and debriefing meetings with WWF and EU will take place in Lusaka.</w:t>
      </w:r>
    </w:p>
    <w:p w:rsidR="00D701EA" w:rsidRPr="00904420" w:rsidRDefault="00D701EA" w:rsidP="00056019">
      <w:pPr>
        <w:pStyle w:val="Heading1"/>
      </w:pPr>
      <w:bookmarkStart w:id="77" w:name="_Toc514147247"/>
      <w:bookmarkStart w:id="78" w:name="_Toc516738205"/>
      <w:bookmarkStart w:id="79" w:name="_Ref479241440"/>
      <w:bookmarkStart w:id="80" w:name="_Ref479241451"/>
      <w:bookmarkStart w:id="81" w:name="_Ref479245711"/>
      <w:bookmarkStart w:id="82" w:name="_Toc79661909"/>
      <w:bookmarkEnd w:id="77"/>
      <w:bookmarkEnd w:id="78"/>
      <w:r w:rsidRPr="00904420">
        <w:t>REPORTING</w:t>
      </w:r>
      <w:bookmarkEnd w:id="79"/>
      <w:bookmarkEnd w:id="80"/>
      <w:bookmarkEnd w:id="81"/>
      <w:bookmarkEnd w:id="82"/>
    </w:p>
    <w:p w:rsidR="00D701EA" w:rsidRPr="00904420" w:rsidRDefault="00D701EA" w:rsidP="003B35F7">
      <w:pPr>
        <w:pStyle w:val="Heading2"/>
      </w:pPr>
      <w:bookmarkStart w:id="83" w:name="_Toc79661910"/>
      <w:r w:rsidRPr="00904420">
        <w:t>Content</w:t>
      </w:r>
      <w:r w:rsidR="00F02480">
        <w:t>, timing and submission</w:t>
      </w:r>
      <w:bookmarkEnd w:id="83"/>
    </w:p>
    <w:p w:rsidR="00DD49BB" w:rsidRPr="00904420" w:rsidRDefault="00DD49BB" w:rsidP="002C3BFB">
      <w:pPr>
        <w:rPr>
          <w:rFonts w:asciiTheme="minorHAnsi" w:hAnsiTheme="minorHAnsi" w:cstheme="minorHAnsi"/>
          <w:iCs/>
        </w:rPr>
      </w:pPr>
      <w:r w:rsidRPr="00904420">
        <w:rPr>
          <w:rFonts w:asciiTheme="minorHAnsi" w:hAnsiTheme="minorHAnsi" w:cstheme="minorHAnsi"/>
          <w:iCs/>
        </w:rPr>
        <w:t xml:space="preserve">The </w:t>
      </w:r>
      <w:r w:rsidR="00081BE6">
        <w:rPr>
          <w:rFonts w:asciiTheme="minorHAnsi" w:hAnsiTheme="minorHAnsi" w:cstheme="minorHAnsi"/>
          <w:iCs/>
        </w:rPr>
        <w:t>output</w:t>
      </w:r>
      <w:r>
        <w:rPr>
          <w:rFonts w:asciiTheme="minorHAnsi" w:hAnsiTheme="minorHAnsi" w:cstheme="minorHAnsi"/>
          <w:iCs/>
        </w:rPr>
        <w:t>s</w:t>
      </w:r>
      <w:r w:rsidRPr="00904420">
        <w:rPr>
          <w:rFonts w:asciiTheme="minorHAnsi" w:hAnsiTheme="minorHAnsi" w:cstheme="minorHAnsi"/>
          <w:iCs/>
        </w:rPr>
        <w:t xml:space="preserve"> must match quality standards. The text of the report</w:t>
      </w:r>
      <w:r>
        <w:rPr>
          <w:rFonts w:asciiTheme="minorHAnsi" w:hAnsiTheme="minorHAnsi" w:cstheme="minorHAnsi"/>
          <w:iCs/>
        </w:rPr>
        <w:t>s</w:t>
      </w:r>
      <w:r w:rsidRPr="00904420">
        <w:rPr>
          <w:rFonts w:asciiTheme="minorHAnsi" w:hAnsiTheme="minorHAnsi" w:cstheme="minorHAnsi"/>
          <w:iCs/>
        </w:rPr>
        <w:t xml:space="preserve"> should be illustrated, as appropriate, with maps, graph</w:t>
      </w:r>
      <w:r w:rsidR="00CF723A">
        <w:rPr>
          <w:rFonts w:asciiTheme="minorHAnsi" w:hAnsiTheme="minorHAnsi" w:cstheme="minorHAnsi"/>
          <w:iCs/>
        </w:rPr>
        <w:t>s and tables; a map of the areas</w:t>
      </w:r>
      <w:r w:rsidRPr="00904420">
        <w:rPr>
          <w:rFonts w:asciiTheme="minorHAnsi" w:hAnsiTheme="minorHAnsi" w:cstheme="minorHAnsi"/>
          <w:iCs/>
        </w:rPr>
        <w:t xml:space="preserve"> of </w:t>
      </w:r>
      <w:r>
        <w:rPr>
          <w:rFonts w:asciiTheme="minorHAnsi" w:hAnsiTheme="minorHAnsi" w:cstheme="minorHAnsi"/>
          <w:iCs/>
        </w:rPr>
        <w:t>Action</w:t>
      </w:r>
      <w:r w:rsidRPr="00904420">
        <w:rPr>
          <w:rFonts w:asciiTheme="minorHAnsi" w:hAnsiTheme="minorHAnsi" w:cstheme="minorHAnsi"/>
          <w:iCs/>
        </w:rPr>
        <w:t xml:space="preserve"> is required (to be attached as Annex).</w:t>
      </w:r>
    </w:p>
    <w:p w:rsidR="00D701EA" w:rsidRDefault="00DD49BB" w:rsidP="00D701EA">
      <w:pPr>
        <w:rPr>
          <w:rFonts w:asciiTheme="minorHAnsi" w:hAnsiTheme="minorHAnsi" w:cstheme="minorHAnsi"/>
          <w:iCs/>
        </w:rPr>
      </w:pPr>
      <w:r>
        <w:rPr>
          <w:rFonts w:asciiTheme="minorHAnsi" w:hAnsiTheme="minorHAnsi" w:cstheme="minorHAnsi"/>
          <w:iCs/>
        </w:rPr>
        <w:t>List of</w:t>
      </w:r>
      <w:r w:rsidRPr="00904420">
        <w:rPr>
          <w:rFonts w:asciiTheme="minorHAnsi" w:hAnsiTheme="minorHAnsi" w:cstheme="minorHAnsi"/>
          <w:iCs/>
        </w:rPr>
        <w:t xml:space="preserve"> </w:t>
      </w:r>
      <w:r w:rsidR="00081BE6">
        <w:rPr>
          <w:rFonts w:asciiTheme="minorHAnsi" w:hAnsiTheme="minorHAnsi" w:cstheme="minorHAnsi"/>
          <w:iCs/>
        </w:rPr>
        <w:t>output</w:t>
      </w:r>
      <w:r>
        <w:rPr>
          <w:rFonts w:asciiTheme="minorHAnsi" w:hAnsiTheme="minorHAnsi" w:cstheme="minorHAnsi"/>
          <w:iCs/>
        </w:rPr>
        <w:t>s</w:t>
      </w:r>
      <w:r w:rsidRPr="00904420">
        <w:rPr>
          <w:rFonts w:asciiTheme="minorHAnsi" w:hAnsiTheme="minorHAnsi" w:cstheme="minorHAnsi"/>
          <w:iCs/>
        </w:rPr>
        <w:t>:</w:t>
      </w:r>
    </w:p>
    <w:p w:rsidR="00915C3A" w:rsidRDefault="00915C3A" w:rsidP="00D701EA">
      <w:pPr>
        <w:rPr>
          <w:rFonts w:asciiTheme="minorHAnsi" w:hAnsiTheme="minorHAnsi" w:cstheme="minorHAns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157"/>
        <w:gridCol w:w="5102"/>
        <w:gridCol w:w="1610"/>
      </w:tblGrid>
      <w:tr w:rsidR="00DB6A48" w:rsidRPr="00EF5E15" w:rsidTr="3C321BD2">
        <w:trPr>
          <w:tblHeader/>
        </w:trPr>
        <w:tc>
          <w:tcPr>
            <w:tcW w:w="845" w:type="pct"/>
            <w:tcBorders>
              <w:top w:val="nil"/>
              <w:left w:val="nil"/>
            </w:tcBorders>
            <w:shd w:val="clear" w:color="auto" w:fill="auto"/>
          </w:tcPr>
          <w:p w:rsidR="00DD49BB" w:rsidRPr="00904420" w:rsidRDefault="00DD49BB" w:rsidP="00915C3A">
            <w:pPr>
              <w:suppressLineNumbers/>
              <w:jc w:val="left"/>
              <w:rPr>
                <w:rFonts w:asciiTheme="minorHAnsi" w:hAnsiTheme="minorHAnsi" w:cstheme="minorHAnsi"/>
                <w:iCs/>
                <w:szCs w:val="22"/>
              </w:rPr>
            </w:pPr>
          </w:p>
        </w:tc>
        <w:tc>
          <w:tcPr>
            <w:tcW w:w="611" w:type="pct"/>
            <w:shd w:val="clear" w:color="auto" w:fill="8DB3E2" w:themeFill="text2" w:themeFillTint="66"/>
            <w:vAlign w:val="center"/>
          </w:tcPr>
          <w:p w:rsidR="00DD49BB" w:rsidRPr="001329BC" w:rsidRDefault="00DD49BB" w:rsidP="00915C3A">
            <w:pPr>
              <w:suppressLineNumbers/>
              <w:jc w:val="center"/>
              <w:rPr>
                <w:rFonts w:asciiTheme="minorHAnsi" w:hAnsiTheme="minorHAnsi" w:cstheme="minorHAnsi"/>
                <w:b/>
                <w:iCs/>
                <w:szCs w:val="22"/>
              </w:rPr>
            </w:pPr>
            <w:r w:rsidRPr="001329BC">
              <w:rPr>
                <w:rFonts w:asciiTheme="minorHAnsi" w:hAnsiTheme="minorHAnsi" w:cstheme="minorHAnsi"/>
                <w:b/>
                <w:iCs/>
                <w:szCs w:val="22"/>
              </w:rPr>
              <w:t xml:space="preserve">Number of Pages </w:t>
            </w:r>
            <w:r w:rsidRPr="001329BC">
              <w:rPr>
                <w:rFonts w:asciiTheme="minorHAnsi" w:hAnsiTheme="minorHAnsi" w:cstheme="minorHAnsi"/>
                <w:b/>
                <w:i/>
                <w:iCs/>
                <w:szCs w:val="22"/>
              </w:rPr>
              <w:t>(excluding annexes)</w:t>
            </w:r>
          </w:p>
        </w:tc>
        <w:tc>
          <w:tcPr>
            <w:tcW w:w="2694" w:type="pct"/>
            <w:shd w:val="clear" w:color="auto" w:fill="8DB3E2" w:themeFill="text2" w:themeFillTint="66"/>
            <w:vAlign w:val="center"/>
          </w:tcPr>
          <w:p w:rsidR="00DD49BB" w:rsidRPr="00EF5E15" w:rsidRDefault="00DD49BB" w:rsidP="00915C3A">
            <w:pPr>
              <w:suppressLineNumbers/>
              <w:jc w:val="center"/>
              <w:rPr>
                <w:rFonts w:asciiTheme="minorHAnsi" w:hAnsiTheme="minorHAnsi" w:cstheme="minorHAnsi"/>
                <w:b/>
                <w:iCs/>
                <w:szCs w:val="22"/>
              </w:rPr>
            </w:pPr>
            <w:r w:rsidRPr="00EF5E15">
              <w:rPr>
                <w:rFonts w:asciiTheme="minorHAnsi" w:hAnsiTheme="minorHAnsi" w:cstheme="minorHAnsi"/>
                <w:b/>
                <w:iCs/>
                <w:szCs w:val="22"/>
              </w:rPr>
              <w:t>Main Content</w:t>
            </w:r>
          </w:p>
        </w:tc>
        <w:tc>
          <w:tcPr>
            <w:tcW w:w="850" w:type="pct"/>
            <w:shd w:val="clear" w:color="auto" w:fill="8DB3E2" w:themeFill="text2" w:themeFillTint="66"/>
            <w:vAlign w:val="center"/>
          </w:tcPr>
          <w:p w:rsidR="00DD49BB" w:rsidRPr="00EF5E15" w:rsidRDefault="00DD49BB" w:rsidP="00915C3A">
            <w:pPr>
              <w:suppressLineNumbers/>
              <w:jc w:val="center"/>
              <w:rPr>
                <w:rFonts w:asciiTheme="minorHAnsi" w:hAnsiTheme="minorHAnsi" w:cstheme="minorHAnsi"/>
                <w:b/>
                <w:i/>
                <w:iCs/>
                <w:szCs w:val="22"/>
              </w:rPr>
            </w:pPr>
            <w:r w:rsidRPr="00EF5E15">
              <w:rPr>
                <w:rFonts w:asciiTheme="minorHAnsi" w:hAnsiTheme="minorHAnsi" w:cstheme="minorHAnsi"/>
                <w:b/>
                <w:iCs/>
                <w:szCs w:val="22"/>
              </w:rPr>
              <w:t>Timing for submission</w:t>
            </w:r>
          </w:p>
        </w:tc>
      </w:tr>
      <w:tr w:rsidR="00DD49BB" w:rsidRPr="00904420" w:rsidTr="3C321BD2">
        <w:tc>
          <w:tcPr>
            <w:tcW w:w="845" w:type="pct"/>
            <w:tcBorders>
              <w:bottom w:val="single" w:sz="4" w:space="0" w:color="auto"/>
            </w:tcBorders>
            <w:shd w:val="clear" w:color="auto" w:fill="auto"/>
          </w:tcPr>
          <w:p w:rsidR="00DD49BB" w:rsidRPr="00904420" w:rsidRDefault="00114043" w:rsidP="00915C3A">
            <w:pPr>
              <w:suppressLineNumbers/>
              <w:jc w:val="left"/>
              <w:rPr>
                <w:rFonts w:asciiTheme="minorHAnsi" w:hAnsiTheme="minorHAnsi" w:cstheme="minorHAnsi"/>
                <w:iCs/>
                <w:szCs w:val="22"/>
              </w:rPr>
            </w:pPr>
            <w:r>
              <w:rPr>
                <w:rFonts w:asciiTheme="minorHAnsi" w:hAnsiTheme="minorHAnsi" w:cstheme="minorHAnsi"/>
                <w:b/>
                <w:szCs w:val="22"/>
              </w:rPr>
              <w:t>Evaluation plan</w:t>
            </w:r>
            <w:r w:rsidR="00DD49BB" w:rsidRPr="00CF723A">
              <w:rPr>
                <w:rFonts w:asciiTheme="minorHAnsi" w:hAnsiTheme="minorHAnsi" w:cstheme="minorHAnsi"/>
                <w:b/>
                <w:szCs w:val="22"/>
              </w:rPr>
              <w:t xml:space="preserve"> </w:t>
            </w:r>
          </w:p>
        </w:tc>
        <w:tc>
          <w:tcPr>
            <w:tcW w:w="611" w:type="pct"/>
            <w:tcBorders>
              <w:bottom w:val="single" w:sz="4" w:space="0" w:color="auto"/>
            </w:tcBorders>
            <w:shd w:val="clear" w:color="auto" w:fill="auto"/>
          </w:tcPr>
          <w:p w:rsidR="00DD49BB" w:rsidRPr="001329BC" w:rsidRDefault="00114043" w:rsidP="00915C3A">
            <w:pPr>
              <w:suppressLineNumbers/>
              <w:rPr>
                <w:rFonts w:asciiTheme="minorHAnsi" w:hAnsiTheme="minorHAnsi" w:cstheme="minorHAnsi"/>
                <w:iCs/>
                <w:szCs w:val="22"/>
              </w:rPr>
            </w:pPr>
            <w:r>
              <w:rPr>
                <w:rFonts w:asciiTheme="minorHAnsi" w:hAnsiTheme="minorHAnsi" w:cstheme="minorHAnsi"/>
                <w:szCs w:val="22"/>
              </w:rPr>
              <w:t>1</w:t>
            </w:r>
            <w:r w:rsidR="0008036B" w:rsidRPr="001329BC">
              <w:rPr>
                <w:rFonts w:asciiTheme="minorHAnsi" w:hAnsiTheme="minorHAnsi" w:cstheme="minorHAnsi"/>
                <w:szCs w:val="22"/>
              </w:rPr>
              <w:t>-</w:t>
            </w:r>
            <w:r>
              <w:rPr>
                <w:rFonts w:asciiTheme="minorHAnsi" w:hAnsiTheme="minorHAnsi" w:cstheme="minorHAnsi"/>
                <w:szCs w:val="22"/>
              </w:rPr>
              <w:t>2</w:t>
            </w:r>
            <w:r w:rsidR="0008036B" w:rsidRPr="001329BC">
              <w:rPr>
                <w:rFonts w:asciiTheme="minorHAnsi" w:hAnsiTheme="minorHAnsi" w:cstheme="minorHAnsi"/>
                <w:szCs w:val="22"/>
              </w:rPr>
              <w:t xml:space="preserve"> </w:t>
            </w:r>
            <w:r w:rsidR="00DD49BB" w:rsidRPr="001329BC">
              <w:rPr>
                <w:rFonts w:asciiTheme="minorHAnsi" w:hAnsiTheme="minorHAnsi" w:cstheme="minorHAnsi"/>
                <w:szCs w:val="22"/>
              </w:rPr>
              <w:t>pages</w:t>
            </w:r>
          </w:p>
        </w:tc>
        <w:tc>
          <w:tcPr>
            <w:tcW w:w="2694" w:type="pct"/>
            <w:tcBorders>
              <w:bottom w:val="single" w:sz="4" w:space="0" w:color="auto"/>
            </w:tcBorders>
            <w:shd w:val="clear" w:color="auto" w:fill="auto"/>
          </w:tcPr>
          <w:p w:rsidR="00DD49BB" w:rsidRDefault="00DD49BB" w:rsidP="000E59ED">
            <w:pPr>
              <w:numPr>
                <w:ilvl w:val="0"/>
                <w:numId w:val="6"/>
              </w:numPr>
              <w:suppressLineNumbers/>
              <w:spacing w:after="0"/>
              <w:ind w:left="330" w:hanging="284"/>
              <w:rPr>
                <w:rFonts w:asciiTheme="minorHAnsi" w:hAnsiTheme="minorHAnsi" w:cstheme="minorHAnsi"/>
                <w:szCs w:val="22"/>
              </w:rPr>
            </w:pPr>
            <w:r>
              <w:rPr>
                <w:rFonts w:asciiTheme="minorHAnsi" w:hAnsiTheme="minorHAnsi" w:cstheme="minorHAnsi"/>
                <w:szCs w:val="22"/>
              </w:rPr>
              <w:t>Methodology for the evaluation, incl.:</w:t>
            </w:r>
          </w:p>
          <w:p w:rsidR="00DD49BB" w:rsidRPr="002A7695" w:rsidRDefault="00DD49BB" w:rsidP="000E59ED">
            <w:pPr>
              <w:keepNext/>
              <w:keepLines/>
              <w:numPr>
                <w:ilvl w:val="0"/>
                <w:numId w:val="24"/>
              </w:numPr>
              <w:suppressLineNumbers/>
              <w:spacing w:after="0"/>
              <w:jc w:val="left"/>
              <w:rPr>
                <w:rFonts w:asciiTheme="minorHAnsi" w:hAnsiTheme="minorHAnsi" w:cstheme="minorHAnsi"/>
                <w:szCs w:val="22"/>
              </w:rPr>
            </w:pPr>
            <w:r w:rsidRPr="002A7695">
              <w:rPr>
                <w:rFonts w:asciiTheme="minorHAnsi" w:hAnsiTheme="minorHAnsi" w:cstheme="minorHAnsi"/>
                <w:szCs w:val="22"/>
              </w:rPr>
              <w:t xml:space="preserve">Evaluation Questions, </w:t>
            </w:r>
            <w:r>
              <w:rPr>
                <w:rFonts w:asciiTheme="minorHAnsi" w:hAnsiTheme="minorHAnsi" w:cstheme="minorHAnsi"/>
                <w:szCs w:val="22"/>
              </w:rPr>
              <w:t xml:space="preserve">with </w:t>
            </w:r>
            <w:r w:rsidRPr="002A7695">
              <w:rPr>
                <w:rFonts w:asciiTheme="minorHAnsi" w:hAnsiTheme="minorHAnsi" w:cstheme="minorHAnsi"/>
                <w:szCs w:val="22"/>
              </w:rPr>
              <w:t>judgement criteria and indicators</w:t>
            </w:r>
            <w:r>
              <w:rPr>
                <w:rFonts w:asciiTheme="minorHAnsi" w:hAnsiTheme="minorHAnsi" w:cstheme="minorHAnsi"/>
                <w:szCs w:val="22"/>
              </w:rPr>
              <w:t>,</w:t>
            </w:r>
            <w:r w:rsidRPr="003111CD">
              <w:rPr>
                <w:rFonts w:asciiTheme="minorHAnsi" w:hAnsiTheme="minorHAnsi" w:cstheme="minorHAnsi"/>
                <w:szCs w:val="22"/>
              </w:rPr>
              <w:t xml:space="preserve"> </w:t>
            </w:r>
            <w:r>
              <w:rPr>
                <w:rFonts w:asciiTheme="minorHAnsi" w:hAnsiTheme="minorHAnsi" w:cstheme="minorHAnsi"/>
                <w:szCs w:val="22"/>
              </w:rPr>
              <w:t>and d</w:t>
            </w:r>
            <w:r w:rsidRPr="003111CD">
              <w:rPr>
                <w:rFonts w:asciiTheme="minorHAnsi" w:hAnsiTheme="minorHAnsi" w:cstheme="minorHAnsi"/>
                <w:szCs w:val="22"/>
              </w:rPr>
              <w:t xml:space="preserve">ata analysis and collection methods </w:t>
            </w:r>
          </w:p>
          <w:p w:rsidR="00DD49BB" w:rsidRPr="005D0159" w:rsidRDefault="00DD49BB" w:rsidP="000E59ED">
            <w:pPr>
              <w:keepNext/>
              <w:keepLines/>
              <w:numPr>
                <w:ilvl w:val="0"/>
                <w:numId w:val="24"/>
              </w:numPr>
              <w:suppressLineNumbers/>
              <w:spacing w:after="0"/>
              <w:contextualSpacing/>
              <w:jc w:val="left"/>
              <w:rPr>
                <w:rFonts w:asciiTheme="minorHAnsi" w:hAnsiTheme="minorHAnsi" w:cstheme="minorHAnsi"/>
                <w:szCs w:val="22"/>
              </w:rPr>
            </w:pPr>
            <w:r w:rsidRPr="000940E6">
              <w:rPr>
                <w:rFonts w:asciiTheme="minorHAnsi" w:hAnsiTheme="minorHAnsi" w:cstheme="minorHAnsi"/>
                <w:szCs w:val="22"/>
              </w:rPr>
              <w:t xml:space="preserve">Field visit </w:t>
            </w:r>
            <w:r>
              <w:rPr>
                <w:rFonts w:asciiTheme="minorHAnsi" w:hAnsiTheme="minorHAnsi" w:cstheme="minorHAnsi"/>
                <w:szCs w:val="22"/>
              </w:rPr>
              <w:t>approach</w:t>
            </w:r>
            <w:r w:rsidRPr="000940E6">
              <w:rPr>
                <w:rFonts w:asciiTheme="minorHAnsi" w:hAnsiTheme="minorHAnsi" w:cstheme="minorHAnsi"/>
                <w:szCs w:val="22"/>
              </w:rPr>
              <w:t xml:space="preserve"> </w:t>
            </w:r>
            <w:r w:rsidR="0010355D">
              <w:rPr>
                <w:rFonts w:asciiTheme="minorHAnsi" w:hAnsiTheme="minorHAnsi" w:cstheme="minorHAnsi"/>
                <w:szCs w:val="22"/>
              </w:rPr>
              <w:t xml:space="preserve">or sources of data </w:t>
            </w:r>
            <w:r w:rsidR="0034555A">
              <w:rPr>
                <w:rFonts w:asciiTheme="minorHAnsi" w:hAnsiTheme="minorHAnsi" w:cstheme="minorHAnsi"/>
                <w:szCs w:val="22"/>
              </w:rPr>
              <w:t>collection</w:t>
            </w:r>
          </w:p>
          <w:p w:rsidR="00DD49BB" w:rsidRPr="00CF723A" w:rsidRDefault="00DD49BB" w:rsidP="000E59ED">
            <w:pPr>
              <w:numPr>
                <w:ilvl w:val="0"/>
                <w:numId w:val="6"/>
              </w:numPr>
              <w:suppressLineNumbers/>
              <w:spacing w:after="0"/>
              <w:ind w:left="330" w:hanging="284"/>
              <w:rPr>
                <w:rFonts w:asciiTheme="minorHAnsi" w:hAnsiTheme="minorHAnsi" w:cstheme="minorHAnsi"/>
                <w:iCs/>
                <w:szCs w:val="22"/>
              </w:rPr>
            </w:pPr>
            <w:r w:rsidRPr="000A0A3E">
              <w:rPr>
                <w:rFonts w:asciiTheme="minorHAnsi" w:hAnsiTheme="minorHAnsi" w:cstheme="minorHAnsi"/>
                <w:szCs w:val="22"/>
              </w:rPr>
              <w:t>Work</w:t>
            </w:r>
            <w:r>
              <w:rPr>
                <w:rFonts w:asciiTheme="minorHAnsi" w:hAnsiTheme="minorHAnsi" w:cstheme="minorHAnsi"/>
                <w:szCs w:val="22"/>
              </w:rPr>
              <w:t xml:space="preserve"> </w:t>
            </w:r>
            <w:r w:rsidRPr="000A0A3E">
              <w:rPr>
                <w:rFonts w:asciiTheme="minorHAnsi" w:hAnsiTheme="minorHAnsi" w:cstheme="minorHAnsi"/>
                <w:szCs w:val="22"/>
              </w:rPr>
              <w:t xml:space="preserve">plan </w:t>
            </w:r>
          </w:p>
          <w:p w:rsidR="00CF723A" w:rsidRPr="00CF723A" w:rsidRDefault="00CF723A" w:rsidP="000E59ED">
            <w:pPr>
              <w:numPr>
                <w:ilvl w:val="0"/>
                <w:numId w:val="6"/>
              </w:numPr>
              <w:suppressLineNumbers/>
              <w:spacing w:after="0"/>
              <w:ind w:left="307" w:hanging="284"/>
              <w:rPr>
                <w:rFonts w:asciiTheme="minorHAnsi" w:hAnsiTheme="minorHAnsi" w:cstheme="minorHAnsi"/>
                <w:szCs w:val="22"/>
              </w:rPr>
            </w:pPr>
            <w:r w:rsidRPr="00A3756C">
              <w:rPr>
                <w:rFonts w:asciiTheme="minorHAnsi" w:hAnsiTheme="minorHAnsi" w:cstheme="minorHAnsi"/>
                <w:szCs w:val="22"/>
              </w:rPr>
              <w:t xml:space="preserve">Data gaps to be </w:t>
            </w:r>
            <w:r>
              <w:rPr>
                <w:rFonts w:asciiTheme="minorHAnsi" w:hAnsiTheme="minorHAnsi" w:cstheme="minorHAnsi"/>
                <w:szCs w:val="22"/>
              </w:rPr>
              <w:t>addressed</w:t>
            </w:r>
            <w:r w:rsidRPr="00A3756C">
              <w:rPr>
                <w:rFonts w:asciiTheme="minorHAnsi" w:hAnsiTheme="minorHAnsi" w:cstheme="minorHAnsi"/>
                <w:szCs w:val="22"/>
              </w:rPr>
              <w:t>,</w:t>
            </w:r>
            <w:r>
              <w:rPr>
                <w:rFonts w:asciiTheme="minorHAnsi" w:hAnsiTheme="minorHAnsi" w:cstheme="minorHAnsi"/>
                <w:szCs w:val="22"/>
              </w:rPr>
              <w:t xml:space="preserve"> i</w:t>
            </w:r>
            <w:r w:rsidRPr="00904420">
              <w:rPr>
                <w:rFonts w:asciiTheme="minorHAnsi" w:hAnsiTheme="minorHAnsi" w:cstheme="minorHAnsi"/>
                <w:szCs w:val="22"/>
              </w:rPr>
              <w:t xml:space="preserve">ssues still to be covered </w:t>
            </w:r>
          </w:p>
        </w:tc>
        <w:tc>
          <w:tcPr>
            <w:tcW w:w="850" w:type="pct"/>
            <w:tcBorders>
              <w:bottom w:val="single" w:sz="4" w:space="0" w:color="auto"/>
            </w:tcBorders>
            <w:shd w:val="clear" w:color="auto" w:fill="auto"/>
          </w:tcPr>
          <w:p w:rsidR="00DD49BB" w:rsidRPr="00904420" w:rsidRDefault="00DD49BB" w:rsidP="00915C3A">
            <w:pPr>
              <w:suppressLineNumbers/>
              <w:jc w:val="left"/>
              <w:rPr>
                <w:rFonts w:asciiTheme="minorHAnsi" w:hAnsiTheme="minorHAnsi" w:cstheme="minorHAnsi"/>
                <w:iCs/>
                <w:szCs w:val="22"/>
              </w:rPr>
            </w:pPr>
            <w:r w:rsidRPr="00904420">
              <w:rPr>
                <w:rFonts w:asciiTheme="minorHAnsi" w:hAnsiTheme="minorHAnsi" w:cstheme="minorHAnsi"/>
                <w:iCs/>
                <w:szCs w:val="22"/>
              </w:rPr>
              <w:t>End of Inception</w:t>
            </w:r>
            <w:r w:rsidR="00CF723A">
              <w:rPr>
                <w:rFonts w:asciiTheme="minorHAnsi" w:hAnsiTheme="minorHAnsi" w:cstheme="minorHAnsi"/>
                <w:iCs/>
                <w:szCs w:val="22"/>
              </w:rPr>
              <w:t xml:space="preserve">&amp; </w:t>
            </w:r>
            <w:r w:rsidR="00CF723A">
              <w:rPr>
                <w:rFonts w:asciiTheme="minorHAnsi" w:hAnsiTheme="minorHAnsi" w:cstheme="minorHAnsi"/>
                <w:szCs w:val="22"/>
              </w:rPr>
              <w:t>D</w:t>
            </w:r>
            <w:r w:rsidR="00CF723A" w:rsidRPr="00904420">
              <w:rPr>
                <w:rFonts w:asciiTheme="minorHAnsi" w:hAnsiTheme="minorHAnsi" w:cstheme="minorHAnsi"/>
                <w:szCs w:val="22"/>
              </w:rPr>
              <w:t>esk</w:t>
            </w:r>
            <w:r w:rsidRPr="00904420">
              <w:rPr>
                <w:rFonts w:asciiTheme="minorHAnsi" w:hAnsiTheme="minorHAnsi" w:cstheme="minorHAnsi"/>
                <w:iCs/>
                <w:szCs w:val="22"/>
              </w:rPr>
              <w:t xml:space="preserve"> </w:t>
            </w:r>
            <w:r>
              <w:rPr>
                <w:rFonts w:asciiTheme="minorHAnsi" w:hAnsiTheme="minorHAnsi" w:cstheme="minorHAnsi"/>
                <w:iCs/>
                <w:szCs w:val="22"/>
              </w:rPr>
              <w:t>Phase</w:t>
            </w:r>
          </w:p>
        </w:tc>
      </w:tr>
      <w:tr w:rsidR="00DD49BB" w:rsidRPr="00904420" w:rsidTr="3C321BD2">
        <w:tc>
          <w:tcPr>
            <w:tcW w:w="845" w:type="pct"/>
            <w:tcBorders>
              <w:bottom w:val="single" w:sz="4" w:space="0" w:color="auto"/>
            </w:tcBorders>
            <w:shd w:val="clear" w:color="auto" w:fill="auto"/>
          </w:tcPr>
          <w:p w:rsidR="00DD49BB" w:rsidRPr="00904420" w:rsidRDefault="00DD49BB" w:rsidP="00915C3A">
            <w:pPr>
              <w:suppressLineNumbers/>
              <w:jc w:val="left"/>
              <w:rPr>
                <w:rFonts w:asciiTheme="minorHAnsi" w:hAnsiTheme="minorHAnsi" w:cstheme="minorHAnsi"/>
                <w:iCs/>
                <w:szCs w:val="22"/>
              </w:rPr>
            </w:pPr>
            <w:r>
              <w:rPr>
                <w:rFonts w:asciiTheme="minorHAnsi" w:hAnsiTheme="minorHAnsi" w:cstheme="minorHAnsi"/>
                <w:b/>
                <w:szCs w:val="22"/>
              </w:rPr>
              <w:t>Draft Final R</w:t>
            </w:r>
            <w:r w:rsidRPr="00904420">
              <w:rPr>
                <w:rFonts w:asciiTheme="minorHAnsi" w:hAnsiTheme="minorHAnsi" w:cstheme="minorHAnsi"/>
                <w:b/>
                <w:szCs w:val="22"/>
              </w:rPr>
              <w:t>eport</w:t>
            </w:r>
            <w:r>
              <w:rPr>
                <w:rFonts w:asciiTheme="minorHAnsi" w:hAnsiTheme="minorHAnsi" w:cstheme="minorHAnsi"/>
                <w:b/>
                <w:szCs w:val="22"/>
              </w:rPr>
              <w:t xml:space="preserve"> </w:t>
            </w:r>
            <w:r w:rsidR="006D0E9B">
              <w:rPr>
                <w:rFonts w:asciiTheme="minorHAnsi" w:hAnsiTheme="minorHAnsi" w:cstheme="minorHAnsi"/>
                <w:b/>
                <w:szCs w:val="22"/>
              </w:rPr>
              <w:t>Incl. Executive Summary</w:t>
            </w:r>
          </w:p>
        </w:tc>
        <w:tc>
          <w:tcPr>
            <w:tcW w:w="611" w:type="pct"/>
            <w:tcBorders>
              <w:bottom w:val="single" w:sz="4" w:space="0" w:color="auto"/>
            </w:tcBorders>
            <w:shd w:val="clear" w:color="auto" w:fill="auto"/>
          </w:tcPr>
          <w:p w:rsidR="00DD49BB" w:rsidRPr="001329BC" w:rsidRDefault="0008036B" w:rsidP="00915C3A">
            <w:pPr>
              <w:suppressLineNumbers/>
              <w:rPr>
                <w:rFonts w:asciiTheme="minorHAnsi" w:hAnsiTheme="minorHAnsi" w:cstheme="minorHAnsi"/>
                <w:iCs/>
                <w:szCs w:val="22"/>
              </w:rPr>
            </w:pPr>
            <w:r w:rsidRPr="001329BC">
              <w:rPr>
                <w:rFonts w:asciiTheme="minorHAnsi" w:hAnsiTheme="minorHAnsi" w:cstheme="minorHAnsi"/>
                <w:szCs w:val="22"/>
              </w:rPr>
              <w:t>20-</w:t>
            </w:r>
            <w:r w:rsidR="00544A3E">
              <w:rPr>
                <w:rFonts w:asciiTheme="minorHAnsi" w:hAnsiTheme="minorHAnsi" w:cstheme="minorHAnsi"/>
                <w:szCs w:val="22"/>
              </w:rPr>
              <w:t>30</w:t>
            </w:r>
            <w:r w:rsidRPr="001329BC">
              <w:rPr>
                <w:rFonts w:asciiTheme="minorHAnsi" w:hAnsiTheme="minorHAnsi" w:cstheme="minorHAnsi"/>
                <w:szCs w:val="22"/>
              </w:rPr>
              <w:t xml:space="preserve"> </w:t>
            </w:r>
            <w:r w:rsidR="00DD49BB" w:rsidRPr="001329BC">
              <w:rPr>
                <w:rFonts w:asciiTheme="minorHAnsi" w:hAnsiTheme="minorHAnsi" w:cstheme="minorHAnsi"/>
                <w:szCs w:val="22"/>
              </w:rPr>
              <w:t>pages</w:t>
            </w:r>
          </w:p>
        </w:tc>
        <w:tc>
          <w:tcPr>
            <w:tcW w:w="2694" w:type="pct"/>
            <w:tcBorders>
              <w:bottom w:val="single" w:sz="4" w:space="0" w:color="auto"/>
            </w:tcBorders>
            <w:shd w:val="clear" w:color="auto" w:fill="auto"/>
          </w:tcPr>
          <w:p w:rsidR="00B171F9" w:rsidRPr="001146B9" w:rsidRDefault="00DD49BB" w:rsidP="000E59ED">
            <w:pPr>
              <w:numPr>
                <w:ilvl w:val="0"/>
                <w:numId w:val="6"/>
              </w:numPr>
              <w:suppressLineNumbers/>
              <w:spacing w:after="0"/>
              <w:ind w:left="307" w:hanging="284"/>
              <w:rPr>
                <w:rFonts w:asciiTheme="minorHAnsi" w:hAnsiTheme="minorHAnsi" w:cstheme="minorBidi"/>
              </w:rPr>
            </w:pPr>
            <w:r w:rsidRPr="001146B9">
              <w:rPr>
                <w:rFonts w:asciiTheme="minorHAnsi" w:hAnsiTheme="minorHAnsi" w:cstheme="minorBidi"/>
                <w:u w:val="single"/>
              </w:rPr>
              <w:t>Cf. detailed structure in Annex III</w:t>
            </w:r>
            <w:r w:rsidRPr="001146B9">
              <w:rPr>
                <w:rFonts w:asciiTheme="minorHAnsi" w:hAnsiTheme="minorHAnsi" w:cstheme="minorBidi"/>
              </w:rPr>
              <w:t xml:space="preserve"> </w:t>
            </w:r>
          </w:p>
          <w:p w:rsidR="00DD49BB" w:rsidRPr="00904420" w:rsidRDefault="001146B9" w:rsidP="000E59ED">
            <w:pPr>
              <w:numPr>
                <w:ilvl w:val="0"/>
                <w:numId w:val="6"/>
              </w:numPr>
              <w:suppressLineNumbers/>
              <w:spacing w:after="0"/>
              <w:ind w:left="307" w:hanging="284"/>
              <w:rPr>
                <w:rFonts w:asciiTheme="minorHAnsi" w:hAnsiTheme="minorHAnsi" w:cstheme="minorBidi"/>
              </w:rPr>
            </w:pPr>
            <w:r>
              <w:rPr>
                <w:rFonts w:asciiTheme="minorHAnsi" w:hAnsiTheme="minorHAnsi" w:cstheme="minorBidi"/>
              </w:rPr>
              <w:t>Quality assessment grid (Annex V)</w:t>
            </w:r>
          </w:p>
          <w:p w:rsidR="00DD49BB" w:rsidRPr="00904420" w:rsidRDefault="00DD49BB" w:rsidP="00915C3A">
            <w:pPr>
              <w:suppressLineNumbers/>
              <w:spacing w:after="0"/>
              <w:ind w:left="23"/>
              <w:rPr>
                <w:rFonts w:asciiTheme="minorHAnsi" w:hAnsiTheme="minorHAnsi" w:cstheme="minorHAnsi"/>
                <w:iCs/>
                <w:szCs w:val="22"/>
              </w:rPr>
            </w:pPr>
          </w:p>
        </w:tc>
        <w:tc>
          <w:tcPr>
            <w:tcW w:w="850" w:type="pct"/>
            <w:tcBorders>
              <w:bottom w:val="single" w:sz="4" w:space="0" w:color="auto"/>
            </w:tcBorders>
            <w:shd w:val="clear" w:color="auto" w:fill="auto"/>
          </w:tcPr>
          <w:p w:rsidR="00DD49BB" w:rsidRPr="00904420" w:rsidRDefault="00DD49BB" w:rsidP="00915C3A">
            <w:pPr>
              <w:suppressLineNumbers/>
              <w:jc w:val="left"/>
              <w:rPr>
                <w:rFonts w:asciiTheme="minorHAnsi" w:hAnsiTheme="minorHAnsi" w:cstheme="minorHAnsi"/>
                <w:iCs/>
                <w:szCs w:val="22"/>
              </w:rPr>
            </w:pPr>
            <w:r w:rsidRPr="00904420">
              <w:rPr>
                <w:rFonts w:asciiTheme="minorHAnsi" w:hAnsiTheme="minorHAnsi" w:cstheme="minorHAnsi"/>
                <w:szCs w:val="22"/>
              </w:rPr>
              <w:t xml:space="preserve">End of Synthesis </w:t>
            </w:r>
            <w:r>
              <w:rPr>
                <w:rFonts w:asciiTheme="minorHAnsi" w:hAnsiTheme="minorHAnsi" w:cstheme="minorHAnsi"/>
                <w:szCs w:val="22"/>
              </w:rPr>
              <w:t>Phase</w:t>
            </w:r>
          </w:p>
        </w:tc>
      </w:tr>
      <w:tr w:rsidR="00DD49BB" w:rsidRPr="00904420" w:rsidTr="3C321BD2">
        <w:tc>
          <w:tcPr>
            <w:tcW w:w="845" w:type="pct"/>
            <w:tcBorders>
              <w:top w:val="single" w:sz="4" w:space="0" w:color="auto"/>
            </w:tcBorders>
            <w:shd w:val="clear" w:color="auto" w:fill="auto"/>
          </w:tcPr>
          <w:p w:rsidR="00DD49BB" w:rsidRPr="00904420" w:rsidRDefault="00DD49BB" w:rsidP="00915C3A">
            <w:pPr>
              <w:suppressLineNumbers/>
              <w:jc w:val="left"/>
              <w:rPr>
                <w:rFonts w:asciiTheme="minorHAnsi" w:hAnsiTheme="minorHAnsi" w:cstheme="minorHAnsi"/>
                <w:iCs/>
                <w:szCs w:val="22"/>
              </w:rPr>
            </w:pPr>
            <w:r w:rsidRPr="00904420">
              <w:rPr>
                <w:rFonts w:asciiTheme="minorHAnsi" w:hAnsiTheme="minorHAnsi" w:cstheme="minorHAnsi"/>
                <w:b/>
                <w:szCs w:val="22"/>
              </w:rPr>
              <w:t>Final report</w:t>
            </w:r>
            <w:r>
              <w:rPr>
                <w:rFonts w:asciiTheme="minorHAnsi" w:hAnsiTheme="minorHAnsi" w:cstheme="minorHAnsi"/>
                <w:b/>
                <w:szCs w:val="22"/>
              </w:rPr>
              <w:t xml:space="preserve"> </w:t>
            </w:r>
            <w:r w:rsidR="006D0E9B">
              <w:rPr>
                <w:rFonts w:asciiTheme="minorHAnsi" w:hAnsiTheme="minorHAnsi" w:cstheme="minorHAnsi"/>
                <w:b/>
                <w:szCs w:val="22"/>
              </w:rPr>
              <w:t>Incl. Executive Summary</w:t>
            </w:r>
          </w:p>
        </w:tc>
        <w:tc>
          <w:tcPr>
            <w:tcW w:w="611" w:type="pct"/>
            <w:tcBorders>
              <w:top w:val="single" w:sz="4" w:space="0" w:color="auto"/>
            </w:tcBorders>
            <w:shd w:val="clear" w:color="auto" w:fill="auto"/>
          </w:tcPr>
          <w:p w:rsidR="00DD49BB" w:rsidRPr="00544A3E" w:rsidRDefault="0008036B" w:rsidP="00915C3A">
            <w:pPr>
              <w:suppressLineNumbers/>
              <w:rPr>
                <w:rFonts w:asciiTheme="minorHAnsi" w:hAnsiTheme="minorHAnsi" w:cstheme="minorHAnsi"/>
                <w:szCs w:val="22"/>
              </w:rPr>
            </w:pPr>
            <w:r w:rsidRPr="001329BC">
              <w:rPr>
                <w:rFonts w:asciiTheme="minorHAnsi" w:hAnsiTheme="minorHAnsi" w:cstheme="minorHAnsi"/>
                <w:szCs w:val="22"/>
              </w:rPr>
              <w:t>20-</w:t>
            </w:r>
            <w:r w:rsidR="00544A3E">
              <w:rPr>
                <w:rFonts w:asciiTheme="minorHAnsi" w:hAnsiTheme="minorHAnsi" w:cstheme="minorHAnsi"/>
                <w:szCs w:val="22"/>
              </w:rPr>
              <w:t>30</w:t>
            </w:r>
            <w:r w:rsidRPr="001329BC">
              <w:rPr>
                <w:rFonts w:asciiTheme="minorHAnsi" w:hAnsiTheme="minorHAnsi" w:cstheme="minorHAnsi"/>
                <w:szCs w:val="22"/>
              </w:rPr>
              <w:t xml:space="preserve"> </w:t>
            </w:r>
            <w:r w:rsidR="00DD49BB" w:rsidRPr="001329BC">
              <w:rPr>
                <w:rFonts w:asciiTheme="minorHAnsi" w:hAnsiTheme="minorHAnsi" w:cstheme="minorHAnsi"/>
                <w:szCs w:val="22"/>
              </w:rPr>
              <w:t>pages</w:t>
            </w:r>
          </w:p>
        </w:tc>
        <w:tc>
          <w:tcPr>
            <w:tcW w:w="2694" w:type="pct"/>
            <w:tcBorders>
              <w:top w:val="single" w:sz="4" w:space="0" w:color="auto"/>
            </w:tcBorders>
            <w:shd w:val="clear" w:color="auto" w:fill="auto"/>
          </w:tcPr>
          <w:p w:rsidR="00DD49BB" w:rsidRPr="00904420" w:rsidRDefault="00DD49BB" w:rsidP="000E59ED">
            <w:pPr>
              <w:numPr>
                <w:ilvl w:val="0"/>
                <w:numId w:val="6"/>
              </w:numPr>
              <w:suppressLineNumbers/>
              <w:spacing w:after="0"/>
              <w:ind w:left="307" w:hanging="284"/>
              <w:rPr>
                <w:rFonts w:asciiTheme="minorHAnsi" w:hAnsiTheme="minorHAnsi" w:cstheme="minorHAnsi"/>
                <w:iCs/>
                <w:szCs w:val="22"/>
              </w:rPr>
            </w:pPr>
            <w:r w:rsidRPr="00904420">
              <w:rPr>
                <w:rFonts w:asciiTheme="minorHAnsi" w:hAnsiTheme="minorHAnsi" w:cstheme="minorHAnsi"/>
                <w:szCs w:val="22"/>
              </w:rPr>
              <w:t xml:space="preserve">Same specifications </w:t>
            </w:r>
            <w:r>
              <w:rPr>
                <w:rFonts w:asciiTheme="minorHAnsi" w:hAnsiTheme="minorHAnsi" w:cstheme="minorHAnsi"/>
                <w:szCs w:val="22"/>
              </w:rPr>
              <w:t>as of the Draft Final Report</w:t>
            </w:r>
            <w:r w:rsidRPr="00904420">
              <w:rPr>
                <w:rFonts w:asciiTheme="minorHAnsi" w:hAnsiTheme="minorHAnsi" w:cstheme="minorHAnsi"/>
                <w:szCs w:val="22"/>
              </w:rPr>
              <w:t>, incorporating any comments received from the concerned parties on the draft report that have been accepted</w:t>
            </w:r>
          </w:p>
        </w:tc>
        <w:tc>
          <w:tcPr>
            <w:tcW w:w="850" w:type="pct"/>
            <w:tcBorders>
              <w:top w:val="single" w:sz="4" w:space="0" w:color="auto"/>
            </w:tcBorders>
            <w:shd w:val="clear" w:color="auto" w:fill="auto"/>
          </w:tcPr>
          <w:p w:rsidR="00DD49BB" w:rsidRPr="00904420" w:rsidRDefault="000954E1" w:rsidP="00915C3A">
            <w:pPr>
              <w:suppressLineNumbers/>
              <w:jc w:val="left"/>
              <w:rPr>
                <w:rFonts w:asciiTheme="minorHAnsi" w:hAnsiTheme="minorHAnsi" w:cstheme="minorHAnsi"/>
                <w:iCs/>
                <w:szCs w:val="22"/>
              </w:rPr>
            </w:pPr>
            <w:r>
              <w:rPr>
                <w:rFonts w:asciiTheme="minorHAnsi" w:hAnsiTheme="minorHAnsi" w:cstheme="minorHAnsi"/>
                <w:szCs w:val="22"/>
              </w:rPr>
              <w:t>10 calendar days</w:t>
            </w:r>
            <w:r w:rsidR="00DD49BB">
              <w:rPr>
                <w:rFonts w:asciiTheme="minorHAnsi" w:hAnsiTheme="minorHAnsi" w:cstheme="minorHAnsi"/>
                <w:szCs w:val="22"/>
              </w:rPr>
              <w:t xml:space="preserve"> after having received comments to the Draft Final Report.</w:t>
            </w:r>
          </w:p>
        </w:tc>
      </w:tr>
    </w:tbl>
    <w:p w:rsidR="006D0E9B" w:rsidRPr="006D0E9B" w:rsidRDefault="006D0E9B" w:rsidP="006D0E9B">
      <w:pPr>
        <w:pStyle w:val="Heading2"/>
        <w:keepNext w:val="0"/>
        <w:numPr>
          <w:ilvl w:val="0"/>
          <w:numId w:val="0"/>
        </w:numPr>
        <w:spacing w:before="0"/>
        <w:ind w:left="576"/>
        <w:rPr>
          <w:rFonts w:asciiTheme="minorHAnsi" w:hAnsiTheme="minorHAnsi" w:cstheme="minorHAnsi"/>
        </w:rPr>
      </w:pPr>
      <w:bookmarkStart w:id="84" w:name="_Toc516738208"/>
      <w:bookmarkStart w:id="85" w:name="_Toc516738209"/>
      <w:bookmarkStart w:id="86" w:name="_Toc516738262"/>
      <w:bookmarkStart w:id="87" w:name="_Toc485656840"/>
      <w:bookmarkStart w:id="88" w:name="_Toc516673275"/>
      <w:bookmarkEnd w:id="84"/>
      <w:bookmarkEnd w:id="85"/>
      <w:bookmarkEnd w:id="86"/>
    </w:p>
    <w:p w:rsidR="004B12BF" w:rsidRPr="00915C3A" w:rsidRDefault="004B12BF" w:rsidP="00915C3A">
      <w:pPr>
        <w:pStyle w:val="Heading2"/>
        <w:keepNext w:val="0"/>
        <w:spacing w:before="0"/>
        <w:rPr>
          <w:rFonts w:asciiTheme="minorHAnsi" w:hAnsiTheme="minorHAnsi" w:cstheme="minorHAnsi"/>
        </w:rPr>
      </w:pPr>
      <w:bookmarkStart w:id="89" w:name="_Toc79661911"/>
      <w:r>
        <w:t>Comments</w:t>
      </w:r>
      <w:bookmarkEnd w:id="87"/>
      <w:r>
        <w:t xml:space="preserve"> on the </w:t>
      </w:r>
      <w:r w:rsidR="008A08E9">
        <w:t>outputs</w:t>
      </w:r>
      <w:bookmarkEnd w:id="88"/>
      <w:bookmarkEnd w:id="89"/>
    </w:p>
    <w:p w:rsidR="004B12BF" w:rsidRDefault="004B12BF" w:rsidP="004B12BF">
      <w:pPr>
        <w:rPr>
          <w:rFonts w:asciiTheme="minorHAnsi" w:hAnsiTheme="minorHAnsi" w:cstheme="minorHAnsi"/>
          <w:iCs/>
        </w:rPr>
      </w:pPr>
      <w:r w:rsidRPr="009E7C3A">
        <w:rPr>
          <w:rFonts w:asciiTheme="minorHAnsi" w:hAnsiTheme="minorHAnsi" w:cstheme="minorHAnsi"/>
          <w:iCs/>
        </w:rPr>
        <w:t xml:space="preserve">For each report, the Evaluation Manager will send to the Contractor consolidated comments </w:t>
      </w:r>
      <w:r w:rsidRPr="009E7C3A">
        <w:rPr>
          <w:rFonts w:asciiTheme="minorHAnsi" w:hAnsiTheme="minorHAnsi" w:cstheme="minorHAnsi"/>
        </w:rPr>
        <w:t xml:space="preserve">received from the Reference Group or the approval of the report </w:t>
      </w:r>
      <w:r w:rsidRPr="009E7C3A">
        <w:rPr>
          <w:rFonts w:asciiTheme="minorHAnsi" w:hAnsiTheme="minorHAnsi" w:cstheme="minorHAnsi"/>
          <w:iCs/>
        </w:rPr>
        <w:t xml:space="preserve">within </w:t>
      </w:r>
      <w:r w:rsidR="0008036B" w:rsidRPr="009E7C3A">
        <w:rPr>
          <w:rFonts w:asciiTheme="minorHAnsi" w:hAnsiTheme="minorHAnsi" w:cstheme="minorHAnsi"/>
        </w:rPr>
        <w:t>5</w:t>
      </w:r>
      <w:r w:rsidRPr="009E7C3A">
        <w:rPr>
          <w:rFonts w:asciiTheme="minorHAnsi" w:hAnsiTheme="minorHAnsi" w:cstheme="minorHAnsi"/>
        </w:rPr>
        <w:t xml:space="preserve"> calendar days</w:t>
      </w:r>
      <w:r w:rsidRPr="009E7C3A">
        <w:rPr>
          <w:rFonts w:asciiTheme="minorHAnsi" w:hAnsiTheme="minorHAnsi" w:cstheme="minorHAnsi"/>
          <w:iCs/>
        </w:rPr>
        <w:t xml:space="preserve">. The revised reports </w:t>
      </w:r>
      <w:r w:rsidRPr="009E7C3A">
        <w:rPr>
          <w:rFonts w:asciiTheme="minorHAnsi" w:hAnsiTheme="minorHAnsi" w:cstheme="minorHAnsi"/>
        </w:rPr>
        <w:t xml:space="preserve">addressing the comments </w:t>
      </w:r>
      <w:r w:rsidRPr="009E7C3A">
        <w:rPr>
          <w:rFonts w:asciiTheme="minorHAnsi" w:hAnsiTheme="minorHAnsi" w:cstheme="minorHAnsi"/>
          <w:iCs/>
        </w:rPr>
        <w:t xml:space="preserve">shall be submitted within 10 calendar days from the date of receipt of the comments. The </w:t>
      </w:r>
      <w:r w:rsidR="00921F52" w:rsidRPr="00305401">
        <w:rPr>
          <w:rFonts w:asciiTheme="minorHAnsi" w:hAnsiTheme="minorHAnsi" w:cstheme="minorHAnsi"/>
          <w:iCs/>
        </w:rPr>
        <w:t>evaluat</w:t>
      </w:r>
      <w:r w:rsidR="00921F52">
        <w:rPr>
          <w:rFonts w:asciiTheme="minorHAnsi" w:hAnsiTheme="minorHAnsi" w:cstheme="minorHAnsi"/>
          <w:iCs/>
        </w:rPr>
        <w:t xml:space="preserve">or </w:t>
      </w:r>
      <w:r w:rsidRPr="009E7C3A">
        <w:rPr>
          <w:rFonts w:asciiTheme="minorHAnsi" w:hAnsiTheme="minorHAnsi" w:cstheme="minorHAnsi"/>
          <w:iCs/>
        </w:rPr>
        <w:t>should provide a separate document explaining how and where comments have been integrated or the reason for not integrating</w:t>
      </w:r>
      <w:r>
        <w:rPr>
          <w:rFonts w:asciiTheme="minorHAnsi" w:hAnsiTheme="minorHAnsi" w:cstheme="minorHAnsi"/>
          <w:iCs/>
        </w:rPr>
        <w:t xml:space="preserve"> </w:t>
      </w:r>
      <w:r w:rsidRPr="00904420">
        <w:rPr>
          <w:rFonts w:asciiTheme="minorHAnsi" w:hAnsiTheme="minorHAnsi" w:cstheme="minorHAnsi"/>
          <w:iCs/>
        </w:rPr>
        <w:t>certain comments</w:t>
      </w:r>
      <w:r>
        <w:rPr>
          <w:rFonts w:asciiTheme="minorHAnsi" w:hAnsiTheme="minorHAnsi" w:cstheme="minorHAnsi"/>
          <w:iCs/>
        </w:rPr>
        <w:t>, if this is the case</w:t>
      </w:r>
      <w:r w:rsidRPr="00904420">
        <w:rPr>
          <w:rFonts w:asciiTheme="minorHAnsi" w:hAnsiTheme="minorHAnsi" w:cstheme="minorHAnsi"/>
          <w:iCs/>
        </w:rPr>
        <w:t xml:space="preserve">. </w:t>
      </w:r>
    </w:p>
    <w:p w:rsidR="004B12BF" w:rsidRDefault="004B12BF" w:rsidP="004B12BF">
      <w:pPr>
        <w:pStyle w:val="Heading2"/>
        <w:keepNext w:val="0"/>
        <w:spacing w:before="0"/>
      </w:pPr>
      <w:bookmarkStart w:id="90" w:name="_Toc516673276"/>
      <w:bookmarkStart w:id="91" w:name="_Toc79661912"/>
      <w:r>
        <w:t>Assessment of the quality of the Final Report and of the Executive Summary</w:t>
      </w:r>
      <w:bookmarkEnd w:id="90"/>
      <w:bookmarkEnd w:id="91"/>
    </w:p>
    <w:p w:rsidR="004B12BF" w:rsidRDefault="004B12BF" w:rsidP="3C321BD2">
      <w:pPr>
        <w:rPr>
          <w:rFonts w:asciiTheme="minorHAnsi" w:hAnsiTheme="minorHAnsi" w:cstheme="minorBidi"/>
        </w:rPr>
      </w:pPr>
      <w:r w:rsidRPr="3C321BD2">
        <w:rPr>
          <w:rFonts w:asciiTheme="minorHAnsi" w:hAnsiTheme="minorHAnsi" w:cstheme="minorBidi"/>
        </w:rPr>
        <w:t xml:space="preserve">The quality of the </w:t>
      </w:r>
      <w:r w:rsidR="00E72384" w:rsidRPr="3C321BD2">
        <w:rPr>
          <w:rFonts w:asciiTheme="minorHAnsi" w:hAnsiTheme="minorHAnsi" w:cstheme="minorBidi"/>
        </w:rPr>
        <w:t xml:space="preserve">draft versions of the </w:t>
      </w:r>
      <w:r w:rsidRPr="3C321BD2">
        <w:rPr>
          <w:rFonts w:asciiTheme="minorHAnsi" w:hAnsiTheme="minorHAnsi" w:cstheme="minorBidi"/>
        </w:rPr>
        <w:t>Final Report and of the Executive Summary will be assessed by the Evaluat</w:t>
      </w:r>
      <w:r w:rsidR="009555E0">
        <w:rPr>
          <w:rFonts w:asciiTheme="minorHAnsi" w:hAnsiTheme="minorHAnsi" w:cstheme="minorBidi"/>
        </w:rPr>
        <w:t xml:space="preserve">or </w:t>
      </w:r>
      <w:r w:rsidRPr="3C321BD2">
        <w:rPr>
          <w:rFonts w:asciiTheme="minorHAnsi" w:hAnsiTheme="minorHAnsi" w:cstheme="minorBidi"/>
        </w:rPr>
        <w:t xml:space="preserve">using the Quality Assessment Grid </w:t>
      </w:r>
      <w:r w:rsidR="00915C3A" w:rsidRPr="3C321BD2">
        <w:rPr>
          <w:rFonts w:asciiTheme="minorHAnsi" w:hAnsiTheme="minorHAnsi" w:cstheme="minorBidi"/>
        </w:rPr>
        <w:t xml:space="preserve">(QAG) </w:t>
      </w:r>
      <w:r w:rsidRPr="3C321BD2">
        <w:rPr>
          <w:rFonts w:asciiTheme="minorHAnsi" w:hAnsiTheme="minorHAnsi" w:cstheme="minorBidi"/>
        </w:rPr>
        <w:t xml:space="preserve">provided in Annex V. The Contractor is </w:t>
      </w:r>
      <w:r w:rsidR="00915C3A" w:rsidRPr="3C321BD2">
        <w:rPr>
          <w:rFonts w:asciiTheme="minorHAnsi" w:hAnsiTheme="minorHAnsi" w:cstheme="minorBidi"/>
        </w:rPr>
        <w:t xml:space="preserve">given </w:t>
      </w:r>
      <w:r w:rsidRPr="3C321BD2">
        <w:rPr>
          <w:rFonts w:asciiTheme="minorHAnsi" w:hAnsiTheme="minorHAnsi" w:cstheme="minorBidi"/>
        </w:rPr>
        <w:t>the possibility to comment on the assessments formulated by the Evaluation Manager. The QAG will then be reviewed following the submission of the final version of the Final Report and of the Executive Summary.</w:t>
      </w:r>
    </w:p>
    <w:p w:rsidR="00AC3957" w:rsidRPr="00904420" w:rsidRDefault="00AC3957" w:rsidP="00AC3957">
      <w:pPr>
        <w:pStyle w:val="Heading2"/>
        <w:keepNext w:val="0"/>
        <w:spacing w:before="0"/>
      </w:pPr>
      <w:bookmarkStart w:id="92" w:name="_Toc485656841"/>
      <w:bookmarkStart w:id="93" w:name="_Toc516673277"/>
      <w:bookmarkStart w:id="94" w:name="_Toc79661913"/>
      <w:r w:rsidRPr="00904420">
        <w:t>Language</w:t>
      </w:r>
      <w:bookmarkEnd w:id="92"/>
      <w:bookmarkEnd w:id="93"/>
      <w:r w:rsidR="00E56772">
        <w:t>, copies and formatting</w:t>
      </w:r>
      <w:bookmarkEnd w:id="94"/>
      <w:r w:rsidRPr="00904420">
        <w:t xml:space="preserve"> </w:t>
      </w:r>
    </w:p>
    <w:p w:rsidR="00E56772" w:rsidRDefault="00AC3957" w:rsidP="00E56772">
      <w:pPr>
        <w:tabs>
          <w:tab w:val="left" w:pos="284"/>
        </w:tabs>
        <w:rPr>
          <w:rFonts w:asciiTheme="minorHAnsi" w:hAnsiTheme="minorHAnsi" w:cstheme="minorHAnsi"/>
          <w:szCs w:val="22"/>
        </w:rPr>
      </w:pPr>
      <w:r>
        <w:rPr>
          <w:rFonts w:asciiTheme="minorHAnsi" w:hAnsiTheme="minorHAnsi" w:cstheme="minorHAnsi"/>
          <w:szCs w:val="22"/>
        </w:rPr>
        <w:t>A</w:t>
      </w:r>
      <w:r w:rsidRPr="00F02480">
        <w:rPr>
          <w:rFonts w:asciiTheme="minorHAnsi" w:hAnsiTheme="minorHAnsi" w:cstheme="minorHAnsi"/>
          <w:szCs w:val="22"/>
        </w:rPr>
        <w:t xml:space="preserve">ll reports shall be submitted in </w:t>
      </w:r>
      <w:r w:rsidR="009D6962">
        <w:rPr>
          <w:rFonts w:asciiTheme="minorHAnsi" w:hAnsiTheme="minorHAnsi" w:cstheme="minorHAnsi"/>
          <w:szCs w:val="22"/>
        </w:rPr>
        <w:t>English</w:t>
      </w:r>
      <w:r w:rsidRPr="00F02480">
        <w:rPr>
          <w:rFonts w:asciiTheme="minorHAnsi" w:hAnsiTheme="minorHAnsi" w:cstheme="minorHAnsi"/>
          <w:szCs w:val="22"/>
        </w:rPr>
        <w:t>.</w:t>
      </w:r>
      <w:bookmarkStart w:id="95" w:name="_Toc516738267"/>
      <w:bookmarkStart w:id="96" w:name="_Toc511921211"/>
      <w:bookmarkStart w:id="97" w:name="_Toc511921345"/>
      <w:bookmarkStart w:id="98" w:name="_Toc514147252"/>
      <w:bookmarkStart w:id="99" w:name="_Toc516738268"/>
      <w:bookmarkStart w:id="100" w:name="_Toc516738269"/>
      <w:bookmarkStart w:id="101" w:name="_Toc516738270"/>
      <w:bookmarkStart w:id="102" w:name="_Toc516738271"/>
      <w:bookmarkEnd w:id="95"/>
      <w:bookmarkEnd w:id="96"/>
      <w:bookmarkEnd w:id="97"/>
      <w:bookmarkEnd w:id="98"/>
      <w:bookmarkEnd w:id="99"/>
      <w:bookmarkEnd w:id="100"/>
      <w:bookmarkEnd w:id="101"/>
      <w:bookmarkEnd w:id="102"/>
      <w:r w:rsidR="00E56772">
        <w:rPr>
          <w:rFonts w:asciiTheme="minorHAnsi" w:hAnsiTheme="minorHAnsi" w:cstheme="minorHAnsi"/>
          <w:szCs w:val="22"/>
        </w:rPr>
        <w:t xml:space="preserve"> </w:t>
      </w:r>
    </w:p>
    <w:p w:rsidR="00DE1A81" w:rsidRDefault="00AC3957" w:rsidP="00AC3957">
      <w:pPr>
        <w:rPr>
          <w:rFonts w:asciiTheme="minorHAnsi" w:hAnsiTheme="minorHAnsi" w:cstheme="minorHAnsi"/>
          <w:iCs/>
        </w:rPr>
      </w:pPr>
      <w:bookmarkStart w:id="103" w:name="_Toc516738273"/>
      <w:bookmarkEnd w:id="103"/>
      <w:r w:rsidRPr="00904420">
        <w:rPr>
          <w:rFonts w:asciiTheme="minorHAnsi" w:hAnsiTheme="minorHAnsi" w:cstheme="minorHAnsi"/>
          <w:iCs/>
        </w:rPr>
        <w:t xml:space="preserve">All reports will be </w:t>
      </w:r>
      <w:r>
        <w:rPr>
          <w:rFonts w:asciiTheme="minorHAnsi" w:hAnsiTheme="minorHAnsi" w:cstheme="minorHAnsi"/>
          <w:iCs/>
        </w:rPr>
        <w:t>produced</w:t>
      </w:r>
      <w:r w:rsidRPr="00904420">
        <w:rPr>
          <w:rFonts w:asciiTheme="minorHAnsi" w:hAnsiTheme="minorHAnsi" w:cstheme="minorHAnsi"/>
          <w:iCs/>
        </w:rPr>
        <w:t xml:space="preserve"> using </w:t>
      </w:r>
      <w:r w:rsidR="00670F4C">
        <w:rPr>
          <w:rFonts w:asciiTheme="minorHAnsi" w:hAnsiTheme="minorHAnsi" w:cstheme="minorHAnsi"/>
          <w:iCs/>
        </w:rPr>
        <w:t xml:space="preserve">a standard </w:t>
      </w:r>
      <w:r w:rsidRPr="00904420">
        <w:rPr>
          <w:rFonts w:asciiTheme="minorHAnsi" w:hAnsiTheme="minorHAnsi" w:cstheme="minorHAnsi"/>
          <w:iCs/>
        </w:rPr>
        <w:t xml:space="preserve">Font </w:t>
      </w:r>
      <w:r w:rsidR="00670F4C">
        <w:rPr>
          <w:rFonts w:asciiTheme="minorHAnsi" w:hAnsiTheme="minorHAnsi" w:cstheme="minorHAnsi"/>
          <w:iCs/>
        </w:rPr>
        <w:t xml:space="preserve">such as </w:t>
      </w:r>
      <w:r w:rsidRPr="00904420">
        <w:rPr>
          <w:rFonts w:asciiTheme="minorHAnsi" w:hAnsiTheme="minorHAnsi" w:cstheme="minorHAnsi"/>
          <w:iCs/>
        </w:rPr>
        <w:t xml:space="preserve">Arial </w:t>
      </w:r>
      <w:r w:rsidR="00670F4C">
        <w:rPr>
          <w:rFonts w:asciiTheme="minorHAnsi" w:hAnsiTheme="minorHAnsi" w:cstheme="minorHAnsi"/>
          <w:iCs/>
        </w:rPr>
        <w:t xml:space="preserve">or Calibri </w:t>
      </w:r>
      <w:r w:rsidR="000954E1">
        <w:rPr>
          <w:rFonts w:asciiTheme="minorHAnsi" w:hAnsiTheme="minorHAnsi" w:cstheme="minorHAnsi"/>
          <w:iCs/>
        </w:rPr>
        <w:t>with</w:t>
      </w:r>
      <w:r w:rsidRPr="00904420">
        <w:rPr>
          <w:rFonts w:asciiTheme="minorHAnsi" w:hAnsiTheme="minorHAnsi" w:cstheme="minorHAnsi"/>
          <w:iCs/>
        </w:rPr>
        <w:t xml:space="preserve"> </w:t>
      </w:r>
      <w:r>
        <w:rPr>
          <w:rFonts w:asciiTheme="minorHAnsi" w:hAnsiTheme="minorHAnsi" w:cstheme="minorHAnsi"/>
          <w:iCs/>
        </w:rPr>
        <w:t>letter size</w:t>
      </w:r>
      <w:r w:rsidRPr="00904420">
        <w:rPr>
          <w:rFonts w:asciiTheme="minorHAnsi" w:hAnsiTheme="minorHAnsi" w:cstheme="minorHAnsi"/>
          <w:iCs/>
        </w:rPr>
        <w:t xml:space="preserve"> 11</w:t>
      </w:r>
      <w:r w:rsidR="00B71CDF">
        <w:rPr>
          <w:rFonts w:asciiTheme="minorHAnsi" w:hAnsiTheme="minorHAnsi" w:cstheme="minorHAnsi"/>
          <w:iCs/>
        </w:rPr>
        <w:t xml:space="preserve"> or 12</w:t>
      </w:r>
      <w:r w:rsidRPr="00904420">
        <w:rPr>
          <w:rFonts w:asciiTheme="minorHAnsi" w:hAnsiTheme="minorHAnsi" w:cstheme="minorHAnsi"/>
          <w:iCs/>
        </w:rPr>
        <w:t>, single spacing</w:t>
      </w:r>
      <w:r>
        <w:rPr>
          <w:rFonts w:asciiTheme="minorHAnsi" w:hAnsiTheme="minorHAnsi" w:cstheme="minorHAnsi"/>
          <w:iCs/>
        </w:rPr>
        <w:t>. They will be sent in Word and PDF formats.</w:t>
      </w:r>
    </w:p>
    <w:p w:rsidR="00D701EA" w:rsidRPr="006C6CD2" w:rsidRDefault="00D701EA" w:rsidP="003B35F7">
      <w:pPr>
        <w:pStyle w:val="Section"/>
        <w:rPr>
          <w:lang w:val="en-GB"/>
        </w:rPr>
      </w:pPr>
      <w:bookmarkStart w:id="104" w:name="_Toc511921216"/>
      <w:bookmarkStart w:id="105" w:name="_Toc511921350"/>
      <w:bookmarkStart w:id="106" w:name="_Toc514147257"/>
      <w:bookmarkStart w:id="107" w:name="_Toc511921217"/>
      <w:bookmarkStart w:id="108" w:name="_Toc511921351"/>
      <w:bookmarkStart w:id="109" w:name="_Toc514147258"/>
      <w:bookmarkStart w:id="110" w:name="_Toc511921218"/>
      <w:bookmarkStart w:id="111" w:name="_Toc511921352"/>
      <w:bookmarkStart w:id="112" w:name="_Toc514147259"/>
      <w:bookmarkStart w:id="113" w:name="_Toc366162701"/>
      <w:bookmarkEnd w:id="104"/>
      <w:bookmarkEnd w:id="105"/>
      <w:bookmarkEnd w:id="106"/>
      <w:bookmarkEnd w:id="107"/>
      <w:bookmarkEnd w:id="108"/>
      <w:bookmarkEnd w:id="109"/>
      <w:bookmarkEnd w:id="110"/>
      <w:bookmarkEnd w:id="111"/>
      <w:bookmarkEnd w:id="112"/>
      <w:r w:rsidRPr="006C6CD2">
        <w:rPr>
          <w:lang w:val="en-GB"/>
        </w:rPr>
        <w:t>Annexes</w:t>
      </w:r>
      <w:bookmarkEnd w:id="113"/>
      <w:r w:rsidRPr="006C6CD2">
        <w:rPr>
          <w:lang w:val="en-GB"/>
        </w:rPr>
        <w:t xml:space="preserve"> </w:t>
      </w:r>
    </w:p>
    <w:p w:rsidR="00276579" w:rsidRPr="00904420" w:rsidRDefault="00276579" w:rsidP="00B8784F">
      <w:pPr>
        <w:pStyle w:val="Heading1"/>
        <w:numPr>
          <w:ilvl w:val="0"/>
          <w:numId w:val="0"/>
        </w:numPr>
        <w:ind w:left="432" w:hanging="432"/>
      </w:pPr>
      <w:bookmarkStart w:id="114" w:name="_Toc79661914"/>
      <w:bookmarkStart w:id="115" w:name="_Toc349641208"/>
      <w:bookmarkStart w:id="116" w:name="_Toc366162702"/>
      <w:r w:rsidRPr="00904420">
        <w:t xml:space="preserve">Annex I: </w:t>
      </w:r>
      <w:r>
        <w:t>Technical Evaluation Criteria</w:t>
      </w:r>
      <w:bookmarkEnd w:id="114"/>
    </w:p>
    <w:p w:rsidR="00467315" w:rsidRDefault="00467315" w:rsidP="000954E1">
      <w:pPr>
        <w:tabs>
          <w:tab w:val="left" w:pos="1276"/>
          <w:tab w:val="left" w:pos="4500"/>
        </w:tabs>
        <w:rPr>
          <w:rFonts w:asciiTheme="minorHAnsi" w:hAnsiTheme="minorHAnsi" w:cstheme="minorHAnsi"/>
          <w:b/>
          <w:color w:val="0F243E" w:themeColor="text2" w:themeShade="80"/>
          <w:sz w:val="24"/>
          <w:szCs w:val="22"/>
        </w:rPr>
      </w:pPr>
    </w:p>
    <w:p w:rsidR="0077108C" w:rsidRPr="00467315" w:rsidRDefault="0077108C" w:rsidP="000E59ED">
      <w:pPr>
        <w:pStyle w:val="ListParagraph"/>
        <w:numPr>
          <w:ilvl w:val="0"/>
          <w:numId w:val="22"/>
        </w:numPr>
        <w:rPr>
          <w:b/>
          <w:caps/>
        </w:rPr>
      </w:pPr>
      <w:r w:rsidRPr="00467315">
        <w:rPr>
          <w:b/>
          <w:caps/>
        </w:rPr>
        <w:t xml:space="preserve">Technical evaluation criteria </w:t>
      </w:r>
    </w:p>
    <w:p w:rsidR="000B3B79" w:rsidRDefault="000B3B79" w:rsidP="001E0052">
      <w:r w:rsidRPr="00470F9A">
        <w:t xml:space="preserve">The Contracting </w:t>
      </w:r>
      <w:r>
        <w:t>A</w:t>
      </w:r>
      <w:r w:rsidRPr="00470F9A">
        <w:t>uthority selects the offer with the best value for money using a</w:t>
      </w:r>
      <w:r>
        <w:t>n</w:t>
      </w:r>
      <w:r w:rsidRPr="00470F9A">
        <w:t xml:space="preserve"> 80/20 weigh</w:t>
      </w:r>
      <w:r w:rsidR="00F0163C">
        <w:t>t</w:t>
      </w:r>
      <w:r w:rsidRPr="00470F9A">
        <w:t>ing between technical quality and price</w:t>
      </w:r>
      <w:r w:rsidR="003543B6" w:rsidRPr="00470F9A">
        <w:t>.</w:t>
      </w:r>
      <w:r w:rsidRPr="00470F9A">
        <w:t xml:space="preserve"> </w:t>
      </w:r>
    </w:p>
    <w:p w:rsidR="0077108C" w:rsidRPr="00904420" w:rsidRDefault="000B3B79" w:rsidP="001E0052">
      <w:r w:rsidRPr="00470F9A">
        <w:t xml:space="preserve">Technical quality is evaluated on </w:t>
      </w:r>
      <w:r w:rsidR="00125F0E">
        <w:t>the basis of the following grid</w:t>
      </w:r>
      <w:r>
        <w:t>:</w:t>
      </w:r>
    </w:p>
    <w:p w:rsidR="0077108C" w:rsidRDefault="0077108C" w:rsidP="0077108C">
      <w:pPr>
        <w:ind w:firstLine="284"/>
        <w:rPr>
          <w:rFonts w:asciiTheme="minorHAnsi" w:hAnsiTheme="minorHAnsi" w:cstheme="minorHAnsi"/>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417"/>
      </w:tblGrid>
      <w:tr w:rsidR="00703B6E" w:rsidRPr="00CA52EA" w:rsidTr="00186540">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03B6E" w:rsidRPr="00CA52EA" w:rsidRDefault="00703B6E" w:rsidP="003E1C18">
            <w:pPr>
              <w:jc w:val="center"/>
              <w:rPr>
                <w:b/>
              </w:rPr>
            </w:pPr>
            <w:r w:rsidRPr="00CA52EA">
              <w:rPr>
                <w:b/>
              </w:rPr>
              <w:t>Criteria</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03B6E" w:rsidRPr="00CA52EA" w:rsidRDefault="00703B6E" w:rsidP="003E1C18">
            <w:pPr>
              <w:jc w:val="center"/>
              <w:rPr>
                <w:rFonts w:asciiTheme="minorHAnsi" w:hAnsiTheme="minorHAnsi" w:cstheme="minorHAnsi"/>
                <w:b/>
                <w:szCs w:val="22"/>
              </w:rPr>
            </w:pPr>
            <w:r w:rsidRPr="00CA52EA">
              <w:rPr>
                <w:rFonts w:asciiTheme="minorHAnsi" w:hAnsiTheme="minorHAnsi" w:cstheme="minorHAnsi"/>
                <w:b/>
                <w:szCs w:val="22"/>
              </w:rPr>
              <w:t>Maximum</w:t>
            </w:r>
          </w:p>
        </w:tc>
      </w:tr>
      <w:tr w:rsidR="00703B6E" w:rsidRPr="00CA52EA" w:rsidTr="00186540">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3B6E" w:rsidRPr="00CA52EA" w:rsidRDefault="00703B6E" w:rsidP="003E1C18">
            <w:pPr>
              <w:rPr>
                <w:b/>
                <w:i/>
              </w:rPr>
            </w:pPr>
            <w:r>
              <w:rPr>
                <w:b/>
                <w:i/>
              </w:rPr>
              <w:t>Total score for Organisation and M</w:t>
            </w:r>
            <w:r w:rsidRPr="00CA52EA">
              <w:rPr>
                <w:b/>
                <w:i/>
              </w:rPr>
              <w:t>ethodology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B6E" w:rsidRPr="00CA52EA" w:rsidRDefault="00703B6E" w:rsidP="003E1C18">
            <w:pPr>
              <w:jc w:val="center"/>
              <w:rPr>
                <w:rFonts w:asciiTheme="minorHAnsi" w:hAnsiTheme="minorHAnsi" w:cstheme="minorHAnsi"/>
                <w:b/>
                <w:i/>
                <w:szCs w:val="22"/>
              </w:rPr>
            </w:pPr>
            <w:r w:rsidRPr="00CA52EA">
              <w:rPr>
                <w:rFonts w:asciiTheme="minorHAnsi" w:hAnsiTheme="minorHAnsi" w:cstheme="minorHAnsi"/>
                <w:b/>
                <w:i/>
                <w:szCs w:val="22"/>
              </w:rPr>
              <w:t>50</w:t>
            </w:r>
          </w:p>
        </w:tc>
      </w:tr>
      <w:tr w:rsidR="00703B6E" w:rsidRPr="00904420" w:rsidTr="00186540">
        <w:trPr>
          <w:cantSplit/>
          <w:jc w:val="center"/>
        </w:trPr>
        <w:tc>
          <w:tcPr>
            <w:tcW w:w="5030" w:type="dxa"/>
            <w:tcBorders>
              <w:top w:val="single" w:sz="4" w:space="0" w:color="auto"/>
              <w:left w:val="single" w:sz="4" w:space="0" w:color="auto"/>
              <w:bottom w:val="single" w:sz="4" w:space="0" w:color="auto"/>
              <w:right w:val="single" w:sz="4" w:space="0" w:color="auto"/>
            </w:tcBorders>
            <w:hideMark/>
          </w:tcPr>
          <w:p w:rsidR="00703B6E" w:rsidRPr="00904420" w:rsidRDefault="00703B6E" w:rsidP="000E59ED">
            <w:pPr>
              <w:pStyle w:val="ListParagraph"/>
              <w:numPr>
                <w:ilvl w:val="0"/>
                <w:numId w:val="15"/>
              </w:numPr>
              <w:ind w:left="447" w:hanging="283"/>
            </w:pPr>
            <w:r w:rsidRPr="00904420">
              <w:t>Understanding of ToR and the aim of the services to be provided</w:t>
            </w:r>
          </w:p>
        </w:tc>
        <w:tc>
          <w:tcPr>
            <w:tcW w:w="1417" w:type="dxa"/>
            <w:tcBorders>
              <w:top w:val="single" w:sz="4" w:space="0" w:color="auto"/>
              <w:left w:val="single" w:sz="4" w:space="0" w:color="auto"/>
              <w:bottom w:val="single" w:sz="4" w:space="0" w:color="auto"/>
              <w:right w:val="single" w:sz="4" w:space="0" w:color="auto"/>
            </w:tcBorders>
            <w:hideMark/>
          </w:tcPr>
          <w:p w:rsidR="00703B6E" w:rsidRPr="00904420" w:rsidRDefault="00703B6E" w:rsidP="003E1C18">
            <w:pPr>
              <w:jc w:val="center"/>
              <w:rPr>
                <w:rFonts w:asciiTheme="minorHAnsi" w:hAnsiTheme="minorHAnsi" w:cstheme="minorHAnsi"/>
                <w:b/>
                <w:szCs w:val="22"/>
              </w:rPr>
            </w:pPr>
            <w:r w:rsidRPr="00904420">
              <w:rPr>
                <w:rFonts w:asciiTheme="minorHAnsi" w:hAnsiTheme="minorHAnsi" w:cstheme="minorHAnsi"/>
                <w:b/>
                <w:szCs w:val="22"/>
              </w:rPr>
              <w:t>1</w:t>
            </w:r>
            <w:r>
              <w:rPr>
                <w:rFonts w:asciiTheme="minorHAnsi" w:hAnsiTheme="minorHAnsi" w:cstheme="minorHAnsi"/>
                <w:b/>
                <w:szCs w:val="22"/>
              </w:rPr>
              <w:t>0</w:t>
            </w:r>
          </w:p>
        </w:tc>
      </w:tr>
      <w:tr w:rsidR="00703B6E" w:rsidRPr="00904420" w:rsidTr="00186540">
        <w:trPr>
          <w:cantSplit/>
          <w:jc w:val="center"/>
        </w:trPr>
        <w:tc>
          <w:tcPr>
            <w:tcW w:w="5030" w:type="dxa"/>
            <w:tcBorders>
              <w:top w:val="single" w:sz="4" w:space="0" w:color="auto"/>
              <w:left w:val="single" w:sz="4" w:space="0" w:color="auto"/>
              <w:bottom w:val="single" w:sz="4" w:space="0" w:color="auto"/>
              <w:right w:val="single" w:sz="4" w:space="0" w:color="auto"/>
            </w:tcBorders>
          </w:tcPr>
          <w:p w:rsidR="00703B6E" w:rsidRPr="00904420" w:rsidRDefault="00703B6E" w:rsidP="000E59ED">
            <w:pPr>
              <w:pStyle w:val="ListParagraph"/>
              <w:numPr>
                <w:ilvl w:val="0"/>
                <w:numId w:val="15"/>
              </w:numPr>
              <w:ind w:left="447" w:hanging="283"/>
            </w:pPr>
            <w:r w:rsidRPr="00904420">
              <w:t>Overall methodological approach, quality control approach, appropriate mix of tools and estimate of difficulties and challenges</w:t>
            </w:r>
          </w:p>
        </w:tc>
        <w:tc>
          <w:tcPr>
            <w:tcW w:w="1417" w:type="dxa"/>
            <w:tcBorders>
              <w:top w:val="single" w:sz="4" w:space="0" w:color="auto"/>
              <w:left w:val="single" w:sz="4" w:space="0" w:color="auto"/>
              <w:bottom w:val="single" w:sz="4" w:space="0" w:color="auto"/>
              <w:right w:val="single" w:sz="4" w:space="0" w:color="auto"/>
            </w:tcBorders>
          </w:tcPr>
          <w:p w:rsidR="00703B6E" w:rsidRPr="00904420" w:rsidRDefault="00703B6E" w:rsidP="003E1C18">
            <w:pPr>
              <w:jc w:val="center"/>
              <w:rPr>
                <w:rFonts w:asciiTheme="minorHAnsi" w:hAnsiTheme="minorHAnsi" w:cstheme="minorHAnsi"/>
                <w:b/>
                <w:szCs w:val="22"/>
              </w:rPr>
            </w:pPr>
            <w:r w:rsidRPr="00904420">
              <w:rPr>
                <w:rFonts w:asciiTheme="minorHAnsi" w:hAnsiTheme="minorHAnsi" w:cstheme="minorHAnsi"/>
                <w:b/>
                <w:szCs w:val="22"/>
              </w:rPr>
              <w:t>25</w:t>
            </w:r>
          </w:p>
        </w:tc>
      </w:tr>
      <w:tr w:rsidR="00703B6E" w:rsidRPr="00904420" w:rsidTr="00186540">
        <w:trPr>
          <w:cantSplit/>
          <w:jc w:val="center"/>
        </w:trPr>
        <w:tc>
          <w:tcPr>
            <w:tcW w:w="5030" w:type="dxa"/>
            <w:tcBorders>
              <w:top w:val="single" w:sz="4" w:space="0" w:color="auto"/>
              <w:left w:val="single" w:sz="4" w:space="0" w:color="auto"/>
              <w:bottom w:val="single" w:sz="4" w:space="0" w:color="auto"/>
              <w:right w:val="single" w:sz="4" w:space="0" w:color="auto"/>
            </w:tcBorders>
          </w:tcPr>
          <w:p w:rsidR="00703B6E" w:rsidRPr="00904420" w:rsidRDefault="00703B6E" w:rsidP="000E59ED">
            <w:pPr>
              <w:pStyle w:val="ListParagraph"/>
              <w:numPr>
                <w:ilvl w:val="0"/>
                <w:numId w:val="15"/>
              </w:numPr>
              <w:ind w:left="447" w:hanging="283"/>
            </w:pPr>
            <w:r>
              <w:t>Technical added value, backstopping and role of the involved members of the consortium</w:t>
            </w:r>
          </w:p>
        </w:tc>
        <w:tc>
          <w:tcPr>
            <w:tcW w:w="1417" w:type="dxa"/>
            <w:tcBorders>
              <w:top w:val="single" w:sz="4" w:space="0" w:color="auto"/>
              <w:left w:val="single" w:sz="4" w:space="0" w:color="auto"/>
              <w:bottom w:val="single" w:sz="4" w:space="0" w:color="auto"/>
              <w:right w:val="single" w:sz="4" w:space="0" w:color="auto"/>
            </w:tcBorders>
          </w:tcPr>
          <w:p w:rsidR="00703B6E" w:rsidRPr="00904420" w:rsidRDefault="00703B6E" w:rsidP="003E1C18">
            <w:pPr>
              <w:jc w:val="center"/>
              <w:rPr>
                <w:rFonts w:asciiTheme="minorHAnsi" w:hAnsiTheme="minorHAnsi" w:cstheme="minorHAnsi"/>
                <w:b/>
                <w:szCs w:val="22"/>
              </w:rPr>
            </w:pPr>
            <w:r>
              <w:rPr>
                <w:rFonts w:asciiTheme="minorHAnsi" w:hAnsiTheme="minorHAnsi" w:cstheme="minorHAnsi"/>
                <w:b/>
                <w:szCs w:val="22"/>
              </w:rPr>
              <w:t>5</w:t>
            </w:r>
          </w:p>
        </w:tc>
      </w:tr>
      <w:tr w:rsidR="00703B6E" w:rsidRPr="00904420" w:rsidTr="00186540">
        <w:trPr>
          <w:cantSplit/>
          <w:jc w:val="center"/>
        </w:trPr>
        <w:tc>
          <w:tcPr>
            <w:tcW w:w="5030" w:type="dxa"/>
            <w:tcBorders>
              <w:top w:val="single" w:sz="4" w:space="0" w:color="auto"/>
              <w:left w:val="single" w:sz="4" w:space="0" w:color="auto"/>
              <w:bottom w:val="single" w:sz="4" w:space="0" w:color="auto"/>
              <w:right w:val="single" w:sz="4" w:space="0" w:color="auto"/>
            </w:tcBorders>
            <w:hideMark/>
          </w:tcPr>
          <w:p w:rsidR="00703B6E" w:rsidRPr="00904420" w:rsidRDefault="00703B6E" w:rsidP="000E59ED">
            <w:pPr>
              <w:pStyle w:val="ListParagraph"/>
              <w:numPr>
                <w:ilvl w:val="0"/>
                <w:numId w:val="15"/>
              </w:numPr>
              <w:ind w:left="447" w:hanging="283"/>
            </w:pPr>
            <w:r w:rsidRPr="00904420">
              <w:t>Organi</w:t>
            </w:r>
            <w:r w:rsidR="00F0163C">
              <w:t>s</w:t>
            </w:r>
            <w:r w:rsidRPr="00904420">
              <w:t>ation of tasks including timetable</w:t>
            </w:r>
          </w:p>
        </w:tc>
        <w:tc>
          <w:tcPr>
            <w:tcW w:w="1417" w:type="dxa"/>
            <w:tcBorders>
              <w:top w:val="single" w:sz="4" w:space="0" w:color="auto"/>
              <w:left w:val="single" w:sz="4" w:space="0" w:color="auto"/>
              <w:bottom w:val="single" w:sz="4" w:space="0" w:color="auto"/>
              <w:right w:val="single" w:sz="4" w:space="0" w:color="auto"/>
            </w:tcBorders>
            <w:hideMark/>
          </w:tcPr>
          <w:p w:rsidR="00703B6E" w:rsidRPr="00904420" w:rsidRDefault="00703B6E" w:rsidP="003E1C18">
            <w:pPr>
              <w:jc w:val="center"/>
              <w:rPr>
                <w:rFonts w:asciiTheme="minorHAnsi" w:hAnsiTheme="minorHAnsi" w:cstheme="minorHAnsi"/>
                <w:b/>
                <w:szCs w:val="22"/>
              </w:rPr>
            </w:pPr>
            <w:r>
              <w:rPr>
                <w:rFonts w:asciiTheme="minorHAnsi" w:hAnsiTheme="minorHAnsi" w:cstheme="minorHAnsi"/>
                <w:b/>
                <w:szCs w:val="22"/>
              </w:rPr>
              <w:t>10</w:t>
            </w:r>
          </w:p>
        </w:tc>
      </w:tr>
      <w:tr w:rsidR="00703B6E" w:rsidRPr="00CA52EA" w:rsidTr="00186540">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3B6E" w:rsidRPr="00CA52EA" w:rsidRDefault="00703B6E" w:rsidP="003E1C18">
            <w:pPr>
              <w:rPr>
                <w:b/>
                <w:i/>
              </w:rPr>
            </w:pPr>
            <w:r>
              <w:rPr>
                <w:b/>
                <w:i/>
              </w:rPr>
              <w:t xml:space="preserve">Score for the expertise of the proposed team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B6E" w:rsidRPr="00CA52EA" w:rsidRDefault="00703B6E" w:rsidP="003E1C18">
            <w:pPr>
              <w:jc w:val="center"/>
              <w:rPr>
                <w:rFonts w:asciiTheme="minorHAnsi" w:hAnsiTheme="minorHAnsi" w:cstheme="minorHAnsi"/>
                <w:b/>
                <w:i/>
                <w:szCs w:val="22"/>
              </w:rPr>
            </w:pPr>
            <w:r w:rsidRPr="00CA52EA">
              <w:rPr>
                <w:rFonts w:asciiTheme="minorHAnsi" w:hAnsiTheme="minorHAnsi" w:cstheme="minorHAnsi"/>
                <w:b/>
                <w:i/>
                <w:szCs w:val="22"/>
              </w:rPr>
              <w:t>50</w:t>
            </w:r>
          </w:p>
        </w:tc>
      </w:tr>
      <w:tr w:rsidR="00703B6E" w:rsidRPr="00CA52EA" w:rsidTr="00186540">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B6E" w:rsidRPr="00CA52EA" w:rsidRDefault="00703B6E" w:rsidP="003E1C18">
            <w:pPr>
              <w:spacing w:after="0"/>
              <w:jc w:val="left"/>
              <w:rPr>
                <w:b/>
                <w:i/>
                <w:caps/>
              </w:rPr>
            </w:pPr>
            <w:r w:rsidRPr="00CA52EA">
              <w:rPr>
                <w:b/>
                <w:i/>
                <w:caps/>
              </w:rPr>
              <w:t>Overall total score</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B6E" w:rsidRPr="00CA52EA" w:rsidRDefault="00703B6E" w:rsidP="003E1C18">
            <w:pPr>
              <w:spacing w:after="0"/>
              <w:jc w:val="center"/>
              <w:rPr>
                <w:rFonts w:asciiTheme="minorHAnsi" w:hAnsiTheme="minorHAnsi" w:cstheme="minorHAnsi"/>
                <w:b/>
                <w:i/>
                <w:szCs w:val="22"/>
              </w:rPr>
            </w:pPr>
            <w:r w:rsidRPr="00CA52EA">
              <w:rPr>
                <w:rFonts w:asciiTheme="minorHAnsi" w:hAnsiTheme="minorHAnsi" w:cstheme="minorHAnsi"/>
                <w:b/>
                <w:i/>
                <w:szCs w:val="22"/>
              </w:rPr>
              <w:t>100</w:t>
            </w:r>
          </w:p>
        </w:tc>
      </w:tr>
    </w:tbl>
    <w:p w:rsidR="00467315" w:rsidRDefault="00467315" w:rsidP="0077108C">
      <w:pPr>
        <w:rPr>
          <w:rFonts w:asciiTheme="minorHAnsi" w:hAnsiTheme="minorHAnsi" w:cstheme="minorHAnsi"/>
          <w:b/>
          <w:i/>
          <w:szCs w:val="22"/>
        </w:rPr>
      </w:pPr>
    </w:p>
    <w:p w:rsidR="00467315" w:rsidRPr="00467315" w:rsidRDefault="00467315" w:rsidP="000E59ED">
      <w:pPr>
        <w:pStyle w:val="ListParagraph"/>
        <w:numPr>
          <w:ilvl w:val="0"/>
          <w:numId w:val="22"/>
        </w:numPr>
        <w:rPr>
          <w:b/>
          <w:caps/>
        </w:rPr>
      </w:pPr>
      <w:r w:rsidRPr="00467315">
        <w:rPr>
          <w:b/>
          <w:caps/>
        </w:rPr>
        <w:t xml:space="preserve">Technical </w:t>
      </w:r>
      <w:r>
        <w:rPr>
          <w:b/>
          <w:caps/>
        </w:rPr>
        <w:t>threshold</w:t>
      </w:r>
      <w:r w:rsidRPr="00467315">
        <w:rPr>
          <w:b/>
          <w:caps/>
        </w:rPr>
        <w:t xml:space="preserve"> </w:t>
      </w:r>
    </w:p>
    <w:p w:rsidR="0077108C" w:rsidRDefault="0077108C" w:rsidP="0077108C">
      <w:r>
        <w:t xml:space="preserve">Any offer falling short of the technical threshold of </w:t>
      </w:r>
      <w:r w:rsidR="00C20326">
        <w:t xml:space="preserve">75 </w:t>
      </w:r>
      <w:r>
        <w:t xml:space="preserve">out of 100 points, </w:t>
      </w:r>
      <w:r w:rsidR="00C20326">
        <w:t>is</w:t>
      </w:r>
      <w:r>
        <w:t xml:space="preserve"> automatically rejected.</w:t>
      </w:r>
    </w:p>
    <w:p w:rsidR="0077108C" w:rsidRDefault="0077108C">
      <w:pPr>
        <w:spacing w:after="0"/>
        <w:jc w:val="left"/>
        <w:rPr>
          <w:rFonts w:cs="Arial"/>
          <w:b/>
          <w:bCs/>
          <w:color w:val="244061" w:themeColor="accent1" w:themeShade="80"/>
          <w:kern w:val="32"/>
          <w:sz w:val="24"/>
          <w:szCs w:val="32"/>
        </w:rPr>
      </w:pPr>
      <w:r>
        <w:rPr>
          <w:rFonts w:cs="Arial"/>
          <w:b/>
          <w:bCs/>
          <w:color w:val="244061" w:themeColor="accent1" w:themeShade="80"/>
          <w:kern w:val="32"/>
          <w:sz w:val="24"/>
          <w:szCs w:val="32"/>
        </w:rPr>
        <w:br w:type="page"/>
      </w:r>
    </w:p>
    <w:p w:rsidR="00B058D4" w:rsidRDefault="00D701EA" w:rsidP="3C321BD2">
      <w:pPr>
        <w:pStyle w:val="Heading1"/>
        <w:numPr>
          <w:ilvl w:val="0"/>
          <w:numId w:val="0"/>
        </w:numPr>
        <w:ind w:left="432" w:hanging="432"/>
        <w:rPr>
          <w:rFonts w:asciiTheme="minorHAnsi" w:hAnsiTheme="minorHAnsi" w:cstheme="minorBidi"/>
        </w:rPr>
      </w:pPr>
      <w:bookmarkStart w:id="117" w:name="_Toc79661915"/>
      <w:r>
        <w:t xml:space="preserve">Annex </w:t>
      </w:r>
      <w:r w:rsidR="008E3240">
        <w:t>I</w:t>
      </w:r>
      <w:r>
        <w:t xml:space="preserve">I: Information that will be provided to the </w:t>
      </w:r>
      <w:r w:rsidR="00921F52" w:rsidRPr="3C321BD2">
        <w:rPr>
          <w:rFonts w:asciiTheme="minorHAnsi" w:hAnsiTheme="minorHAnsi" w:cstheme="minorBidi"/>
        </w:rPr>
        <w:t>evaluator</w:t>
      </w:r>
      <w:bookmarkEnd w:id="115"/>
      <w:bookmarkEnd w:id="116"/>
      <w:bookmarkEnd w:id="117"/>
    </w:p>
    <w:p w:rsidR="0013776C" w:rsidRPr="0013776C" w:rsidRDefault="0013776C" w:rsidP="0013776C">
      <w:pPr>
        <w:rPr>
          <w:rFonts w:eastAsia="Calibri"/>
        </w:rPr>
      </w:pPr>
    </w:p>
    <w:p w:rsidR="00703B6E" w:rsidRPr="00904420" w:rsidRDefault="00703B6E" w:rsidP="000E59ED">
      <w:pPr>
        <w:widowControl w:val="0"/>
        <w:numPr>
          <w:ilvl w:val="0"/>
          <w:numId w:val="11"/>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Action</w:t>
      </w:r>
      <w:r w:rsidRPr="00904420">
        <w:rPr>
          <w:rFonts w:asciiTheme="minorHAnsi" w:hAnsiTheme="minorHAnsi" w:cstheme="minorHAnsi"/>
          <w:szCs w:val="22"/>
        </w:rPr>
        <w:t xml:space="preserve"> </w:t>
      </w:r>
      <w:r w:rsidR="00E231E8">
        <w:rPr>
          <w:rFonts w:asciiTheme="minorHAnsi" w:hAnsiTheme="minorHAnsi" w:cstheme="minorHAnsi"/>
          <w:szCs w:val="22"/>
        </w:rPr>
        <w:t>baseline study for Zambia and Zimbabwe</w:t>
      </w:r>
    </w:p>
    <w:p w:rsidR="000954E1" w:rsidRDefault="000954E1" w:rsidP="000E59ED">
      <w:pPr>
        <w:widowControl w:val="0"/>
        <w:numPr>
          <w:ilvl w:val="0"/>
          <w:numId w:val="11"/>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 xml:space="preserve">Description of the Action </w:t>
      </w:r>
    </w:p>
    <w:p w:rsidR="00BF0EE7" w:rsidRDefault="0013776C" w:rsidP="000E59ED">
      <w:pPr>
        <w:widowControl w:val="0"/>
        <w:numPr>
          <w:ilvl w:val="0"/>
          <w:numId w:val="11"/>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Action</w:t>
      </w:r>
      <w:r w:rsidRPr="00904420">
        <w:rPr>
          <w:rFonts w:asciiTheme="minorHAnsi" w:hAnsiTheme="minorHAnsi" w:cstheme="minorHAnsi"/>
          <w:szCs w:val="22"/>
        </w:rPr>
        <w:t>’s</w:t>
      </w:r>
      <w:r>
        <w:rPr>
          <w:rFonts w:asciiTheme="minorHAnsi" w:hAnsiTheme="minorHAnsi" w:cstheme="minorHAnsi"/>
          <w:szCs w:val="22"/>
        </w:rPr>
        <w:t xml:space="preserve"> work plans</w:t>
      </w:r>
      <w:r w:rsidR="00BF0EE7">
        <w:rPr>
          <w:rFonts w:asciiTheme="minorHAnsi" w:hAnsiTheme="minorHAnsi" w:cstheme="minorHAnsi"/>
          <w:szCs w:val="22"/>
        </w:rPr>
        <w:t xml:space="preserve"> </w:t>
      </w:r>
      <w:r>
        <w:rPr>
          <w:rFonts w:asciiTheme="minorHAnsi" w:hAnsiTheme="minorHAnsi" w:cstheme="minorHAnsi"/>
          <w:szCs w:val="22"/>
        </w:rPr>
        <w:t>and M&amp;E plans</w:t>
      </w:r>
    </w:p>
    <w:p w:rsidR="000954E1" w:rsidRPr="000954E1" w:rsidRDefault="000954E1" w:rsidP="000E59ED">
      <w:pPr>
        <w:widowControl w:val="0"/>
        <w:numPr>
          <w:ilvl w:val="0"/>
          <w:numId w:val="11"/>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Action Communication and Visibility Plan</w:t>
      </w:r>
    </w:p>
    <w:p w:rsidR="0013776C" w:rsidRPr="0013776C" w:rsidRDefault="0013776C" w:rsidP="000E59ED">
      <w:pPr>
        <w:widowControl w:val="0"/>
        <w:numPr>
          <w:ilvl w:val="0"/>
          <w:numId w:val="11"/>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Calendar and minutes of all the meeting of the Steering Committee of the Action</w:t>
      </w:r>
    </w:p>
    <w:p w:rsidR="00703B6E" w:rsidRDefault="00703B6E" w:rsidP="000E59ED">
      <w:pPr>
        <w:widowControl w:val="0"/>
        <w:numPr>
          <w:ilvl w:val="0"/>
          <w:numId w:val="11"/>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Action</w:t>
      </w:r>
      <w:r w:rsidRPr="00904420">
        <w:rPr>
          <w:rFonts w:asciiTheme="minorHAnsi" w:hAnsiTheme="minorHAnsi" w:cstheme="minorHAnsi"/>
          <w:szCs w:val="22"/>
        </w:rPr>
        <w:t xml:space="preserve">’s annual progress reports, </w:t>
      </w:r>
      <w:r w:rsidR="00E231E8">
        <w:rPr>
          <w:rFonts w:asciiTheme="minorHAnsi" w:hAnsiTheme="minorHAnsi" w:cstheme="minorHAnsi"/>
          <w:szCs w:val="22"/>
        </w:rPr>
        <w:t xml:space="preserve">financial </w:t>
      </w:r>
      <w:r w:rsidRPr="00904420">
        <w:rPr>
          <w:rFonts w:asciiTheme="minorHAnsi" w:hAnsiTheme="minorHAnsi" w:cstheme="minorHAnsi"/>
          <w:szCs w:val="22"/>
        </w:rPr>
        <w:t xml:space="preserve">and technical </w:t>
      </w:r>
    </w:p>
    <w:p w:rsidR="0013776C" w:rsidRPr="00904420" w:rsidRDefault="0013776C" w:rsidP="000E59ED">
      <w:pPr>
        <w:widowControl w:val="0"/>
        <w:numPr>
          <w:ilvl w:val="0"/>
          <w:numId w:val="11"/>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Communication outputs (press releases, newsletters, webpages)</w:t>
      </w:r>
    </w:p>
    <w:p w:rsidR="00703B6E" w:rsidRDefault="00703B6E" w:rsidP="000E59ED">
      <w:pPr>
        <w:widowControl w:val="0"/>
        <w:numPr>
          <w:ilvl w:val="0"/>
          <w:numId w:val="11"/>
        </w:numPr>
        <w:autoSpaceDE w:val="0"/>
        <w:autoSpaceDN w:val="0"/>
        <w:spacing w:after="200" w:line="276" w:lineRule="auto"/>
        <w:ind w:right="85"/>
        <w:jc w:val="left"/>
        <w:rPr>
          <w:rFonts w:asciiTheme="minorHAnsi" w:hAnsiTheme="minorHAnsi" w:cstheme="minorHAnsi"/>
          <w:szCs w:val="22"/>
        </w:rPr>
      </w:pPr>
      <w:r w:rsidRPr="00904420">
        <w:rPr>
          <w:rFonts w:asciiTheme="minorHAnsi" w:hAnsiTheme="minorHAnsi" w:cstheme="minorHAnsi"/>
          <w:szCs w:val="22"/>
        </w:rPr>
        <w:t xml:space="preserve">Relevant documentation from </w:t>
      </w:r>
      <w:r>
        <w:rPr>
          <w:rFonts w:asciiTheme="minorHAnsi" w:hAnsiTheme="minorHAnsi" w:cstheme="minorHAnsi"/>
          <w:szCs w:val="22"/>
        </w:rPr>
        <w:t>L</w:t>
      </w:r>
      <w:r w:rsidRPr="00904420">
        <w:rPr>
          <w:rFonts w:asciiTheme="minorHAnsi" w:hAnsiTheme="minorHAnsi" w:cstheme="minorHAnsi"/>
          <w:szCs w:val="22"/>
        </w:rPr>
        <w:t xml:space="preserve">ocal partners </w:t>
      </w:r>
    </w:p>
    <w:p w:rsidR="002F3346" w:rsidRDefault="002F3346" w:rsidP="000E59ED">
      <w:pPr>
        <w:widowControl w:val="0"/>
        <w:numPr>
          <w:ilvl w:val="0"/>
          <w:numId w:val="11"/>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 xml:space="preserve">List of </w:t>
      </w:r>
      <w:r w:rsidR="00B8072F">
        <w:rPr>
          <w:rFonts w:asciiTheme="minorHAnsi" w:hAnsiTheme="minorHAnsi" w:cstheme="minorHAnsi"/>
          <w:szCs w:val="22"/>
        </w:rPr>
        <w:t>suggested main interview partners</w:t>
      </w:r>
    </w:p>
    <w:p w:rsidR="0013776C" w:rsidRDefault="0013776C" w:rsidP="00703B6E">
      <w:pPr>
        <w:widowControl w:val="0"/>
        <w:autoSpaceDE w:val="0"/>
        <w:autoSpaceDN w:val="0"/>
        <w:ind w:right="85"/>
        <w:rPr>
          <w:rFonts w:asciiTheme="minorHAnsi" w:hAnsiTheme="minorHAnsi" w:cstheme="minorHAnsi"/>
          <w:b/>
          <w:i/>
          <w:szCs w:val="22"/>
        </w:rPr>
      </w:pPr>
    </w:p>
    <w:p w:rsidR="00703B6E" w:rsidRDefault="00703B6E" w:rsidP="00703B6E">
      <w:pPr>
        <w:widowControl w:val="0"/>
        <w:autoSpaceDE w:val="0"/>
        <w:autoSpaceDN w:val="0"/>
        <w:ind w:right="85"/>
        <w:rPr>
          <w:rFonts w:asciiTheme="minorHAnsi" w:hAnsiTheme="minorHAnsi" w:cstheme="minorHAnsi"/>
          <w:szCs w:val="22"/>
        </w:rPr>
      </w:pPr>
      <w:r w:rsidRPr="00382C62">
        <w:rPr>
          <w:rFonts w:asciiTheme="minorHAnsi" w:hAnsiTheme="minorHAnsi" w:cstheme="minorHAnsi"/>
          <w:b/>
          <w:i/>
          <w:szCs w:val="22"/>
        </w:rPr>
        <w:t>Note</w:t>
      </w:r>
      <w:r w:rsidRPr="00904420">
        <w:rPr>
          <w:rFonts w:asciiTheme="minorHAnsi" w:hAnsiTheme="minorHAnsi" w:cstheme="minorHAnsi"/>
          <w:szCs w:val="22"/>
        </w:rPr>
        <w:t xml:space="preserve">: The </w:t>
      </w:r>
      <w:r w:rsidR="00921F52" w:rsidRPr="00305401">
        <w:rPr>
          <w:rFonts w:asciiTheme="minorHAnsi" w:hAnsiTheme="minorHAnsi" w:cstheme="minorHAnsi"/>
          <w:iCs/>
        </w:rPr>
        <w:t>evaluat</w:t>
      </w:r>
      <w:r w:rsidR="00921F52">
        <w:rPr>
          <w:rFonts w:asciiTheme="minorHAnsi" w:hAnsiTheme="minorHAnsi" w:cstheme="minorHAnsi"/>
          <w:iCs/>
        </w:rPr>
        <w:t xml:space="preserve">or </w:t>
      </w:r>
      <w:r w:rsidRPr="00904420">
        <w:rPr>
          <w:rFonts w:asciiTheme="minorHAnsi" w:hAnsiTheme="minorHAnsi" w:cstheme="minorHAnsi"/>
          <w:szCs w:val="22"/>
        </w:rPr>
        <w:t xml:space="preserve">has to identify and obtain any other document worth analysing, through </w:t>
      </w:r>
      <w:r>
        <w:rPr>
          <w:rFonts w:asciiTheme="minorHAnsi" w:hAnsiTheme="minorHAnsi" w:cstheme="minorHAnsi"/>
          <w:szCs w:val="22"/>
        </w:rPr>
        <w:t xml:space="preserve">independent research and during </w:t>
      </w:r>
      <w:r w:rsidRPr="00904420">
        <w:rPr>
          <w:rFonts w:asciiTheme="minorHAnsi" w:hAnsiTheme="minorHAnsi" w:cstheme="minorHAnsi"/>
          <w:szCs w:val="22"/>
        </w:rPr>
        <w:t>interviews with</w:t>
      </w:r>
      <w:r>
        <w:rPr>
          <w:rFonts w:asciiTheme="minorHAnsi" w:hAnsiTheme="minorHAnsi" w:cstheme="minorHAnsi"/>
          <w:szCs w:val="22"/>
        </w:rPr>
        <w:t xml:space="preserve"> relevant informed parties and stakeholders of the Action.</w:t>
      </w:r>
      <w:r w:rsidRPr="00904420">
        <w:rPr>
          <w:rFonts w:asciiTheme="minorHAnsi" w:hAnsiTheme="minorHAnsi" w:cstheme="minorHAnsi"/>
          <w:szCs w:val="22"/>
        </w:rPr>
        <w:t xml:space="preserve"> </w:t>
      </w:r>
    </w:p>
    <w:p w:rsidR="00AB3C9A" w:rsidRPr="00904420" w:rsidRDefault="00D701EA" w:rsidP="00B8784F">
      <w:pPr>
        <w:pStyle w:val="Heading1"/>
        <w:numPr>
          <w:ilvl w:val="0"/>
          <w:numId w:val="0"/>
        </w:numPr>
        <w:ind w:left="432" w:hanging="432"/>
      </w:pPr>
      <w:r w:rsidRPr="00904420">
        <w:br w:type="page"/>
      </w:r>
      <w:bookmarkStart w:id="118" w:name="_Toc3622503"/>
      <w:bookmarkStart w:id="119" w:name="_Toc96342294"/>
      <w:bookmarkStart w:id="120" w:name="_Toc153339902"/>
      <w:bookmarkStart w:id="121" w:name="_Toc349641209"/>
      <w:bookmarkStart w:id="122" w:name="_Toc366162703"/>
      <w:bookmarkStart w:id="123" w:name="_Toc479695436"/>
      <w:bookmarkStart w:id="124" w:name="_Toc79661916"/>
      <w:r w:rsidR="00AB3C9A" w:rsidRPr="00904420">
        <w:t>Annex I</w:t>
      </w:r>
      <w:r w:rsidR="001E46C2">
        <w:t>I</w:t>
      </w:r>
      <w:r w:rsidR="00AB3C9A" w:rsidRPr="00904420">
        <w:t xml:space="preserve">I: </w:t>
      </w:r>
      <w:r w:rsidR="00AB3C9A">
        <w:t>S</w:t>
      </w:r>
      <w:r w:rsidR="00AB3C9A" w:rsidRPr="00904420">
        <w:t xml:space="preserve">tructure of the </w:t>
      </w:r>
      <w:r w:rsidR="00AB3C9A">
        <w:t xml:space="preserve">Final Report and of the </w:t>
      </w:r>
      <w:r w:rsidR="00AB3C9A" w:rsidRPr="00904420">
        <w:t>Executive Summary</w:t>
      </w:r>
      <w:bookmarkEnd w:id="118"/>
      <w:bookmarkEnd w:id="119"/>
      <w:bookmarkEnd w:id="120"/>
      <w:bookmarkEnd w:id="121"/>
      <w:bookmarkEnd w:id="122"/>
      <w:bookmarkEnd w:id="123"/>
      <w:bookmarkEnd w:id="124"/>
    </w:p>
    <w:p w:rsidR="00E903E5" w:rsidRDefault="00E903E5" w:rsidP="00E903E5">
      <w:pPr>
        <w:spacing w:line="276" w:lineRule="auto"/>
        <w:rPr>
          <w:rFonts w:asciiTheme="minorHAnsi" w:eastAsia="Calibri" w:hAnsiTheme="minorHAnsi" w:cstheme="minorHAnsi"/>
          <w:szCs w:val="22"/>
        </w:rPr>
      </w:pPr>
    </w:p>
    <w:p w:rsidR="00E903E5" w:rsidRDefault="00E903E5" w:rsidP="00E903E5">
      <w:pPr>
        <w:spacing w:line="276" w:lineRule="auto"/>
        <w:rPr>
          <w:rFonts w:asciiTheme="minorHAnsi" w:eastAsia="Calibri" w:hAnsiTheme="minorHAnsi" w:cstheme="minorHAnsi"/>
          <w:szCs w:val="22"/>
        </w:rPr>
      </w:pPr>
      <w:r>
        <w:rPr>
          <w:rFonts w:asciiTheme="minorHAnsi" w:eastAsia="Calibri" w:hAnsiTheme="minorHAnsi" w:cstheme="minorHAnsi"/>
          <w:szCs w:val="22"/>
        </w:rPr>
        <w:t xml:space="preserve">The contractor will deliver the </w:t>
      </w:r>
      <w:r w:rsidRPr="001E0052">
        <w:rPr>
          <w:rFonts w:asciiTheme="minorHAnsi" w:eastAsia="Calibri" w:hAnsiTheme="minorHAnsi" w:cstheme="minorHAnsi"/>
          <w:b/>
          <w:szCs w:val="22"/>
        </w:rPr>
        <w:t>Final Report</w:t>
      </w:r>
      <w:r>
        <w:rPr>
          <w:rFonts w:asciiTheme="minorHAnsi" w:eastAsia="Calibri" w:hAnsiTheme="minorHAnsi" w:cstheme="minorHAnsi"/>
          <w:szCs w:val="22"/>
        </w:rPr>
        <w:t xml:space="preserve"> and the </w:t>
      </w:r>
      <w:r w:rsidRPr="001E0052">
        <w:rPr>
          <w:rFonts w:asciiTheme="minorHAnsi" w:eastAsia="Calibri" w:hAnsiTheme="minorHAnsi" w:cstheme="minorHAnsi"/>
          <w:b/>
          <w:szCs w:val="22"/>
        </w:rPr>
        <w:t>Executive Summary</w:t>
      </w:r>
      <w:r>
        <w:rPr>
          <w:rFonts w:asciiTheme="minorHAnsi" w:eastAsia="Calibri" w:hAnsiTheme="minorHAnsi" w:cstheme="minorHAnsi"/>
          <w:szCs w:val="22"/>
        </w:rPr>
        <w:t>. They must be consistent, concise and clear and free of linguistic errors</w:t>
      </w:r>
      <w:r w:rsidR="005D1EFE">
        <w:rPr>
          <w:rFonts w:asciiTheme="minorHAnsi" w:eastAsia="Calibri" w:hAnsiTheme="minorHAnsi" w:cstheme="minorHAnsi"/>
          <w:szCs w:val="22"/>
        </w:rPr>
        <w:t>.</w:t>
      </w:r>
    </w:p>
    <w:p w:rsidR="00E903E5" w:rsidRDefault="00E903E5" w:rsidP="00E903E5">
      <w:pPr>
        <w:spacing w:line="276" w:lineRule="auto"/>
        <w:rPr>
          <w:rFonts w:asciiTheme="minorHAnsi" w:eastAsia="Calibri" w:hAnsiTheme="minorHAnsi" w:cstheme="minorHAnsi"/>
          <w:szCs w:val="22"/>
        </w:rPr>
      </w:pPr>
      <w:r w:rsidRPr="00904420">
        <w:rPr>
          <w:rFonts w:asciiTheme="minorHAnsi" w:eastAsia="Calibri" w:hAnsiTheme="minorHAnsi" w:cstheme="minorHAnsi"/>
          <w:szCs w:val="22"/>
        </w:rPr>
        <w:t xml:space="preserve">The </w:t>
      </w:r>
      <w:r>
        <w:rPr>
          <w:rFonts w:asciiTheme="minorHAnsi" w:eastAsia="Calibri" w:hAnsiTheme="minorHAnsi" w:cstheme="minorHAnsi"/>
          <w:szCs w:val="22"/>
        </w:rPr>
        <w:t>F</w:t>
      </w:r>
      <w:r w:rsidRPr="00904420">
        <w:rPr>
          <w:rFonts w:asciiTheme="minorHAnsi" w:eastAsia="Calibri" w:hAnsiTheme="minorHAnsi" w:cstheme="minorHAnsi"/>
          <w:szCs w:val="22"/>
        </w:rPr>
        <w:t xml:space="preserve">inal </w:t>
      </w:r>
      <w:r>
        <w:rPr>
          <w:rFonts w:asciiTheme="minorHAnsi" w:eastAsia="Calibri" w:hAnsiTheme="minorHAnsi" w:cstheme="minorHAnsi"/>
          <w:szCs w:val="22"/>
        </w:rPr>
        <w:t>R</w:t>
      </w:r>
      <w:r w:rsidRPr="00904420">
        <w:rPr>
          <w:rFonts w:asciiTheme="minorHAnsi" w:eastAsia="Calibri" w:hAnsiTheme="minorHAnsi" w:cstheme="minorHAnsi"/>
          <w:szCs w:val="22"/>
        </w:rPr>
        <w:t>eport should not be longer than</w:t>
      </w:r>
      <w:r w:rsidR="00D81BF9">
        <w:rPr>
          <w:rFonts w:asciiTheme="minorHAnsi" w:eastAsia="Calibri" w:hAnsiTheme="minorHAnsi" w:cstheme="minorHAnsi"/>
          <w:szCs w:val="22"/>
        </w:rPr>
        <w:t xml:space="preserve"> 25 pages (excluding annexes)</w:t>
      </w:r>
      <w:r w:rsidRPr="00904420">
        <w:rPr>
          <w:rFonts w:asciiTheme="minorHAnsi" w:eastAsia="Calibri" w:hAnsiTheme="minorHAnsi" w:cstheme="minorHAnsi"/>
          <w:szCs w:val="22"/>
        </w:rPr>
        <w:t xml:space="preserve">. Additional information on </w:t>
      </w:r>
      <w:r>
        <w:rPr>
          <w:rFonts w:asciiTheme="minorHAnsi" w:eastAsia="Calibri" w:hAnsiTheme="minorHAnsi" w:cstheme="minorHAnsi"/>
          <w:szCs w:val="22"/>
        </w:rPr>
        <w:t xml:space="preserve">the </w:t>
      </w:r>
      <w:r w:rsidRPr="00904420">
        <w:rPr>
          <w:rFonts w:asciiTheme="minorHAnsi" w:eastAsia="Calibri" w:hAnsiTheme="minorHAnsi" w:cstheme="minorHAnsi"/>
          <w:szCs w:val="22"/>
        </w:rPr>
        <w:t>overall context</w:t>
      </w:r>
      <w:r>
        <w:rPr>
          <w:rFonts w:asciiTheme="minorHAnsi" w:eastAsia="Calibri" w:hAnsiTheme="minorHAnsi" w:cstheme="minorHAnsi"/>
          <w:szCs w:val="22"/>
        </w:rPr>
        <w:t xml:space="preserve"> of the Action</w:t>
      </w:r>
      <w:r w:rsidRPr="00904420">
        <w:rPr>
          <w:rFonts w:asciiTheme="minorHAnsi" w:eastAsia="Calibri" w:hAnsiTheme="minorHAnsi" w:cstheme="minorHAnsi"/>
          <w:szCs w:val="22"/>
        </w:rPr>
        <w:t xml:space="preserve">, </w:t>
      </w:r>
      <w:r>
        <w:rPr>
          <w:rFonts w:asciiTheme="minorHAnsi" w:eastAsia="Calibri" w:hAnsiTheme="minorHAnsi" w:cstheme="minorHAnsi"/>
          <w:szCs w:val="22"/>
        </w:rPr>
        <w:t>description of</w:t>
      </w:r>
      <w:r w:rsidRPr="00904420">
        <w:rPr>
          <w:rFonts w:asciiTheme="minorHAnsi" w:eastAsia="Calibri" w:hAnsiTheme="minorHAnsi" w:cstheme="minorHAnsi"/>
          <w:szCs w:val="22"/>
        </w:rPr>
        <w:t xml:space="preserve"> methodology and analysis </w:t>
      </w:r>
      <w:r>
        <w:rPr>
          <w:rFonts w:asciiTheme="minorHAnsi" w:eastAsia="Calibri" w:hAnsiTheme="minorHAnsi" w:cstheme="minorHAnsi"/>
          <w:szCs w:val="22"/>
        </w:rPr>
        <w:t xml:space="preserve">of findings </w:t>
      </w:r>
      <w:r w:rsidRPr="00904420">
        <w:rPr>
          <w:rFonts w:asciiTheme="minorHAnsi" w:eastAsia="Calibri" w:hAnsiTheme="minorHAnsi" w:cstheme="minorHAnsi"/>
          <w:szCs w:val="22"/>
        </w:rPr>
        <w:t xml:space="preserve">should be </w:t>
      </w:r>
      <w:r>
        <w:rPr>
          <w:rFonts w:asciiTheme="minorHAnsi" w:eastAsia="Calibri" w:hAnsiTheme="minorHAnsi" w:cstheme="minorHAnsi"/>
          <w:szCs w:val="22"/>
        </w:rPr>
        <w:t>reported in an A</w:t>
      </w:r>
      <w:r w:rsidRPr="00904420">
        <w:rPr>
          <w:rFonts w:asciiTheme="minorHAnsi" w:eastAsia="Calibri" w:hAnsiTheme="minorHAnsi" w:cstheme="minorHAnsi"/>
          <w:szCs w:val="22"/>
        </w:rPr>
        <w:t>nnex</w:t>
      </w:r>
      <w:r>
        <w:rPr>
          <w:rFonts w:asciiTheme="minorHAnsi" w:eastAsia="Calibri" w:hAnsiTheme="minorHAnsi" w:cstheme="minorHAnsi"/>
          <w:szCs w:val="22"/>
        </w:rPr>
        <w:t xml:space="preserve"> to the main text</w:t>
      </w:r>
      <w:r w:rsidRPr="00904420">
        <w:rPr>
          <w:rFonts w:asciiTheme="minorHAnsi" w:eastAsia="Calibri" w:hAnsiTheme="minorHAnsi" w:cstheme="minorHAnsi"/>
          <w:szCs w:val="22"/>
        </w:rPr>
        <w:t xml:space="preserve">. </w:t>
      </w:r>
    </w:p>
    <w:p w:rsidR="00E903E5" w:rsidRPr="00904420" w:rsidRDefault="00E903E5" w:rsidP="00E903E5">
      <w:pPr>
        <w:spacing w:line="276" w:lineRule="auto"/>
        <w:rPr>
          <w:rFonts w:asciiTheme="minorHAnsi" w:eastAsia="Calibri" w:hAnsiTheme="minorHAnsi" w:cstheme="minorHAnsi"/>
          <w:szCs w:val="22"/>
        </w:rPr>
      </w:pPr>
      <w:r w:rsidRPr="0076174A">
        <w:rPr>
          <w:rFonts w:asciiTheme="minorHAnsi" w:hAnsiTheme="minorHAnsi" w:cstheme="minorHAnsi"/>
          <w:iCs/>
        </w:rPr>
        <w:t xml:space="preserve">The presentation must be </w:t>
      </w:r>
      <w:r>
        <w:rPr>
          <w:rFonts w:asciiTheme="minorHAnsi" w:hAnsiTheme="minorHAnsi" w:cstheme="minorHAnsi"/>
          <w:iCs/>
        </w:rPr>
        <w:t>properly</w:t>
      </w:r>
      <w:r w:rsidRPr="0076174A">
        <w:rPr>
          <w:rFonts w:asciiTheme="minorHAnsi" w:hAnsiTheme="minorHAnsi" w:cstheme="minorHAnsi"/>
          <w:iCs/>
        </w:rPr>
        <w:t xml:space="preserve"> spaced </w:t>
      </w:r>
      <w:r>
        <w:rPr>
          <w:rFonts w:asciiTheme="minorHAnsi" w:hAnsiTheme="minorHAnsi" w:cstheme="minorHAnsi"/>
          <w:iCs/>
        </w:rPr>
        <w:t xml:space="preserve">and </w:t>
      </w:r>
      <w:r w:rsidRPr="0076174A">
        <w:rPr>
          <w:rFonts w:asciiTheme="minorHAnsi" w:hAnsiTheme="minorHAnsi" w:cstheme="minorHAnsi"/>
          <w:iCs/>
        </w:rPr>
        <w:t xml:space="preserve">the use of </w:t>
      </w:r>
      <w:r>
        <w:rPr>
          <w:rFonts w:asciiTheme="minorHAnsi" w:hAnsiTheme="minorHAnsi" w:cstheme="minorHAnsi"/>
          <w:iCs/>
        </w:rPr>
        <w:t xml:space="preserve">clear </w:t>
      </w:r>
      <w:r w:rsidRPr="0076174A">
        <w:rPr>
          <w:rFonts w:asciiTheme="minorHAnsi" w:hAnsiTheme="minorHAnsi" w:cstheme="minorHAnsi"/>
          <w:iCs/>
        </w:rPr>
        <w:t>graphs, tables and s</w:t>
      </w:r>
      <w:r w:rsidR="001E0052">
        <w:rPr>
          <w:rFonts w:asciiTheme="minorHAnsi" w:hAnsiTheme="minorHAnsi" w:cstheme="minorHAnsi"/>
          <w:iCs/>
        </w:rPr>
        <w:t>hort</w:t>
      </w:r>
      <w:r w:rsidRPr="0076174A">
        <w:rPr>
          <w:rFonts w:asciiTheme="minorHAnsi" w:hAnsiTheme="minorHAnsi" w:cstheme="minorHAnsi"/>
          <w:iCs/>
        </w:rPr>
        <w:t xml:space="preserve"> paragraphs is strongly recommended. </w:t>
      </w:r>
    </w:p>
    <w:p w:rsidR="00E903E5" w:rsidRDefault="00E903E5" w:rsidP="00E903E5">
      <w:pPr>
        <w:rPr>
          <w:rFonts w:eastAsia="Calibri"/>
        </w:rPr>
      </w:pPr>
      <w:r w:rsidRPr="002C002A">
        <w:rPr>
          <w:rFonts w:eastAsia="Calibri"/>
        </w:rPr>
        <w:t xml:space="preserve">The cover page of </w:t>
      </w:r>
      <w:r>
        <w:rPr>
          <w:rFonts w:eastAsia="Calibri"/>
        </w:rPr>
        <w:t xml:space="preserve">the Final Report </w:t>
      </w:r>
      <w:r w:rsidRPr="002C002A">
        <w:rPr>
          <w:rFonts w:eastAsia="Calibri"/>
        </w:rPr>
        <w:t>shall carry the following text:</w:t>
      </w:r>
    </w:p>
    <w:p w:rsidR="00E903E5" w:rsidRPr="00904420" w:rsidRDefault="008C76F2" w:rsidP="00E903E5">
      <w:pPr>
        <w:numPr>
          <w:ilvl w:val="12"/>
          <w:numId w:val="0"/>
        </w:numPr>
        <w:tabs>
          <w:tab w:val="left" w:pos="-720"/>
        </w:tabs>
        <w:suppressAutoHyphens/>
        <w:spacing w:line="276" w:lineRule="auto"/>
        <w:rPr>
          <w:rFonts w:asciiTheme="minorHAnsi" w:eastAsia="Calibri" w:hAnsiTheme="minorHAnsi" w:cstheme="minorHAnsi"/>
          <w:spacing w:val="-2"/>
          <w:szCs w:val="22"/>
        </w:rPr>
      </w:pPr>
      <w:r w:rsidRPr="00904420">
        <w:rPr>
          <w:rFonts w:asciiTheme="minorHAnsi" w:eastAsia="Calibri" w:hAnsiTheme="minorHAnsi" w:cstheme="minorHAnsi"/>
          <w:spacing w:val="-2"/>
          <w:szCs w:val="22"/>
        </w:rPr>
        <w:t>‘’</w:t>
      </w:r>
      <w:r w:rsidRPr="002C002A">
        <w:rPr>
          <w:rFonts w:asciiTheme="minorHAnsi" w:eastAsia="Calibri" w:hAnsiTheme="minorHAnsi" w:cstheme="minorHAnsi"/>
          <w:i/>
          <w:spacing w:val="-2"/>
          <w:szCs w:val="22"/>
        </w:rPr>
        <w:t>This evaluation is supported and guided by</w:t>
      </w:r>
      <w:r>
        <w:rPr>
          <w:rFonts w:asciiTheme="minorHAnsi" w:eastAsia="Calibri" w:hAnsiTheme="minorHAnsi" w:cstheme="minorHAnsi"/>
          <w:i/>
          <w:spacing w:val="-2"/>
          <w:szCs w:val="22"/>
        </w:rPr>
        <w:t xml:space="preserve"> WWF-Germany and</w:t>
      </w:r>
      <w:r w:rsidRPr="002C002A">
        <w:rPr>
          <w:rFonts w:asciiTheme="minorHAnsi" w:eastAsia="Calibri" w:hAnsiTheme="minorHAnsi" w:cstheme="minorHAnsi"/>
          <w:i/>
          <w:spacing w:val="-2"/>
          <w:szCs w:val="22"/>
        </w:rPr>
        <w:t xml:space="preserve"> the European Commission and presented by </w:t>
      </w:r>
      <w:r w:rsidRPr="00125F0E">
        <w:rPr>
          <w:rFonts w:asciiTheme="minorHAnsi" w:eastAsia="Calibri" w:hAnsiTheme="minorHAnsi" w:cstheme="minorHAnsi"/>
          <w:i/>
          <w:spacing w:val="-2"/>
          <w:szCs w:val="22"/>
        </w:rPr>
        <w:t>[name of consulting firm]</w:t>
      </w:r>
      <w:r w:rsidRPr="002C002A">
        <w:rPr>
          <w:rFonts w:asciiTheme="minorHAnsi" w:eastAsia="Calibri" w:hAnsiTheme="minorHAnsi" w:cstheme="minorHAnsi"/>
          <w:i/>
          <w:spacing w:val="-2"/>
          <w:szCs w:val="22"/>
        </w:rPr>
        <w:t xml:space="preserve">. The report does not necessarily reflect the views and opinions of </w:t>
      </w:r>
      <w:r>
        <w:rPr>
          <w:rFonts w:asciiTheme="minorHAnsi" w:eastAsia="Calibri" w:hAnsiTheme="minorHAnsi" w:cstheme="minorHAnsi"/>
          <w:i/>
          <w:spacing w:val="-2"/>
          <w:szCs w:val="22"/>
        </w:rPr>
        <w:t xml:space="preserve">WWF-Germany or </w:t>
      </w:r>
      <w:r w:rsidRPr="002C002A">
        <w:rPr>
          <w:rFonts w:asciiTheme="minorHAnsi" w:eastAsia="Calibri" w:hAnsiTheme="minorHAnsi" w:cstheme="minorHAnsi"/>
          <w:i/>
          <w:spacing w:val="-2"/>
          <w:szCs w:val="22"/>
        </w:rPr>
        <w:t>the European Commission</w:t>
      </w:r>
      <w:r w:rsidRPr="00904420">
        <w:rPr>
          <w:rFonts w:asciiTheme="minorHAnsi" w:eastAsia="Calibri" w:hAnsiTheme="minorHAnsi" w:cstheme="minorHAnsi"/>
          <w:spacing w:val="-2"/>
          <w:szCs w:val="22"/>
        </w:rPr>
        <w:t>’’</w:t>
      </w:r>
      <w:r w:rsidR="00E903E5" w:rsidRPr="00904420">
        <w:rPr>
          <w:rFonts w:asciiTheme="minorHAnsi" w:eastAsia="Calibri" w:hAnsiTheme="minorHAnsi" w:cstheme="minorHAnsi"/>
          <w:spacing w:val="-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41"/>
      </w:tblGrid>
      <w:tr w:rsidR="00E903E5" w:rsidTr="00186540">
        <w:tc>
          <w:tcPr>
            <w:tcW w:w="3823" w:type="dxa"/>
          </w:tcPr>
          <w:p w:rsidR="00892D3C" w:rsidRDefault="00E903E5" w:rsidP="005D1EFE">
            <w:pPr>
              <w:autoSpaceDE w:val="0"/>
              <w:autoSpaceDN w:val="0"/>
              <w:adjustRightInd w:val="0"/>
              <w:spacing w:before="0" w:after="0" w:line="276" w:lineRule="auto"/>
              <w:rPr>
                <w:rFonts w:asciiTheme="minorHAnsi" w:eastAsia="Calibri" w:hAnsiTheme="minorHAnsi" w:cstheme="minorHAnsi"/>
                <w:b/>
                <w:szCs w:val="22"/>
              </w:rPr>
            </w:pPr>
            <w:r w:rsidRPr="00904420">
              <w:rPr>
                <w:rFonts w:asciiTheme="minorHAnsi" w:eastAsia="Calibri" w:hAnsiTheme="minorHAnsi" w:cstheme="minorHAnsi"/>
                <w:b/>
                <w:szCs w:val="22"/>
              </w:rPr>
              <w:t>Executive Summary</w:t>
            </w:r>
            <w:r w:rsidR="00892D3C">
              <w:rPr>
                <w:rFonts w:asciiTheme="minorHAnsi" w:eastAsia="Calibri" w:hAnsiTheme="minorHAnsi" w:cstheme="minorHAnsi"/>
                <w:b/>
                <w:szCs w:val="22"/>
              </w:rPr>
              <w:t xml:space="preserve"> </w:t>
            </w:r>
          </w:p>
          <w:p w:rsidR="00E903E5" w:rsidRDefault="00892D3C" w:rsidP="005D1EFE">
            <w:pPr>
              <w:autoSpaceDE w:val="0"/>
              <w:autoSpaceDN w:val="0"/>
              <w:adjustRightInd w:val="0"/>
              <w:spacing w:before="0" w:after="0" w:line="276" w:lineRule="auto"/>
              <w:rPr>
                <w:rFonts w:asciiTheme="minorHAnsi" w:eastAsia="Calibri" w:hAnsiTheme="minorHAnsi" w:cstheme="minorHAnsi"/>
                <w:szCs w:val="22"/>
              </w:rPr>
            </w:pPr>
            <w:r w:rsidRPr="00BC5888">
              <w:rPr>
                <w:b/>
                <w:i/>
                <w:color w:val="000000"/>
                <w:sz w:val="20"/>
              </w:rPr>
              <w:t>(between 2 to 4 pages)</w:t>
            </w:r>
          </w:p>
        </w:tc>
        <w:tc>
          <w:tcPr>
            <w:tcW w:w="5641" w:type="dxa"/>
          </w:tcPr>
          <w:p w:rsidR="00E903E5" w:rsidRDefault="00E903E5" w:rsidP="00B525E6">
            <w:pPr>
              <w:autoSpaceDE w:val="0"/>
              <w:autoSpaceDN w:val="0"/>
              <w:adjustRightInd w:val="0"/>
              <w:spacing w:line="276" w:lineRule="auto"/>
              <w:rPr>
                <w:rFonts w:asciiTheme="minorHAnsi" w:eastAsia="Calibri" w:hAnsiTheme="minorHAnsi" w:cstheme="minorHAnsi"/>
                <w:szCs w:val="22"/>
              </w:rPr>
            </w:pPr>
            <w:r w:rsidRPr="00904420">
              <w:rPr>
                <w:rFonts w:asciiTheme="minorHAnsi" w:eastAsia="Calibri" w:hAnsiTheme="minorHAnsi" w:cstheme="minorHAnsi"/>
                <w:szCs w:val="22"/>
              </w:rPr>
              <w:t>A</w:t>
            </w:r>
            <w:r>
              <w:rPr>
                <w:rFonts w:asciiTheme="minorHAnsi" w:eastAsia="Calibri" w:hAnsiTheme="minorHAnsi" w:cstheme="minorHAnsi"/>
                <w:szCs w:val="22"/>
              </w:rPr>
              <w:t xml:space="preserve"> short,</w:t>
            </w:r>
            <w:r w:rsidRPr="00904420">
              <w:rPr>
                <w:rFonts w:asciiTheme="minorHAnsi" w:eastAsia="Calibri" w:hAnsiTheme="minorHAnsi" w:cstheme="minorHAnsi"/>
                <w:szCs w:val="22"/>
              </w:rPr>
              <w:t xml:space="preserve"> tightly-drafted, to-the-point and free-standing Executive Summary. It should </w:t>
            </w:r>
            <w:r w:rsidR="002C7D1F">
              <w:rPr>
                <w:rFonts w:asciiTheme="minorHAnsi" w:eastAsia="Calibri" w:hAnsiTheme="minorHAnsi" w:cstheme="minorHAnsi"/>
                <w:szCs w:val="22"/>
              </w:rPr>
              <w:t>b</w:t>
            </w:r>
            <w:r w:rsidR="00145E9E">
              <w:rPr>
                <w:rFonts w:asciiTheme="minorHAnsi" w:eastAsia="Calibri" w:hAnsiTheme="minorHAnsi" w:cstheme="minorHAnsi"/>
                <w:szCs w:val="22"/>
              </w:rPr>
              <w:t xml:space="preserve">e a </w:t>
            </w:r>
            <w:r w:rsidR="00145E9E">
              <w:t>professionally designed brief with pictures</w:t>
            </w:r>
            <w:r w:rsidR="00145E9E" w:rsidRPr="00904420">
              <w:rPr>
                <w:rFonts w:asciiTheme="minorHAnsi" w:eastAsia="Calibri" w:hAnsiTheme="minorHAnsi" w:cstheme="minorHAnsi"/>
                <w:szCs w:val="22"/>
              </w:rPr>
              <w:t xml:space="preserve"> </w:t>
            </w:r>
            <w:r w:rsidR="00145E9E">
              <w:rPr>
                <w:rFonts w:asciiTheme="minorHAnsi" w:eastAsia="Calibri" w:hAnsiTheme="minorHAnsi" w:cstheme="minorHAnsi"/>
                <w:szCs w:val="22"/>
              </w:rPr>
              <w:t xml:space="preserve">and </w:t>
            </w:r>
            <w:r w:rsidRPr="00904420">
              <w:rPr>
                <w:rFonts w:asciiTheme="minorHAnsi" w:eastAsia="Calibri" w:hAnsiTheme="minorHAnsi" w:cstheme="minorHAnsi"/>
                <w:szCs w:val="22"/>
              </w:rPr>
              <w:t>focus on the key purpose or issues of the evaluation, outline the main analytical points, and clearly indicate the main conclusions, lessons to be learned and specific recommendations.</w:t>
            </w:r>
          </w:p>
        </w:tc>
      </w:tr>
    </w:tbl>
    <w:p w:rsidR="00E903E5" w:rsidRDefault="00E903E5" w:rsidP="00E903E5">
      <w:pPr>
        <w:autoSpaceDE w:val="0"/>
        <w:autoSpaceDN w:val="0"/>
        <w:adjustRightInd w:val="0"/>
        <w:spacing w:line="276" w:lineRule="auto"/>
        <w:rPr>
          <w:rFonts w:asciiTheme="minorHAnsi" w:eastAsia="Calibri" w:hAnsiTheme="minorHAnsi" w:cstheme="minorHAnsi"/>
          <w:szCs w:val="22"/>
        </w:rPr>
      </w:pPr>
    </w:p>
    <w:p w:rsidR="00E903E5" w:rsidRPr="002C002A" w:rsidRDefault="00E903E5" w:rsidP="00E903E5">
      <w:pPr>
        <w:autoSpaceDE w:val="0"/>
        <w:autoSpaceDN w:val="0"/>
        <w:adjustRightInd w:val="0"/>
        <w:spacing w:line="276" w:lineRule="auto"/>
        <w:rPr>
          <w:rFonts w:asciiTheme="minorHAnsi" w:eastAsia="Calibri" w:hAnsiTheme="minorHAnsi" w:cstheme="minorHAnsi"/>
          <w:szCs w:val="22"/>
        </w:rPr>
      </w:pPr>
      <w:r w:rsidRPr="002C002A">
        <w:rPr>
          <w:rFonts w:asciiTheme="minorHAnsi" w:eastAsia="Calibri" w:hAnsiTheme="minorHAnsi" w:cstheme="minorHAnsi"/>
          <w:szCs w:val="22"/>
        </w:rPr>
        <w:t xml:space="preserve">The main sections of the evaluation report </w:t>
      </w:r>
      <w:r>
        <w:rPr>
          <w:rFonts w:asciiTheme="minorHAnsi" w:eastAsia="Calibri" w:hAnsiTheme="minorHAnsi" w:cstheme="minorHAnsi"/>
          <w:szCs w:val="22"/>
        </w:rPr>
        <w:t>shall be</w:t>
      </w:r>
      <w:r w:rsidRPr="002C002A">
        <w:rPr>
          <w:rFonts w:asciiTheme="minorHAnsi" w:eastAsia="Calibri" w:hAnsiTheme="minorHAnsi" w:cstheme="minorHAnsi"/>
          <w:szCs w:val="22"/>
        </w:rPr>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1"/>
        <w:gridCol w:w="5641"/>
      </w:tblGrid>
      <w:tr w:rsidR="00E903E5" w:rsidTr="00186540">
        <w:tc>
          <w:tcPr>
            <w:tcW w:w="3823" w:type="dxa"/>
            <w:gridSpan w:val="2"/>
          </w:tcPr>
          <w:p w:rsidR="00E903E5" w:rsidRDefault="00E903E5" w:rsidP="003E1C18">
            <w:pPr>
              <w:autoSpaceDE w:val="0"/>
              <w:autoSpaceDN w:val="0"/>
              <w:adjustRightInd w:val="0"/>
              <w:spacing w:line="276" w:lineRule="auto"/>
              <w:rPr>
                <w:rFonts w:asciiTheme="minorHAnsi" w:eastAsia="Calibri" w:hAnsiTheme="minorHAnsi" w:cstheme="minorHAnsi"/>
                <w:szCs w:val="22"/>
              </w:rPr>
            </w:pPr>
            <w:r w:rsidRPr="002C002A">
              <w:rPr>
                <w:rFonts w:asciiTheme="minorHAnsi" w:eastAsia="Calibri" w:hAnsiTheme="minorHAnsi" w:cstheme="minorHAnsi"/>
                <w:b/>
                <w:szCs w:val="22"/>
              </w:rPr>
              <w:t>1.</w:t>
            </w:r>
            <w:r>
              <w:rPr>
                <w:rFonts w:asciiTheme="minorHAnsi" w:eastAsia="Calibri" w:hAnsiTheme="minorHAnsi" w:cstheme="minorHAnsi"/>
                <w:b/>
                <w:szCs w:val="22"/>
              </w:rPr>
              <w:t xml:space="preserve"> </w:t>
            </w:r>
            <w:r w:rsidRPr="002C002A">
              <w:rPr>
                <w:rFonts w:asciiTheme="minorHAnsi" w:eastAsia="Calibri" w:hAnsiTheme="minorHAnsi" w:cstheme="minorHAnsi"/>
                <w:b/>
                <w:szCs w:val="22"/>
              </w:rPr>
              <w:t>Introduction</w:t>
            </w:r>
            <w:r w:rsidR="00892D3C">
              <w:rPr>
                <w:rFonts w:asciiTheme="minorHAnsi" w:eastAsia="Calibri" w:hAnsiTheme="minorHAnsi" w:cstheme="minorHAnsi"/>
                <w:b/>
                <w:szCs w:val="22"/>
              </w:rPr>
              <w:t xml:space="preserve"> </w:t>
            </w:r>
            <w:r w:rsidR="00892D3C" w:rsidRPr="00BC5888">
              <w:rPr>
                <w:rFonts w:cs="Calibri"/>
                <w:b/>
                <w:bCs/>
                <w:sz w:val="20"/>
                <w:szCs w:val="20"/>
              </w:rPr>
              <w:t>(max 3 pages)</w:t>
            </w:r>
          </w:p>
        </w:tc>
        <w:tc>
          <w:tcPr>
            <w:tcW w:w="5641" w:type="dxa"/>
          </w:tcPr>
          <w:p w:rsidR="00E903E5" w:rsidRDefault="00E903E5" w:rsidP="003E1C18">
            <w:pPr>
              <w:spacing w:line="276" w:lineRule="auto"/>
              <w:rPr>
                <w:rFonts w:asciiTheme="minorHAnsi" w:eastAsia="Calibri" w:hAnsiTheme="minorHAnsi" w:cstheme="minorHAnsi"/>
                <w:szCs w:val="22"/>
              </w:rPr>
            </w:pPr>
            <w:r w:rsidRPr="00904420">
              <w:rPr>
                <w:rFonts w:asciiTheme="minorHAnsi" w:eastAsia="Calibri" w:hAnsiTheme="minorHAnsi" w:cstheme="minorHAnsi"/>
                <w:szCs w:val="22"/>
              </w:rPr>
              <w:t xml:space="preserve">A description of the </w:t>
            </w:r>
            <w:r>
              <w:rPr>
                <w:rFonts w:asciiTheme="minorHAnsi" w:eastAsia="Calibri" w:hAnsiTheme="minorHAnsi" w:cstheme="minorHAnsi"/>
                <w:szCs w:val="22"/>
              </w:rPr>
              <w:t>Action, of the relevant country/region/sector background and of the evaluation</w:t>
            </w:r>
            <w:r w:rsidRPr="00904420">
              <w:rPr>
                <w:rFonts w:asciiTheme="minorHAnsi" w:eastAsia="Calibri" w:hAnsiTheme="minorHAnsi" w:cstheme="minorHAnsi"/>
                <w:szCs w:val="22"/>
              </w:rPr>
              <w:t>, providing the reader with sufficient methodological explanations to gauge the credibility of the conclusions and to acknowledge limitations or weaknesses, where relevant.</w:t>
            </w:r>
          </w:p>
        </w:tc>
      </w:tr>
      <w:tr w:rsidR="00E903E5" w:rsidTr="00186540">
        <w:tc>
          <w:tcPr>
            <w:tcW w:w="3823" w:type="dxa"/>
            <w:gridSpan w:val="2"/>
          </w:tcPr>
          <w:p w:rsidR="00E903E5" w:rsidRDefault="00E903E5" w:rsidP="005D1EFE">
            <w:pPr>
              <w:autoSpaceDE w:val="0"/>
              <w:autoSpaceDN w:val="0"/>
              <w:adjustRightInd w:val="0"/>
              <w:spacing w:before="0" w:after="0" w:line="276" w:lineRule="auto"/>
              <w:rPr>
                <w:rFonts w:asciiTheme="minorHAnsi" w:eastAsia="Calibri" w:hAnsiTheme="minorHAnsi" w:cstheme="minorHAnsi"/>
                <w:b/>
                <w:szCs w:val="22"/>
              </w:rPr>
            </w:pPr>
            <w:r>
              <w:rPr>
                <w:rFonts w:asciiTheme="minorHAnsi" w:eastAsia="Calibri" w:hAnsiTheme="minorHAnsi" w:cstheme="minorHAnsi"/>
                <w:b/>
                <w:szCs w:val="22"/>
              </w:rPr>
              <w:t xml:space="preserve">2. </w:t>
            </w:r>
            <w:r w:rsidRPr="002C002A">
              <w:rPr>
                <w:rFonts w:asciiTheme="minorHAnsi" w:eastAsia="Calibri" w:hAnsiTheme="minorHAnsi" w:cstheme="minorHAnsi"/>
                <w:b/>
                <w:szCs w:val="22"/>
              </w:rPr>
              <w:t>Answered questions</w:t>
            </w:r>
            <w:r>
              <w:rPr>
                <w:rFonts w:asciiTheme="minorHAnsi" w:eastAsia="Calibri" w:hAnsiTheme="minorHAnsi" w:cstheme="minorHAnsi"/>
                <w:b/>
                <w:szCs w:val="22"/>
              </w:rPr>
              <w:t xml:space="preserve"> </w:t>
            </w:r>
            <w:r w:rsidRPr="002C002A">
              <w:rPr>
                <w:rFonts w:asciiTheme="minorHAnsi" w:eastAsia="Calibri" w:hAnsiTheme="minorHAnsi" w:cstheme="minorHAnsi"/>
                <w:b/>
                <w:szCs w:val="22"/>
              </w:rPr>
              <w:t>/ Findings</w:t>
            </w:r>
          </w:p>
          <w:p w:rsidR="00892D3C" w:rsidRDefault="005D1EFE" w:rsidP="005D1EFE">
            <w:pPr>
              <w:autoSpaceDE w:val="0"/>
              <w:autoSpaceDN w:val="0"/>
              <w:adjustRightInd w:val="0"/>
              <w:spacing w:before="0" w:after="0" w:line="276" w:lineRule="auto"/>
              <w:rPr>
                <w:rFonts w:asciiTheme="minorHAnsi" w:eastAsia="Calibri" w:hAnsiTheme="minorHAnsi" w:cstheme="minorHAnsi"/>
                <w:szCs w:val="22"/>
              </w:rPr>
            </w:pPr>
            <w:r>
              <w:rPr>
                <w:rFonts w:cs="Calibri"/>
                <w:b/>
                <w:bCs/>
                <w:sz w:val="20"/>
                <w:szCs w:val="20"/>
              </w:rPr>
              <w:t>(</w:t>
            </w:r>
            <w:r w:rsidR="00E332A9">
              <w:rPr>
                <w:rFonts w:cs="Calibri"/>
                <w:b/>
                <w:bCs/>
                <w:sz w:val="20"/>
                <w:szCs w:val="20"/>
              </w:rPr>
              <w:t>4</w:t>
            </w:r>
            <w:r>
              <w:rPr>
                <w:rFonts w:cs="Calibri"/>
                <w:b/>
                <w:bCs/>
                <w:sz w:val="20"/>
                <w:szCs w:val="20"/>
              </w:rPr>
              <w:t>-</w:t>
            </w:r>
            <w:r w:rsidR="00E332A9">
              <w:rPr>
                <w:rFonts w:cs="Calibri"/>
                <w:b/>
                <w:bCs/>
                <w:sz w:val="20"/>
                <w:szCs w:val="20"/>
              </w:rPr>
              <w:t>6</w:t>
            </w:r>
            <w:r>
              <w:rPr>
                <w:rFonts w:cs="Calibri"/>
                <w:b/>
                <w:bCs/>
                <w:sz w:val="20"/>
                <w:szCs w:val="20"/>
              </w:rPr>
              <w:t xml:space="preserve"> pages</w:t>
            </w:r>
            <w:r w:rsidRPr="00BC5888">
              <w:rPr>
                <w:rFonts w:cs="Calibri"/>
                <w:b/>
                <w:bCs/>
                <w:sz w:val="20"/>
                <w:szCs w:val="20"/>
              </w:rPr>
              <w:t>)</w:t>
            </w:r>
          </w:p>
        </w:tc>
        <w:tc>
          <w:tcPr>
            <w:tcW w:w="5641" w:type="dxa"/>
          </w:tcPr>
          <w:p w:rsidR="00E903E5" w:rsidRPr="00904420" w:rsidRDefault="00E903E5" w:rsidP="003E1C18">
            <w:pPr>
              <w:spacing w:line="276" w:lineRule="auto"/>
              <w:rPr>
                <w:rFonts w:asciiTheme="minorHAnsi" w:eastAsia="Calibri" w:hAnsiTheme="minorHAnsi" w:cstheme="minorHAnsi"/>
                <w:szCs w:val="22"/>
              </w:rPr>
            </w:pPr>
            <w:r w:rsidRPr="002C002A">
              <w:rPr>
                <w:rFonts w:asciiTheme="minorHAnsi" w:eastAsia="Calibri" w:hAnsiTheme="minorHAnsi" w:cstheme="minorHAnsi"/>
                <w:szCs w:val="22"/>
              </w:rPr>
              <w:t xml:space="preserve">A chapter presenting </w:t>
            </w:r>
            <w:r>
              <w:rPr>
                <w:rFonts w:asciiTheme="minorHAnsi" w:eastAsia="Calibri" w:hAnsiTheme="minorHAnsi" w:cstheme="minorHAnsi"/>
                <w:szCs w:val="22"/>
              </w:rPr>
              <w:t xml:space="preserve">the </w:t>
            </w:r>
            <w:r w:rsidRPr="002C002A">
              <w:rPr>
                <w:rFonts w:asciiTheme="minorHAnsi" w:eastAsia="Calibri" w:hAnsiTheme="minorHAnsi" w:cstheme="minorHAnsi"/>
                <w:szCs w:val="22"/>
              </w:rPr>
              <w:t>answers</w:t>
            </w:r>
            <w:r>
              <w:rPr>
                <w:rFonts w:asciiTheme="minorHAnsi" w:eastAsia="Calibri" w:hAnsiTheme="minorHAnsi" w:cstheme="minorHAnsi"/>
                <w:szCs w:val="22"/>
              </w:rPr>
              <w:t xml:space="preserve"> to</w:t>
            </w:r>
            <w:r w:rsidRPr="002C002A">
              <w:rPr>
                <w:rFonts w:asciiTheme="minorHAnsi" w:eastAsia="Calibri" w:hAnsiTheme="minorHAnsi" w:cstheme="minorHAnsi"/>
                <w:szCs w:val="22"/>
              </w:rPr>
              <w:t xml:space="preserve"> the </w:t>
            </w:r>
            <w:r>
              <w:rPr>
                <w:rFonts w:asciiTheme="minorHAnsi" w:eastAsia="Calibri" w:hAnsiTheme="minorHAnsi" w:cstheme="minorHAnsi"/>
                <w:szCs w:val="22"/>
              </w:rPr>
              <w:t>Evaluation Questions</w:t>
            </w:r>
            <w:r w:rsidRPr="002C002A">
              <w:rPr>
                <w:rFonts w:asciiTheme="minorHAnsi" w:eastAsia="Calibri" w:hAnsiTheme="minorHAnsi" w:cstheme="minorHAnsi"/>
                <w:szCs w:val="22"/>
              </w:rPr>
              <w:t xml:space="preserve">, </w:t>
            </w:r>
            <w:r>
              <w:rPr>
                <w:rFonts w:asciiTheme="minorHAnsi" w:eastAsia="Calibri" w:hAnsiTheme="minorHAnsi" w:cstheme="minorHAnsi"/>
                <w:szCs w:val="22"/>
              </w:rPr>
              <w:t>supported by</w:t>
            </w:r>
            <w:r w:rsidRPr="002C002A">
              <w:rPr>
                <w:rFonts w:asciiTheme="minorHAnsi" w:eastAsia="Calibri" w:hAnsiTheme="minorHAnsi" w:cstheme="minorHAnsi"/>
                <w:szCs w:val="22"/>
              </w:rPr>
              <w:t xml:space="preserve"> evidence and reasoning.</w:t>
            </w:r>
          </w:p>
        </w:tc>
      </w:tr>
      <w:tr w:rsidR="00E903E5" w:rsidTr="00186540">
        <w:tc>
          <w:tcPr>
            <w:tcW w:w="3823" w:type="dxa"/>
            <w:gridSpan w:val="2"/>
          </w:tcPr>
          <w:p w:rsidR="00E903E5" w:rsidRDefault="00E903E5" w:rsidP="003E1C18">
            <w:pPr>
              <w:autoSpaceDE w:val="0"/>
              <w:autoSpaceDN w:val="0"/>
              <w:adjustRightInd w:val="0"/>
              <w:spacing w:line="276" w:lineRule="auto"/>
              <w:rPr>
                <w:rFonts w:asciiTheme="minorHAnsi" w:eastAsia="Calibri" w:hAnsiTheme="minorHAnsi" w:cstheme="minorHAnsi"/>
                <w:szCs w:val="22"/>
              </w:rPr>
            </w:pPr>
          </w:p>
          <w:p w:rsidR="00A452A5" w:rsidRDefault="00A452A5" w:rsidP="003E1C18">
            <w:pPr>
              <w:autoSpaceDE w:val="0"/>
              <w:autoSpaceDN w:val="0"/>
              <w:adjustRightInd w:val="0"/>
              <w:spacing w:line="276" w:lineRule="auto"/>
              <w:rPr>
                <w:rFonts w:asciiTheme="minorHAnsi" w:eastAsia="Calibri" w:hAnsiTheme="minorHAnsi" w:cstheme="minorHAnsi"/>
                <w:b/>
                <w:szCs w:val="22"/>
              </w:rPr>
            </w:pPr>
            <w:r w:rsidRPr="002C002A">
              <w:rPr>
                <w:rFonts w:asciiTheme="minorHAnsi" w:eastAsia="Calibri" w:hAnsiTheme="minorHAnsi" w:cstheme="minorHAnsi"/>
                <w:b/>
                <w:szCs w:val="22"/>
              </w:rPr>
              <w:t>3.</w:t>
            </w:r>
            <w:r>
              <w:rPr>
                <w:rFonts w:asciiTheme="minorHAnsi" w:eastAsia="Calibri" w:hAnsiTheme="minorHAnsi" w:cstheme="minorHAnsi"/>
                <w:b/>
                <w:szCs w:val="22"/>
              </w:rPr>
              <w:t xml:space="preserve"> </w:t>
            </w:r>
            <w:r w:rsidRPr="002C002A">
              <w:rPr>
                <w:rFonts w:asciiTheme="minorHAnsi" w:eastAsia="Calibri" w:hAnsiTheme="minorHAnsi" w:cstheme="minorHAnsi"/>
                <w:b/>
                <w:szCs w:val="22"/>
              </w:rPr>
              <w:t xml:space="preserve">Overall assessment </w:t>
            </w:r>
          </w:p>
          <w:p w:rsidR="00A452A5" w:rsidRPr="00D919D4" w:rsidRDefault="00A452A5" w:rsidP="003E1C18">
            <w:pPr>
              <w:autoSpaceDE w:val="0"/>
              <w:autoSpaceDN w:val="0"/>
              <w:adjustRightInd w:val="0"/>
              <w:spacing w:line="276" w:lineRule="auto"/>
              <w:rPr>
                <w:rFonts w:asciiTheme="minorHAnsi" w:eastAsia="Calibri" w:hAnsiTheme="minorHAnsi" w:cstheme="minorHAnsi"/>
                <w:sz w:val="20"/>
                <w:szCs w:val="20"/>
              </w:rPr>
            </w:pPr>
            <w:r w:rsidRPr="00D919D4">
              <w:rPr>
                <w:rFonts w:asciiTheme="minorHAnsi" w:eastAsia="Calibri" w:hAnsiTheme="minorHAnsi" w:cstheme="minorHAnsi"/>
                <w:b/>
                <w:sz w:val="20"/>
                <w:szCs w:val="20"/>
              </w:rPr>
              <w:t>(</w:t>
            </w:r>
            <w:r w:rsidR="00E332A9">
              <w:rPr>
                <w:rFonts w:asciiTheme="minorHAnsi" w:eastAsia="Calibri" w:hAnsiTheme="minorHAnsi" w:cstheme="minorHAnsi"/>
                <w:b/>
                <w:sz w:val="20"/>
                <w:szCs w:val="20"/>
              </w:rPr>
              <w:t>2</w:t>
            </w:r>
            <w:r w:rsidR="007A3AB0" w:rsidRPr="00D919D4">
              <w:rPr>
                <w:rFonts w:asciiTheme="minorHAnsi" w:eastAsia="Calibri" w:hAnsiTheme="minorHAnsi" w:cstheme="minorHAnsi"/>
                <w:b/>
                <w:sz w:val="20"/>
                <w:szCs w:val="20"/>
              </w:rPr>
              <w:t>-</w:t>
            </w:r>
            <w:r w:rsidR="00E332A9">
              <w:rPr>
                <w:rFonts w:asciiTheme="minorHAnsi" w:eastAsia="Calibri" w:hAnsiTheme="minorHAnsi" w:cstheme="minorHAnsi"/>
                <w:b/>
                <w:sz w:val="20"/>
                <w:szCs w:val="20"/>
              </w:rPr>
              <w:t>4</w:t>
            </w:r>
            <w:r w:rsidR="007A3AB0" w:rsidRPr="00D919D4">
              <w:rPr>
                <w:rFonts w:asciiTheme="minorHAnsi" w:eastAsia="Calibri" w:hAnsiTheme="minorHAnsi" w:cstheme="minorHAnsi"/>
                <w:b/>
                <w:sz w:val="20"/>
                <w:szCs w:val="20"/>
              </w:rPr>
              <w:t xml:space="preserve"> </w:t>
            </w:r>
            <w:r w:rsidRPr="00D919D4">
              <w:rPr>
                <w:rFonts w:asciiTheme="minorHAnsi" w:eastAsia="Calibri" w:hAnsiTheme="minorHAnsi" w:cstheme="minorHAnsi"/>
                <w:b/>
                <w:sz w:val="20"/>
                <w:szCs w:val="20"/>
              </w:rPr>
              <w:t>pages)</w:t>
            </w:r>
          </w:p>
          <w:p w:rsidR="00A452A5" w:rsidRDefault="00A452A5" w:rsidP="003E1C18">
            <w:pPr>
              <w:autoSpaceDE w:val="0"/>
              <w:autoSpaceDN w:val="0"/>
              <w:adjustRightInd w:val="0"/>
              <w:spacing w:line="276" w:lineRule="auto"/>
              <w:rPr>
                <w:rFonts w:asciiTheme="minorHAnsi" w:eastAsia="Calibri" w:hAnsiTheme="minorHAnsi" w:cstheme="minorHAnsi"/>
                <w:szCs w:val="22"/>
              </w:rPr>
            </w:pPr>
          </w:p>
        </w:tc>
        <w:tc>
          <w:tcPr>
            <w:tcW w:w="5641" w:type="dxa"/>
          </w:tcPr>
          <w:p w:rsidR="00E903E5" w:rsidRDefault="00E903E5" w:rsidP="003E1C18">
            <w:pPr>
              <w:spacing w:line="276" w:lineRule="auto"/>
              <w:rPr>
                <w:rFonts w:asciiTheme="minorHAnsi" w:eastAsia="Calibri" w:hAnsiTheme="minorHAnsi" w:cstheme="minorHAnsi"/>
                <w:szCs w:val="22"/>
              </w:rPr>
            </w:pPr>
          </w:p>
          <w:p w:rsidR="00A452A5" w:rsidRPr="00904420" w:rsidRDefault="00A452A5" w:rsidP="003E1C18">
            <w:pPr>
              <w:spacing w:line="276" w:lineRule="auto"/>
              <w:rPr>
                <w:rFonts w:asciiTheme="minorHAnsi" w:eastAsia="Calibri" w:hAnsiTheme="minorHAnsi" w:cstheme="minorHAnsi"/>
                <w:szCs w:val="22"/>
              </w:rPr>
            </w:pPr>
            <w:r w:rsidRPr="002C002A">
              <w:rPr>
                <w:rFonts w:asciiTheme="minorHAnsi" w:eastAsia="Calibri" w:hAnsiTheme="minorHAnsi" w:cstheme="minorHAnsi"/>
                <w:szCs w:val="22"/>
              </w:rPr>
              <w:t xml:space="preserve">A chapter synthesising all answers to </w:t>
            </w:r>
            <w:r>
              <w:rPr>
                <w:rFonts w:asciiTheme="minorHAnsi" w:eastAsia="Calibri" w:hAnsiTheme="minorHAnsi" w:cstheme="minorHAnsi"/>
                <w:szCs w:val="22"/>
              </w:rPr>
              <w:t>Evaluation Questions</w:t>
            </w:r>
            <w:r w:rsidRPr="002C002A">
              <w:rPr>
                <w:rFonts w:asciiTheme="minorHAnsi" w:eastAsia="Calibri" w:hAnsiTheme="minorHAnsi" w:cstheme="minorHAnsi"/>
                <w:szCs w:val="22"/>
              </w:rPr>
              <w:t xml:space="preserve"> into an overall assessment of the </w:t>
            </w:r>
            <w:r>
              <w:rPr>
                <w:rFonts w:asciiTheme="minorHAnsi" w:eastAsia="Calibri" w:hAnsiTheme="minorHAnsi" w:cstheme="minorHAnsi"/>
                <w:szCs w:val="22"/>
              </w:rPr>
              <w:t>Action</w:t>
            </w:r>
            <w:r w:rsidRPr="002C002A">
              <w:rPr>
                <w:rFonts w:asciiTheme="minorHAnsi" w:eastAsia="Calibri" w:hAnsiTheme="minorHAnsi" w:cstheme="minorHAnsi"/>
                <w:szCs w:val="22"/>
              </w:rPr>
              <w:t>.</w:t>
            </w:r>
          </w:p>
        </w:tc>
      </w:tr>
      <w:tr w:rsidR="00E903E5" w:rsidTr="00186540">
        <w:tc>
          <w:tcPr>
            <w:tcW w:w="3823" w:type="dxa"/>
            <w:gridSpan w:val="2"/>
          </w:tcPr>
          <w:p w:rsidR="00E903E5" w:rsidRPr="002C002A" w:rsidRDefault="00A452A5" w:rsidP="003E1C18">
            <w:pPr>
              <w:autoSpaceDE w:val="0"/>
              <w:autoSpaceDN w:val="0"/>
              <w:adjustRightInd w:val="0"/>
              <w:spacing w:line="276" w:lineRule="auto"/>
              <w:rPr>
                <w:rFonts w:asciiTheme="minorHAnsi" w:eastAsia="Calibri" w:hAnsiTheme="minorHAnsi" w:cstheme="minorHAnsi"/>
                <w:szCs w:val="22"/>
              </w:rPr>
            </w:pPr>
            <w:r>
              <w:rPr>
                <w:rFonts w:asciiTheme="minorHAnsi" w:eastAsia="Calibri" w:hAnsiTheme="minorHAnsi" w:cstheme="minorHAnsi"/>
                <w:b/>
                <w:szCs w:val="22"/>
              </w:rPr>
              <w:t>4</w:t>
            </w:r>
            <w:r w:rsidR="00E903E5" w:rsidRPr="002C002A">
              <w:rPr>
                <w:rFonts w:asciiTheme="minorHAnsi" w:eastAsia="Calibri" w:hAnsiTheme="minorHAnsi" w:cstheme="minorHAnsi"/>
                <w:b/>
                <w:szCs w:val="22"/>
              </w:rPr>
              <w:t>.</w:t>
            </w:r>
            <w:r w:rsidR="00E903E5">
              <w:rPr>
                <w:rFonts w:asciiTheme="minorHAnsi" w:eastAsia="Calibri" w:hAnsiTheme="minorHAnsi" w:cstheme="minorHAnsi"/>
                <w:b/>
                <w:szCs w:val="22"/>
              </w:rPr>
              <w:t xml:space="preserve"> </w:t>
            </w:r>
            <w:r w:rsidR="00E903E5" w:rsidRPr="002C002A">
              <w:rPr>
                <w:rFonts w:asciiTheme="minorHAnsi" w:eastAsia="Calibri" w:hAnsiTheme="minorHAnsi" w:cstheme="minorHAnsi"/>
                <w:b/>
                <w:szCs w:val="22"/>
              </w:rPr>
              <w:t>Conclusions and Recommendations</w:t>
            </w:r>
          </w:p>
        </w:tc>
        <w:tc>
          <w:tcPr>
            <w:tcW w:w="5641" w:type="dxa"/>
          </w:tcPr>
          <w:p w:rsidR="00E903E5" w:rsidRPr="002C002A" w:rsidRDefault="00E903E5" w:rsidP="003E1C18">
            <w:pPr>
              <w:spacing w:line="276" w:lineRule="auto"/>
              <w:rPr>
                <w:rFonts w:asciiTheme="minorHAnsi" w:eastAsia="Calibri" w:hAnsiTheme="minorHAnsi" w:cstheme="minorHAnsi"/>
                <w:szCs w:val="22"/>
              </w:rPr>
            </w:pPr>
          </w:p>
        </w:tc>
      </w:tr>
      <w:tr w:rsidR="00E903E5" w:rsidTr="00186540">
        <w:tc>
          <w:tcPr>
            <w:tcW w:w="562" w:type="dxa"/>
          </w:tcPr>
          <w:p w:rsidR="00E903E5" w:rsidRDefault="00E903E5" w:rsidP="003E1C18">
            <w:pPr>
              <w:autoSpaceDE w:val="0"/>
              <w:autoSpaceDN w:val="0"/>
              <w:adjustRightInd w:val="0"/>
              <w:spacing w:line="276" w:lineRule="auto"/>
              <w:rPr>
                <w:rFonts w:asciiTheme="minorHAnsi" w:eastAsia="Calibri" w:hAnsiTheme="minorHAnsi" w:cstheme="minorHAnsi"/>
                <w:szCs w:val="22"/>
              </w:rPr>
            </w:pPr>
          </w:p>
        </w:tc>
        <w:tc>
          <w:tcPr>
            <w:tcW w:w="3261" w:type="dxa"/>
          </w:tcPr>
          <w:p w:rsidR="00E903E5" w:rsidRDefault="00E332A9" w:rsidP="00544A3E">
            <w:pPr>
              <w:autoSpaceDE w:val="0"/>
              <w:autoSpaceDN w:val="0"/>
              <w:adjustRightInd w:val="0"/>
              <w:spacing w:before="0" w:after="0" w:line="276" w:lineRule="auto"/>
              <w:rPr>
                <w:rFonts w:asciiTheme="minorHAnsi" w:eastAsia="Calibri" w:hAnsiTheme="minorHAnsi" w:cstheme="minorHAnsi"/>
                <w:b/>
                <w:szCs w:val="22"/>
              </w:rPr>
            </w:pPr>
            <w:r>
              <w:rPr>
                <w:rFonts w:asciiTheme="minorHAnsi" w:eastAsia="Calibri" w:hAnsiTheme="minorHAnsi" w:cstheme="minorHAnsi"/>
                <w:b/>
                <w:szCs w:val="22"/>
              </w:rPr>
              <w:t>4</w:t>
            </w:r>
            <w:r w:rsidR="00E903E5" w:rsidRPr="00A3756C">
              <w:rPr>
                <w:rFonts w:asciiTheme="minorHAnsi" w:eastAsia="Calibri" w:hAnsiTheme="minorHAnsi" w:cstheme="minorHAnsi"/>
                <w:b/>
                <w:szCs w:val="22"/>
              </w:rPr>
              <w:t>.</w:t>
            </w:r>
            <w:r w:rsidR="009B1E2F">
              <w:rPr>
                <w:rFonts w:asciiTheme="minorHAnsi" w:eastAsia="Calibri" w:hAnsiTheme="minorHAnsi" w:cstheme="minorHAnsi"/>
                <w:b/>
                <w:szCs w:val="22"/>
              </w:rPr>
              <w:t>1</w:t>
            </w:r>
            <w:r w:rsidR="00E903E5" w:rsidRPr="00A3756C">
              <w:rPr>
                <w:rFonts w:asciiTheme="minorHAnsi" w:eastAsia="Calibri" w:hAnsiTheme="minorHAnsi" w:cstheme="minorHAnsi"/>
                <w:b/>
                <w:szCs w:val="22"/>
              </w:rPr>
              <w:t xml:space="preserve"> Lessons learnt</w:t>
            </w:r>
          </w:p>
          <w:p w:rsidR="00544A3E" w:rsidRPr="00A3756C" w:rsidRDefault="00544A3E" w:rsidP="00544A3E">
            <w:pPr>
              <w:autoSpaceDE w:val="0"/>
              <w:autoSpaceDN w:val="0"/>
              <w:adjustRightInd w:val="0"/>
              <w:spacing w:before="0" w:after="0" w:line="276" w:lineRule="auto"/>
              <w:rPr>
                <w:rFonts w:asciiTheme="minorHAnsi" w:eastAsia="Calibri" w:hAnsiTheme="minorHAnsi" w:cstheme="minorHAnsi"/>
                <w:b/>
                <w:szCs w:val="22"/>
              </w:rPr>
            </w:pPr>
            <w:r w:rsidRPr="00BC5888">
              <w:rPr>
                <w:rFonts w:cs="Calibri"/>
                <w:b/>
                <w:bCs/>
                <w:sz w:val="20"/>
                <w:szCs w:val="20"/>
              </w:rPr>
              <w:t xml:space="preserve">(max </w:t>
            </w:r>
            <w:r w:rsidR="00E332A9">
              <w:rPr>
                <w:rFonts w:cs="Calibri"/>
                <w:b/>
                <w:bCs/>
                <w:sz w:val="20"/>
                <w:szCs w:val="20"/>
              </w:rPr>
              <w:t>4</w:t>
            </w:r>
            <w:r w:rsidRPr="00BC5888">
              <w:rPr>
                <w:rFonts w:cs="Calibri"/>
                <w:b/>
                <w:bCs/>
                <w:sz w:val="20"/>
                <w:szCs w:val="20"/>
              </w:rPr>
              <w:t xml:space="preserve"> pages)</w:t>
            </w:r>
          </w:p>
        </w:tc>
        <w:tc>
          <w:tcPr>
            <w:tcW w:w="5641" w:type="dxa"/>
          </w:tcPr>
          <w:p w:rsidR="00E903E5" w:rsidRDefault="00E903E5" w:rsidP="003E1C18">
            <w:pPr>
              <w:autoSpaceDE w:val="0"/>
              <w:autoSpaceDN w:val="0"/>
              <w:adjustRightInd w:val="0"/>
              <w:spacing w:line="276" w:lineRule="auto"/>
              <w:rPr>
                <w:rFonts w:asciiTheme="minorHAnsi" w:eastAsia="Calibri" w:hAnsiTheme="minorHAnsi" w:cstheme="minorHAnsi"/>
                <w:szCs w:val="22"/>
              </w:rPr>
            </w:pPr>
            <w:r w:rsidRPr="00A3756C">
              <w:rPr>
                <w:rFonts w:asciiTheme="minorHAnsi" w:eastAsia="Calibri" w:hAnsiTheme="minorHAnsi" w:cstheme="minorHAnsi"/>
                <w:szCs w:val="22"/>
              </w:rPr>
              <w:t>Lessons learnt generalise findings and translate past experience into relevant knowledge that should support decision making, improve performance and promote the achievement of better results. Ideally, they should support the work of both the relevant European and partner institutions.</w:t>
            </w:r>
            <w:r w:rsidRPr="00CA6296">
              <w:rPr>
                <w:rFonts w:asciiTheme="minorHAnsi" w:eastAsia="Calibri" w:hAnsiTheme="minorHAnsi" w:cstheme="minorHAnsi"/>
                <w:szCs w:val="22"/>
              </w:rPr>
              <w:t xml:space="preserve"> </w:t>
            </w:r>
          </w:p>
        </w:tc>
      </w:tr>
      <w:tr w:rsidR="00E903E5" w:rsidTr="00186540">
        <w:tc>
          <w:tcPr>
            <w:tcW w:w="562" w:type="dxa"/>
          </w:tcPr>
          <w:p w:rsidR="00E903E5" w:rsidRDefault="00E903E5" w:rsidP="003E1C18">
            <w:pPr>
              <w:autoSpaceDE w:val="0"/>
              <w:autoSpaceDN w:val="0"/>
              <w:adjustRightInd w:val="0"/>
              <w:spacing w:line="276" w:lineRule="auto"/>
              <w:rPr>
                <w:rFonts w:asciiTheme="minorHAnsi" w:eastAsia="Calibri" w:hAnsiTheme="minorHAnsi" w:cstheme="minorHAnsi"/>
                <w:szCs w:val="22"/>
              </w:rPr>
            </w:pPr>
          </w:p>
        </w:tc>
        <w:tc>
          <w:tcPr>
            <w:tcW w:w="3261" w:type="dxa"/>
          </w:tcPr>
          <w:p w:rsidR="00E903E5" w:rsidRDefault="0069137F" w:rsidP="005D1EFE">
            <w:pPr>
              <w:autoSpaceDE w:val="0"/>
              <w:autoSpaceDN w:val="0"/>
              <w:adjustRightInd w:val="0"/>
              <w:spacing w:before="0" w:after="0" w:line="276" w:lineRule="auto"/>
              <w:rPr>
                <w:rFonts w:asciiTheme="minorHAnsi" w:eastAsia="Calibri" w:hAnsiTheme="minorHAnsi" w:cstheme="minorHAnsi"/>
                <w:b/>
                <w:szCs w:val="22"/>
              </w:rPr>
            </w:pPr>
            <w:r>
              <w:rPr>
                <w:rFonts w:asciiTheme="minorHAnsi" w:eastAsia="Calibri" w:hAnsiTheme="minorHAnsi" w:cstheme="minorHAnsi"/>
                <w:b/>
                <w:szCs w:val="22"/>
              </w:rPr>
              <w:t>4</w:t>
            </w:r>
            <w:r w:rsidR="00E903E5" w:rsidRPr="00CA6296">
              <w:rPr>
                <w:rFonts w:asciiTheme="minorHAnsi" w:eastAsia="Calibri" w:hAnsiTheme="minorHAnsi" w:cstheme="minorHAnsi"/>
                <w:b/>
                <w:szCs w:val="22"/>
              </w:rPr>
              <w:t>.</w:t>
            </w:r>
            <w:r w:rsidR="009B1E2F">
              <w:rPr>
                <w:rFonts w:asciiTheme="minorHAnsi" w:eastAsia="Calibri" w:hAnsiTheme="minorHAnsi" w:cstheme="minorHAnsi"/>
                <w:b/>
                <w:szCs w:val="22"/>
              </w:rPr>
              <w:t>2</w:t>
            </w:r>
            <w:r w:rsidR="00E903E5" w:rsidRPr="00CA6296">
              <w:rPr>
                <w:rFonts w:asciiTheme="minorHAnsi" w:eastAsia="Calibri" w:hAnsiTheme="minorHAnsi" w:cstheme="minorHAnsi"/>
                <w:b/>
                <w:szCs w:val="22"/>
              </w:rPr>
              <w:t xml:space="preserve"> Conclusions</w:t>
            </w:r>
          </w:p>
          <w:p w:rsidR="005D1EFE" w:rsidRPr="00CA6296" w:rsidRDefault="00A452A5" w:rsidP="005D1EFE">
            <w:pPr>
              <w:autoSpaceDE w:val="0"/>
              <w:autoSpaceDN w:val="0"/>
              <w:adjustRightInd w:val="0"/>
              <w:spacing w:before="0" w:after="0" w:line="276" w:lineRule="auto"/>
              <w:rPr>
                <w:rFonts w:asciiTheme="minorHAnsi" w:eastAsia="Calibri" w:hAnsiTheme="minorHAnsi" w:cstheme="minorHAnsi"/>
                <w:b/>
                <w:szCs w:val="22"/>
              </w:rPr>
            </w:pPr>
            <w:r w:rsidRPr="00D919D4">
              <w:rPr>
                <w:rFonts w:asciiTheme="minorHAnsi" w:eastAsia="Calibri" w:hAnsiTheme="minorHAnsi" w:cstheme="minorHAnsi"/>
                <w:b/>
                <w:sz w:val="20"/>
                <w:szCs w:val="22"/>
              </w:rPr>
              <w:t>(</w:t>
            </w:r>
            <w:r w:rsidR="007A3AB0" w:rsidRPr="00D919D4">
              <w:rPr>
                <w:rFonts w:asciiTheme="minorHAnsi" w:eastAsia="Calibri" w:hAnsiTheme="minorHAnsi" w:cstheme="minorHAnsi"/>
                <w:b/>
                <w:sz w:val="20"/>
                <w:szCs w:val="22"/>
              </w:rPr>
              <w:t xml:space="preserve">max </w:t>
            </w:r>
            <w:r w:rsidR="00E332A9">
              <w:rPr>
                <w:rFonts w:asciiTheme="minorHAnsi" w:eastAsia="Calibri" w:hAnsiTheme="minorHAnsi" w:cstheme="minorHAnsi"/>
                <w:b/>
                <w:sz w:val="20"/>
                <w:szCs w:val="22"/>
              </w:rPr>
              <w:t>3</w:t>
            </w:r>
            <w:r w:rsidR="007A3AB0" w:rsidRPr="00D919D4">
              <w:rPr>
                <w:rFonts w:asciiTheme="minorHAnsi" w:eastAsia="Calibri" w:hAnsiTheme="minorHAnsi" w:cstheme="minorHAnsi"/>
                <w:b/>
                <w:sz w:val="20"/>
                <w:szCs w:val="22"/>
              </w:rPr>
              <w:t xml:space="preserve"> </w:t>
            </w:r>
            <w:r w:rsidRPr="00D919D4">
              <w:rPr>
                <w:rFonts w:asciiTheme="minorHAnsi" w:eastAsia="Calibri" w:hAnsiTheme="minorHAnsi" w:cstheme="minorHAnsi"/>
                <w:b/>
                <w:sz w:val="20"/>
                <w:szCs w:val="22"/>
              </w:rPr>
              <w:t>pages)</w:t>
            </w:r>
          </w:p>
        </w:tc>
        <w:tc>
          <w:tcPr>
            <w:tcW w:w="5641" w:type="dxa"/>
          </w:tcPr>
          <w:p w:rsidR="00E903E5" w:rsidRPr="00CA6296" w:rsidRDefault="00E903E5" w:rsidP="003E1C18">
            <w:pPr>
              <w:autoSpaceDE w:val="0"/>
              <w:autoSpaceDN w:val="0"/>
              <w:adjustRightInd w:val="0"/>
              <w:spacing w:line="276" w:lineRule="auto"/>
              <w:rPr>
                <w:rFonts w:asciiTheme="minorHAnsi" w:eastAsia="Calibri" w:hAnsiTheme="minorHAnsi" w:cstheme="minorHAnsi"/>
                <w:szCs w:val="22"/>
              </w:rPr>
            </w:pPr>
            <w:r w:rsidRPr="00CA6296">
              <w:rPr>
                <w:rFonts w:asciiTheme="minorHAnsi" w:eastAsia="Calibri" w:hAnsiTheme="minorHAnsi" w:cstheme="minorHAnsi"/>
                <w:szCs w:val="22"/>
              </w:rPr>
              <w:t xml:space="preserve">This chapter </w:t>
            </w:r>
            <w:r>
              <w:rPr>
                <w:rFonts w:asciiTheme="minorHAnsi" w:eastAsia="Calibri" w:hAnsiTheme="minorHAnsi" w:cstheme="minorHAnsi"/>
                <w:szCs w:val="22"/>
              </w:rPr>
              <w:t>contains</w:t>
            </w:r>
            <w:r w:rsidRPr="00CA6296">
              <w:rPr>
                <w:rFonts w:asciiTheme="minorHAnsi" w:eastAsia="Calibri" w:hAnsiTheme="minorHAnsi" w:cstheme="minorHAnsi"/>
                <w:szCs w:val="22"/>
              </w:rPr>
              <w:t xml:space="preserve"> the conclusions of the evaluation</w:t>
            </w:r>
            <w:r>
              <w:rPr>
                <w:rFonts w:asciiTheme="minorHAnsi" w:eastAsia="Calibri" w:hAnsiTheme="minorHAnsi" w:cstheme="minorHAnsi"/>
                <w:szCs w:val="22"/>
              </w:rPr>
              <w:t>, organised per evaluation criterion</w:t>
            </w:r>
            <w:r w:rsidRPr="00CA6296">
              <w:rPr>
                <w:rFonts w:asciiTheme="minorHAnsi" w:eastAsia="Calibri" w:hAnsiTheme="minorHAnsi" w:cstheme="minorHAnsi"/>
                <w:szCs w:val="22"/>
              </w:rPr>
              <w:t xml:space="preserve">. </w:t>
            </w:r>
          </w:p>
          <w:p w:rsidR="00E903E5" w:rsidRDefault="00E903E5" w:rsidP="003E1C18">
            <w:pPr>
              <w:autoSpaceDE w:val="0"/>
              <w:autoSpaceDN w:val="0"/>
              <w:adjustRightInd w:val="0"/>
              <w:spacing w:line="276" w:lineRule="auto"/>
              <w:rPr>
                <w:rFonts w:asciiTheme="minorHAnsi" w:eastAsia="Calibri" w:hAnsiTheme="minorHAnsi" w:cstheme="minorHAnsi"/>
                <w:szCs w:val="22"/>
              </w:rPr>
            </w:pPr>
            <w:r>
              <w:rPr>
                <w:rFonts w:asciiTheme="minorHAnsi" w:eastAsia="Calibri" w:hAnsiTheme="minorHAnsi" w:cstheme="minorHAnsi"/>
                <w:szCs w:val="22"/>
              </w:rPr>
              <w:t>In order to allow</w:t>
            </w:r>
            <w:r w:rsidRPr="00CA6296">
              <w:rPr>
                <w:rFonts w:asciiTheme="minorHAnsi" w:eastAsia="Calibri" w:hAnsiTheme="minorHAnsi" w:cstheme="minorHAnsi"/>
                <w:szCs w:val="22"/>
              </w:rPr>
              <w:t xml:space="preserve"> better communicati</w:t>
            </w:r>
            <w:r>
              <w:rPr>
                <w:rFonts w:asciiTheme="minorHAnsi" w:eastAsia="Calibri" w:hAnsiTheme="minorHAnsi" w:cstheme="minorHAnsi"/>
                <w:szCs w:val="22"/>
              </w:rPr>
              <w:t>on of</w:t>
            </w:r>
            <w:r w:rsidRPr="00CA6296">
              <w:rPr>
                <w:rFonts w:asciiTheme="minorHAnsi" w:eastAsia="Calibri" w:hAnsiTheme="minorHAnsi" w:cstheme="minorHAnsi"/>
                <w:szCs w:val="22"/>
              </w:rPr>
              <w:t xml:space="preserve"> the evaluation messages that are addressed to the Commission</w:t>
            </w:r>
            <w:r>
              <w:rPr>
                <w:rFonts w:asciiTheme="minorHAnsi" w:eastAsia="Calibri" w:hAnsiTheme="minorHAnsi" w:cstheme="minorHAnsi"/>
                <w:szCs w:val="22"/>
              </w:rPr>
              <w:t>, a table organising the conclusions by order of importance can be presented, or a</w:t>
            </w:r>
            <w:r w:rsidRPr="00CA6296">
              <w:rPr>
                <w:rFonts w:asciiTheme="minorHAnsi" w:eastAsia="Calibri" w:hAnsiTheme="minorHAnsi" w:cstheme="minorHAnsi"/>
                <w:szCs w:val="22"/>
              </w:rPr>
              <w:t xml:space="preserve"> paragraph or sub-chapter </w:t>
            </w:r>
            <w:r>
              <w:rPr>
                <w:rFonts w:asciiTheme="minorHAnsi" w:eastAsia="Calibri" w:hAnsiTheme="minorHAnsi" w:cstheme="minorHAnsi"/>
                <w:szCs w:val="22"/>
              </w:rPr>
              <w:t xml:space="preserve">emphasizing </w:t>
            </w:r>
            <w:r w:rsidRPr="00CA6296">
              <w:rPr>
                <w:rFonts w:asciiTheme="minorHAnsi" w:eastAsia="Calibri" w:hAnsiTheme="minorHAnsi" w:cstheme="minorHAnsi"/>
                <w:szCs w:val="22"/>
              </w:rPr>
              <w:t xml:space="preserve">the 3 or 4 major conclusions organised by order of importance, while avoiding being repetitive.  </w:t>
            </w:r>
          </w:p>
        </w:tc>
      </w:tr>
      <w:tr w:rsidR="00E903E5" w:rsidTr="00186540">
        <w:tc>
          <w:tcPr>
            <w:tcW w:w="562" w:type="dxa"/>
          </w:tcPr>
          <w:p w:rsidR="00E903E5" w:rsidRDefault="00E903E5" w:rsidP="003E1C18">
            <w:pPr>
              <w:autoSpaceDE w:val="0"/>
              <w:autoSpaceDN w:val="0"/>
              <w:adjustRightInd w:val="0"/>
              <w:spacing w:line="276" w:lineRule="auto"/>
              <w:rPr>
                <w:rFonts w:asciiTheme="minorHAnsi" w:eastAsia="Calibri" w:hAnsiTheme="minorHAnsi" w:cstheme="minorHAnsi"/>
                <w:szCs w:val="22"/>
              </w:rPr>
            </w:pPr>
          </w:p>
        </w:tc>
        <w:tc>
          <w:tcPr>
            <w:tcW w:w="3261" w:type="dxa"/>
          </w:tcPr>
          <w:p w:rsidR="00E903E5" w:rsidRDefault="0069137F" w:rsidP="005D1EFE">
            <w:pPr>
              <w:autoSpaceDE w:val="0"/>
              <w:autoSpaceDN w:val="0"/>
              <w:adjustRightInd w:val="0"/>
              <w:spacing w:before="0" w:after="0" w:line="276" w:lineRule="auto"/>
              <w:rPr>
                <w:rFonts w:asciiTheme="minorHAnsi" w:eastAsia="Calibri" w:hAnsiTheme="minorHAnsi" w:cstheme="minorHAnsi"/>
                <w:b/>
                <w:szCs w:val="22"/>
              </w:rPr>
            </w:pPr>
            <w:r>
              <w:rPr>
                <w:rFonts w:asciiTheme="minorHAnsi" w:eastAsia="Calibri" w:hAnsiTheme="minorHAnsi" w:cstheme="minorHAnsi"/>
                <w:b/>
                <w:szCs w:val="22"/>
              </w:rPr>
              <w:t>4</w:t>
            </w:r>
            <w:r w:rsidR="00E903E5" w:rsidRPr="00CA6296">
              <w:rPr>
                <w:rFonts w:asciiTheme="minorHAnsi" w:eastAsia="Calibri" w:hAnsiTheme="minorHAnsi" w:cstheme="minorHAnsi"/>
                <w:b/>
                <w:szCs w:val="22"/>
              </w:rPr>
              <w:t>.</w:t>
            </w:r>
            <w:r w:rsidR="009B1E2F">
              <w:rPr>
                <w:rFonts w:asciiTheme="minorHAnsi" w:eastAsia="Calibri" w:hAnsiTheme="minorHAnsi" w:cstheme="minorHAnsi"/>
                <w:b/>
                <w:szCs w:val="22"/>
              </w:rPr>
              <w:t>3</w:t>
            </w:r>
            <w:r w:rsidR="00E903E5" w:rsidRPr="00CA6296">
              <w:rPr>
                <w:rFonts w:asciiTheme="minorHAnsi" w:eastAsia="Calibri" w:hAnsiTheme="minorHAnsi" w:cstheme="minorHAnsi"/>
                <w:b/>
                <w:szCs w:val="22"/>
              </w:rPr>
              <w:t xml:space="preserve"> Recommendations</w:t>
            </w:r>
          </w:p>
          <w:p w:rsidR="005D1EFE" w:rsidRPr="005D1EFE" w:rsidRDefault="005D1EFE" w:rsidP="005D1EFE">
            <w:pPr>
              <w:widowControl w:val="0"/>
              <w:spacing w:before="0" w:after="0"/>
              <w:jc w:val="left"/>
              <w:rPr>
                <w:rFonts w:cs="Calibri"/>
                <w:b/>
                <w:bCs/>
                <w:sz w:val="20"/>
                <w:szCs w:val="20"/>
              </w:rPr>
            </w:pPr>
            <w:r w:rsidRPr="005D1EFE">
              <w:rPr>
                <w:rFonts w:cs="Calibri"/>
                <w:b/>
                <w:bCs/>
                <w:sz w:val="20"/>
                <w:szCs w:val="20"/>
              </w:rPr>
              <w:t>(3-5</w:t>
            </w:r>
            <w:r>
              <w:rPr>
                <w:rFonts w:cs="Calibri"/>
                <w:b/>
                <w:bCs/>
                <w:sz w:val="20"/>
                <w:szCs w:val="20"/>
              </w:rPr>
              <w:t xml:space="preserve"> </w:t>
            </w:r>
            <w:r w:rsidRPr="005D1EFE">
              <w:rPr>
                <w:rFonts w:cs="Calibri"/>
                <w:b/>
                <w:bCs/>
                <w:sz w:val="20"/>
                <w:szCs w:val="20"/>
              </w:rPr>
              <w:t>pages)</w:t>
            </w:r>
          </w:p>
          <w:p w:rsidR="005D1EFE" w:rsidRPr="00CA6296" w:rsidRDefault="005D1EFE" w:rsidP="003E1C18">
            <w:pPr>
              <w:autoSpaceDE w:val="0"/>
              <w:autoSpaceDN w:val="0"/>
              <w:adjustRightInd w:val="0"/>
              <w:spacing w:line="276" w:lineRule="auto"/>
              <w:rPr>
                <w:rFonts w:asciiTheme="minorHAnsi" w:eastAsia="Calibri" w:hAnsiTheme="minorHAnsi" w:cstheme="minorHAnsi"/>
                <w:b/>
                <w:szCs w:val="22"/>
              </w:rPr>
            </w:pPr>
          </w:p>
        </w:tc>
        <w:tc>
          <w:tcPr>
            <w:tcW w:w="5641" w:type="dxa"/>
          </w:tcPr>
          <w:p w:rsidR="00E903E5" w:rsidRPr="00904420" w:rsidRDefault="00E903E5" w:rsidP="003E1C18">
            <w:pPr>
              <w:autoSpaceDE w:val="0"/>
              <w:autoSpaceDN w:val="0"/>
              <w:adjustRightInd w:val="0"/>
              <w:spacing w:line="276" w:lineRule="auto"/>
              <w:rPr>
                <w:rFonts w:asciiTheme="minorHAnsi" w:eastAsia="Calibri" w:hAnsiTheme="minorHAnsi" w:cstheme="minorHAnsi"/>
                <w:szCs w:val="22"/>
              </w:rPr>
            </w:pPr>
            <w:r w:rsidRPr="00904420">
              <w:rPr>
                <w:rFonts w:asciiTheme="minorHAnsi" w:eastAsia="Calibri" w:hAnsiTheme="minorHAnsi" w:cstheme="minorHAnsi"/>
                <w:szCs w:val="22"/>
              </w:rPr>
              <w:t xml:space="preserve">They are intended to improve or reform the </w:t>
            </w:r>
            <w:r>
              <w:rPr>
                <w:rFonts w:asciiTheme="minorHAnsi" w:eastAsia="Calibri" w:hAnsiTheme="minorHAnsi" w:cstheme="minorHAnsi"/>
                <w:szCs w:val="22"/>
              </w:rPr>
              <w:t>Action</w:t>
            </w:r>
            <w:r w:rsidRPr="00904420">
              <w:rPr>
                <w:rFonts w:asciiTheme="minorHAnsi" w:eastAsia="Calibri" w:hAnsiTheme="minorHAnsi" w:cstheme="minorHAnsi"/>
                <w:szCs w:val="22"/>
              </w:rPr>
              <w:t xml:space="preserve"> in the framework of the cycle under way, or to prepare the design of a new </w:t>
            </w:r>
            <w:r>
              <w:rPr>
                <w:rFonts w:asciiTheme="minorHAnsi" w:eastAsia="Calibri" w:hAnsiTheme="minorHAnsi" w:cstheme="minorHAnsi"/>
                <w:szCs w:val="22"/>
              </w:rPr>
              <w:t>Action</w:t>
            </w:r>
            <w:r w:rsidRPr="00904420">
              <w:rPr>
                <w:rFonts w:asciiTheme="minorHAnsi" w:eastAsia="Calibri" w:hAnsiTheme="minorHAnsi" w:cstheme="minorHAnsi"/>
                <w:szCs w:val="22"/>
              </w:rPr>
              <w:t xml:space="preserve"> for the next cycle. </w:t>
            </w:r>
          </w:p>
          <w:p w:rsidR="00E903E5" w:rsidRPr="00904420" w:rsidRDefault="00E903E5" w:rsidP="003E1C18">
            <w:pPr>
              <w:autoSpaceDE w:val="0"/>
              <w:autoSpaceDN w:val="0"/>
              <w:adjustRightInd w:val="0"/>
              <w:spacing w:line="276" w:lineRule="auto"/>
              <w:rPr>
                <w:rFonts w:asciiTheme="minorHAnsi" w:eastAsia="Calibri" w:hAnsiTheme="minorHAnsi" w:cstheme="minorHAnsi"/>
                <w:szCs w:val="22"/>
              </w:rPr>
            </w:pPr>
            <w:r w:rsidRPr="00904420">
              <w:rPr>
                <w:rFonts w:asciiTheme="minorHAnsi" w:eastAsia="Calibri" w:hAnsiTheme="minorHAnsi" w:cstheme="minorHAnsi"/>
                <w:szCs w:val="22"/>
              </w:rPr>
              <w:t xml:space="preserve">Recommendations must be clustered and prioritised, </w:t>
            </w:r>
            <w:r>
              <w:rPr>
                <w:rFonts w:asciiTheme="minorHAnsi" w:eastAsia="Calibri" w:hAnsiTheme="minorHAnsi" w:cstheme="minorHAnsi"/>
                <w:szCs w:val="22"/>
              </w:rPr>
              <w:t xml:space="preserve">and </w:t>
            </w:r>
            <w:r w:rsidRPr="00904420">
              <w:rPr>
                <w:rFonts w:asciiTheme="minorHAnsi" w:eastAsia="Calibri" w:hAnsiTheme="minorHAnsi" w:cstheme="minorHAnsi"/>
                <w:szCs w:val="22"/>
              </w:rPr>
              <w:t>carefully targeted</w:t>
            </w:r>
            <w:r w:rsidRPr="00904420">
              <w:rPr>
                <w:rFonts w:asciiTheme="minorHAnsi" w:eastAsia="Calibri" w:hAnsiTheme="minorHAnsi" w:cstheme="minorHAnsi"/>
                <w:iCs/>
                <w:szCs w:val="22"/>
              </w:rPr>
              <w:t xml:space="preserve"> </w:t>
            </w:r>
            <w:r w:rsidRPr="00904420">
              <w:rPr>
                <w:rFonts w:asciiTheme="minorHAnsi" w:eastAsia="Calibri" w:hAnsiTheme="minorHAnsi" w:cstheme="minorHAnsi"/>
                <w:szCs w:val="22"/>
              </w:rPr>
              <w:t>to the appropriate audiences at all levels, especially within the Commission structure.</w:t>
            </w:r>
          </w:p>
        </w:tc>
      </w:tr>
      <w:tr w:rsidR="00E903E5" w:rsidTr="00186540">
        <w:tc>
          <w:tcPr>
            <w:tcW w:w="3823" w:type="dxa"/>
            <w:gridSpan w:val="2"/>
          </w:tcPr>
          <w:p w:rsidR="00E903E5" w:rsidRDefault="0069137F" w:rsidP="003E1C18">
            <w:pPr>
              <w:autoSpaceDE w:val="0"/>
              <w:autoSpaceDN w:val="0"/>
              <w:adjustRightInd w:val="0"/>
              <w:spacing w:line="276" w:lineRule="auto"/>
              <w:rPr>
                <w:rFonts w:asciiTheme="minorHAnsi" w:eastAsia="Calibri" w:hAnsiTheme="minorHAnsi" w:cstheme="minorHAnsi"/>
                <w:szCs w:val="22"/>
              </w:rPr>
            </w:pPr>
            <w:r>
              <w:rPr>
                <w:rFonts w:asciiTheme="minorHAnsi" w:eastAsia="Calibri" w:hAnsiTheme="minorHAnsi" w:cstheme="minorHAnsi"/>
                <w:b/>
                <w:szCs w:val="22"/>
              </w:rPr>
              <w:t>5</w:t>
            </w:r>
            <w:r w:rsidR="00E903E5" w:rsidRPr="00CA6296">
              <w:rPr>
                <w:rFonts w:asciiTheme="minorHAnsi" w:eastAsia="Calibri" w:hAnsiTheme="minorHAnsi" w:cstheme="minorHAnsi"/>
                <w:b/>
                <w:szCs w:val="22"/>
              </w:rPr>
              <w:t>.</w:t>
            </w:r>
            <w:r w:rsidR="00E903E5">
              <w:rPr>
                <w:rFonts w:asciiTheme="minorHAnsi" w:eastAsia="Calibri" w:hAnsiTheme="minorHAnsi" w:cstheme="minorHAnsi"/>
                <w:b/>
                <w:szCs w:val="22"/>
              </w:rPr>
              <w:t xml:space="preserve"> Annexes to the report</w:t>
            </w:r>
          </w:p>
        </w:tc>
        <w:tc>
          <w:tcPr>
            <w:tcW w:w="5641" w:type="dxa"/>
          </w:tcPr>
          <w:p w:rsidR="00E903E5" w:rsidRPr="00904420" w:rsidRDefault="00E903E5" w:rsidP="003E1C18">
            <w:pPr>
              <w:autoSpaceDE w:val="0"/>
              <w:autoSpaceDN w:val="0"/>
              <w:adjustRightInd w:val="0"/>
              <w:spacing w:after="0"/>
              <w:rPr>
                <w:rFonts w:asciiTheme="minorHAnsi" w:eastAsia="Calibri" w:hAnsiTheme="minorHAnsi" w:cstheme="minorHAnsi"/>
                <w:szCs w:val="22"/>
              </w:rPr>
            </w:pPr>
            <w:r w:rsidRPr="00904420">
              <w:rPr>
                <w:rFonts w:asciiTheme="minorHAnsi" w:eastAsia="Calibri" w:hAnsiTheme="minorHAnsi" w:cstheme="minorHAnsi"/>
                <w:szCs w:val="22"/>
              </w:rPr>
              <w:t>The report should include the following annexes:</w:t>
            </w:r>
          </w:p>
          <w:p w:rsidR="00E903E5" w:rsidRPr="00904420" w:rsidRDefault="00E903E5" w:rsidP="000E59ED">
            <w:pPr>
              <w:numPr>
                <w:ilvl w:val="0"/>
                <w:numId w:val="10"/>
              </w:numPr>
              <w:autoSpaceDE w:val="0"/>
              <w:autoSpaceDN w:val="0"/>
              <w:adjustRightInd w:val="0"/>
              <w:spacing w:after="0"/>
              <w:ind w:left="714" w:hanging="357"/>
              <w:rPr>
                <w:rFonts w:asciiTheme="minorHAnsi" w:eastAsia="Calibri" w:hAnsiTheme="minorHAnsi" w:cstheme="minorHAnsi"/>
                <w:szCs w:val="22"/>
              </w:rPr>
            </w:pPr>
            <w:r w:rsidRPr="00904420">
              <w:rPr>
                <w:rFonts w:asciiTheme="minorHAnsi" w:eastAsia="Calibri" w:hAnsiTheme="minorHAnsi" w:cstheme="minorHAnsi"/>
                <w:szCs w:val="22"/>
              </w:rPr>
              <w:t>The Terms of Reference of the evaluation</w:t>
            </w:r>
          </w:p>
          <w:p w:rsidR="00E903E5" w:rsidRPr="00904420" w:rsidRDefault="00E903E5" w:rsidP="000E59ED">
            <w:pPr>
              <w:numPr>
                <w:ilvl w:val="0"/>
                <w:numId w:val="10"/>
              </w:numPr>
              <w:autoSpaceDE w:val="0"/>
              <w:autoSpaceDN w:val="0"/>
              <w:adjustRightInd w:val="0"/>
              <w:spacing w:after="0"/>
              <w:ind w:left="714" w:hanging="357"/>
              <w:rPr>
                <w:rFonts w:asciiTheme="minorHAnsi" w:eastAsia="Calibri" w:hAnsiTheme="minorHAnsi" w:cstheme="minorHAnsi"/>
                <w:szCs w:val="22"/>
              </w:rPr>
            </w:pPr>
            <w:r w:rsidRPr="00904420">
              <w:rPr>
                <w:rFonts w:asciiTheme="minorHAnsi" w:eastAsia="Calibri" w:hAnsiTheme="minorHAnsi" w:cstheme="minorHAnsi"/>
                <w:szCs w:val="22"/>
              </w:rPr>
              <w:t>The name</w:t>
            </w:r>
            <w:r w:rsidR="009F0C6E">
              <w:rPr>
                <w:rFonts w:asciiTheme="minorHAnsi" w:eastAsia="Calibri" w:hAnsiTheme="minorHAnsi" w:cstheme="minorHAnsi"/>
                <w:szCs w:val="22"/>
              </w:rPr>
              <w:t xml:space="preserve"> </w:t>
            </w:r>
            <w:r w:rsidRPr="00904420">
              <w:rPr>
                <w:rFonts w:asciiTheme="minorHAnsi" w:eastAsia="Calibri" w:hAnsiTheme="minorHAnsi" w:cstheme="minorHAnsi"/>
                <w:szCs w:val="22"/>
              </w:rPr>
              <w:t xml:space="preserve">of the evaluator (CVs </w:t>
            </w:r>
            <w:r>
              <w:rPr>
                <w:rFonts w:asciiTheme="minorHAnsi" w:eastAsia="Calibri" w:hAnsiTheme="minorHAnsi" w:cstheme="minorHAnsi"/>
                <w:szCs w:val="22"/>
              </w:rPr>
              <w:t>can</w:t>
            </w:r>
            <w:r w:rsidRPr="00904420">
              <w:rPr>
                <w:rFonts w:asciiTheme="minorHAnsi" w:eastAsia="Calibri" w:hAnsiTheme="minorHAnsi" w:cstheme="minorHAnsi"/>
                <w:szCs w:val="22"/>
              </w:rPr>
              <w:t xml:space="preserve"> be shown, but summarised and limited to one page per person)</w:t>
            </w:r>
          </w:p>
          <w:p w:rsidR="00E903E5" w:rsidRDefault="00E903E5" w:rsidP="000E59ED">
            <w:pPr>
              <w:numPr>
                <w:ilvl w:val="0"/>
                <w:numId w:val="10"/>
              </w:numPr>
              <w:autoSpaceDE w:val="0"/>
              <w:autoSpaceDN w:val="0"/>
              <w:adjustRightInd w:val="0"/>
              <w:spacing w:after="0"/>
              <w:ind w:left="714" w:hanging="357"/>
              <w:rPr>
                <w:rFonts w:asciiTheme="minorHAnsi" w:eastAsia="Calibri" w:hAnsiTheme="minorHAnsi" w:cstheme="minorHAnsi"/>
                <w:szCs w:val="22"/>
              </w:rPr>
            </w:pPr>
            <w:r w:rsidRPr="00904420">
              <w:rPr>
                <w:rFonts w:asciiTheme="minorHAnsi" w:eastAsia="Calibri" w:hAnsiTheme="minorHAnsi" w:cstheme="minorHAnsi"/>
                <w:szCs w:val="22"/>
              </w:rPr>
              <w:t>Detailed evaluation method</w:t>
            </w:r>
            <w:r>
              <w:rPr>
                <w:rFonts w:asciiTheme="minorHAnsi" w:eastAsia="Calibri" w:hAnsiTheme="minorHAnsi" w:cstheme="minorHAnsi"/>
                <w:szCs w:val="22"/>
              </w:rPr>
              <w:t>ology</w:t>
            </w:r>
            <w:r w:rsidRPr="00904420">
              <w:rPr>
                <w:rFonts w:asciiTheme="minorHAnsi" w:eastAsia="Calibri" w:hAnsiTheme="minorHAnsi" w:cstheme="minorHAnsi"/>
                <w:szCs w:val="22"/>
              </w:rPr>
              <w:t xml:space="preserve"> including: options taken, difficulties encountered and limitations</w:t>
            </w:r>
            <w:r>
              <w:rPr>
                <w:rFonts w:asciiTheme="minorHAnsi" w:eastAsia="Calibri" w:hAnsiTheme="minorHAnsi" w:cstheme="minorHAnsi"/>
                <w:szCs w:val="22"/>
              </w:rPr>
              <w:t>; d</w:t>
            </w:r>
            <w:r w:rsidRPr="00904420">
              <w:rPr>
                <w:rFonts w:asciiTheme="minorHAnsi" w:eastAsia="Calibri" w:hAnsiTheme="minorHAnsi" w:cstheme="minorHAnsi"/>
                <w:szCs w:val="22"/>
              </w:rPr>
              <w:t xml:space="preserve">etail of tools and analyses. </w:t>
            </w:r>
          </w:p>
          <w:p w:rsidR="00E903E5" w:rsidRPr="00904420" w:rsidRDefault="00E903E5" w:rsidP="000E59ED">
            <w:pPr>
              <w:numPr>
                <w:ilvl w:val="0"/>
                <w:numId w:val="10"/>
              </w:numPr>
              <w:autoSpaceDE w:val="0"/>
              <w:autoSpaceDN w:val="0"/>
              <w:adjustRightInd w:val="0"/>
              <w:spacing w:after="0"/>
              <w:ind w:left="714" w:hanging="357"/>
              <w:rPr>
                <w:rFonts w:asciiTheme="minorHAnsi" w:eastAsia="Calibri" w:hAnsiTheme="minorHAnsi" w:cstheme="minorHAnsi"/>
                <w:szCs w:val="22"/>
              </w:rPr>
            </w:pPr>
            <w:r>
              <w:rPr>
                <w:rFonts w:asciiTheme="minorHAnsi" w:eastAsia="Calibri" w:hAnsiTheme="minorHAnsi" w:cstheme="minorHAnsi"/>
                <w:szCs w:val="22"/>
              </w:rPr>
              <w:t>Evaluation Matrix</w:t>
            </w:r>
          </w:p>
          <w:p w:rsidR="00E903E5" w:rsidRPr="00904420" w:rsidRDefault="00E903E5" w:rsidP="000E59ED">
            <w:pPr>
              <w:numPr>
                <w:ilvl w:val="0"/>
                <w:numId w:val="10"/>
              </w:numPr>
              <w:autoSpaceDE w:val="0"/>
              <w:autoSpaceDN w:val="0"/>
              <w:adjustRightInd w:val="0"/>
              <w:spacing w:after="0"/>
              <w:ind w:left="714" w:hanging="357"/>
              <w:rPr>
                <w:rFonts w:asciiTheme="minorHAnsi" w:eastAsia="Calibri" w:hAnsiTheme="minorHAnsi" w:cstheme="minorHAnsi"/>
                <w:szCs w:val="22"/>
              </w:rPr>
            </w:pPr>
            <w:r w:rsidRPr="00904420">
              <w:rPr>
                <w:rFonts w:asciiTheme="minorHAnsi" w:eastAsia="Calibri" w:hAnsiTheme="minorHAnsi" w:cstheme="minorHAnsi"/>
                <w:szCs w:val="22"/>
              </w:rPr>
              <w:t>Intervention logic / Logical Framework matrices (</w:t>
            </w:r>
            <w:r>
              <w:rPr>
                <w:rFonts w:asciiTheme="minorHAnsi" w:eastAsia="Calibri" w:hAnsiTheme="minorHAnsi" w:cstheme="minorHAnsi"/>
                <w:szCs w:val="22"/>
              </w:rPr>
              <w:t>planned/real</w:t>
            </w:r>
            <w:r w:rsidRPr="00904420">
              <w:rPr>
                <w:rFonts w:asciiTheme="minorHAnsi" w:eastAsia="Calibri" w:hAnsiTheme="minorHAnsi" w:cstheme="minorHAnsi"/>
                <w:szCs w:val="22"/>
              </w:rPr>
              <w:t xml:space="preserve"> and improved/updated) </w:t>
            </w:r>
          </w:p>
          <w:p w:rsidR="00E903E5" w:rsidRPr="00904420" w:rsidRDefault="00E903E5" w:rsidP="000E59ED">
            <w:pPr>
              <w:numPr>
                <w:ilvl w:val="0"/>
                <w:numId w:val="10"/>
              </w:numPr>
              <w:autoSpaceDE w:val="0"/>
              <w:autoSpaceDN w:val="0"/>
              <w:adjustRightInd w:val="0"/>
              <w:spacing w:after="0"/>
              <w:ind w:left="714" w:hanging="357"/>
              <w:rPr>
                <w:rFonts w:asciiTheme="minorHAnsi" w:eastAsia="Calibri" w:hAnsiTheme="minorHAnsi" w:cstheme="minorHAnsi"/>
                <w:szCs w:val="22"/>
              </w:rPr>
            </w:pPr>
            <w:r>
              <w:rPr>
                <w:rFonts w:asciiTheme="minorHAnsi" w:eastAsia="Calibri" w:hAnsiTheme="minorHAnsi" w:cstheme="minorHAnsi"/>
                <w:szCs w:val="22"/>
              </w:rPr>
              <w:t>Relevant geographic map(s) where the Action took place</w:t>
            </w:r>
          </w:p>
          <w:p w:rsidR="00E903E5" w:rsidRPr="00904420" w:rsidRDefault="00E903E5" w:rsidP="000E59ED">
            <w:pPr>
              <w:numPr>
                <w:ilvl w:val="0"/>
                <w:numId w:val="10"/>
              </w:numPr>
              <w:autoSpaceDE w:val="0"/>
              <w:autoSpaceDN w:val="0"/>
              <w:adjustRightInd w:val="0"/>
              <w:spacing w:after="0"/>
              <w:ind w:left="714" w:hanging="357"/>
              <w:rPr>
                <w:rFonts w:asciiTheme="minorHAnsi" w:eastAsia="Calibri" w:hAnsiTheme="minorHAnsi" w:cstheme="minorHAnsi"/>
                <w:szCs w:val="22"/>
              </w:rPr>
            </w:pPr>
            <w:r w:rsidRPr="00904420">
              <w:rPr>
                <w:rFonts w:asciiTheme="minorHAnsi" w:eastAsia="Calibri" w:hAnsiTheme="minorHAnsi" w:cstheme="minorHAnsi"/>
                <w:szCs w:val="22"/>
              </w:rPr>
              <w:t>List of persons/organisations consulted</w:t>
            </w:r>
          </w:p>
          <w:p w:rsidR="00E903E5" w:rsidRPr="00904420" w:rsidRDefault="00E903E5" w:rsidP="000E59ED">
            <w:pPr>
              <w:numPr>
                <w:ilvl w:val="0"/>
                <w:numId w:val="10"/>
              </w:numPr>
              <w:autoSpaceDE w:val="0"/>
              <w:autoSpaceDN w:val="0"/>
              <w:adjustRightInd w:val="0"/>
              <w:spacing w:after="0"/>
              <w:ind w:left="714" w:hanging="357"/>
              <w:rPr>
                <w:rFonts w:asciiTheme="minorHAnsi" w:eastAsia="Calibri" w:hAnsiTheme="minorHAnsi" w:cstheme="minorHAnsi"/>
                <w:szCs w:val="22"/>
              </w:rPr>
            </w:pPr>
            <w:r w:rsidRPr="00904420">
              <w:rPr>
                <w:rFonts w:asciiTheme="minorHAnsi" w:eastAsia="Calibri" w:hAnsiTheme="minorHAnsi" w:cstheme="minorHAnsi"/>
                <w:szCs w:val="22"/>
              </w:rPr>
              <w:t>Literature and documentation consulted</w:t>
            </w:r>
          </w:p>
          <w:p w:rsidR="00E903E5" w:rsidRDefault="00E903E5" w:rsidP="000E59ED">
            <w:pPr>
              <w:numPr>
                <w:ilvl w:val="0"/>
                <w:numId w:val="10"/>
              </w:numPr>
              <w:autoSpaceDE w:val="0"/>
              <w:autoSpaceDN w:val="0"/>
              <w:adjustRightInd w:val="0"/>
              <w:spacing w:after="0"/>
              <w:ind w:left="714" w:hanging="357"/>
              <w:rPr>
                <w:rFonts w:asciiTheme="minorHAnsi" w:eastAsia="Calibri" w:hAnsiTheme="minorHAnsi" w:cstheme="minorHAnsi"/>
                <w:szCs w:val="22"/>
              </w:rPr>
            </w:pPr>
            <w:r w:rsidRPr="00904420">
              <w:rPr>
                <w:rFonts w:asciiTheme="minorHAnsi" w:eastAsia="Calibri" w:hAnsiTheme="minorHAnsi" w:cstheme="minorHAnsi"/>
                <w:szCs w:val="22"/>
              </w:rPr>
              <w:t>Other technical annexes (e.g. statistical analyses, tables of contents and figures</w:t>
            </w:r>
            <w:r>
              <w:rPr>
                <w:rFonts w:asciiTheme="minorHAnsi" w:eastAsia="Calibri" w:hAnsiTheme="minorHAnsi" w:cstheme="minorHAnsi"/>
                <w:szCs w:val="22"/>
              </w:rPr>
              <w:t>, matrix of evidence, databases</w:t>
            </w:r>
            <w:r w:rsidRPr="00904420">
              <w:rPr>
                <w:rFonts w:asciiTheme="minorHAnsi" w:eastAsia="Calibri" w:hAnsiTheme="minorHAnsi" w:cstheme="minorHAnsi"/>
                <w:szCs w:val="22"/>
              </w:rPr>
              <w:t>)</w:t>
            </w:r>
            <w:r>
              <w:rPr>
                <w:rFonts w:asciiTheme="minorHAnsi" w:eastAsia="Calibri" w:hAnsiTheme="minorHAnsi" w:cstheme="minorHAnsi"/>
                <w:szCs w:val="22"/>
              </w:rPr>
              <w:t xml:space="preserve"> as relevant</w:t>
            </w:r>
          </w:p>
          <w:p w:rsidR="00E903E5" w:rsidRPr="00904420" w:rsidRDefault="00E903E5" w:rsidP="000E59ED">
            <w:pPr>
              <w:numPr>
                <w:ilvl w:val="0"/>
                <w:numId w:val="10"/>
              </w:numPr>
              <w:autoSpaceDE w:val="0"/>
              <w:autoSpaceDN w:val="0"/>
              <w:adjustRightInd w:val="0"/>
              <w:spacing w:after="0"/>
              <w:ind w:left="714" w:hanging="357"/>
              <w:rPr>
                <w:rFonts w:asciiTheme="minorHAnsi" w:eastAsia="Calibri" w:hAnsiTheme="minorHAnsi" w:cstheme="minorHAnsi"/>
                <w:szCs w:val="22"/>
              </w:rPr>
            </w:pPr>
            <w:r w:rsidRPr="00904420">
              <w:rPr>
                <w:rFonts w:asciiTheme="minorHAnsi" w:eastAsia="Calibri" w:hAnsiTheme="minorHAnsi" w:cstheme="minorHAnsi"/>
                <w:szCs w:val="22"/>
              </w:rPr>
              <w:t>Det</w:t>
            </w:r>
            <w:r>
              <w:rPr>
                <w:rFonts w:asciiTheme="minorHAnsi" w:eastAsia="Calibri" w:hAnsiTheme="minorHAnsi" w:cstheme="minorHAnsi"/>
                <w:szCs w:val="22"/>
              </w:rPr>
              <w:t>ailed answer to the Evaluation Q</w:t>
            </w:r>
            <w:r w:rsidRPr="00904420">
              <w:rPr>
                <w:rFonts w:asciiTheme="minorHAnsi" w:eastAsia="Calibri" w:hAnsiTheme="minorHAnsi" w:cstheme="minorHAnsi"/>
                <w:szCs w:val="22"/>
              </w:rPr>
              <w:t>uestions, judgement criteria and indicators</w:t>
            </w:r>
          </w:p>
        </w:tc>
      </w:tr>
    </w:tbl>
    <w:p w:rsidR="0018509D" w:rsidRDefault="0018509D">
      <w:pPr>
        <w:spacing w:after="0"/>
        <w:jc w:val="left"/>
        <w:rPr>
          <w:rFonts w:cs="Arial"/>
          <w:b/>
          <w:bCs/>
          <w:caps/>
          <w:kern w:val="32"/>
          <w:sz w:val="24"/>
          <w:szCs w:val="32"/>
        </w:rPr>
      </w:pPr>
      <w:bookmarkStart w:id="125" w:name="_Toc96342295"/>
      <w:bookmarkStart w:id="126" w:name="_Toc153339918"/>
      <w:bookmarkStart w:id="127" w:name="_Toc349641218"/>
      <w:bookmarkStart w:id="128" w:name="_Toc366162704"/>
    </w:p>
    <w:p w:rsidR="00892D3C" w:rsidRDefault="00892D3C" w:rsidP="00B8784F">
      <w:pPr>
        <w:pStyle w:val="Heading1"/>
        <w:numPr>
          <w:ilvl w:val="0"/>
          <w:numId w:val="0"/>
        </w:numPr>
        <w:ind w:left="432" w:hanging="432"/>
      </w:pPr>
      <w:r>
        <w:br w:type="page"/>
      </w:r>
    </w:p>
    <w:p w:rsidR="009555C8" w:rsidRPr="00904420" w:rsidRDefault="009555C8" w:rsidP="00B8784F">
      <w:pPr>
        <w:pStyle w:val="Heading1"/>
        <w:numPr>
          <w:ilvl w:val="0"/>
          <w:numId w:val="0"/>
        </w:numPr>
        <w:ind w:left="432" w:hanging="432"/>
      </w:pPr>
      <w:bookmarkStart w:id="129" w:name="_Toc79661917"/>
      <w:r w:rsidRPr="00904420">
        <w:t xml:space="preserve">Annex </w:t>
      </w:r>
      <w:r>
        <w:t>IV</w:t>
      </w:r>
      <w:r w:rsidRPr="00904420">
        <w:t xml:space="preserve">: </w:t>
      </w:r>
      <w:r>
        <w:t>Planning schedule</w:t>
      </w:r>
      <w:bookmarkEnd w:id="129"/>
    </w:p>
    <w:p w:rsidR="00E903E5" w:rsidRDefault="00E903E5" w:rsidP="00E903E5">
      <w:r w:rsidRPr="00904C3A">
        <w:t xml:space="preserve">This annex must be included by Contractors in their </w:t>
      </w:r>
      <w:r w:rsidRPr="006C0391">
        <w:t xml:space="preserve">Contract Organisation and Methodology and forms an integral part of it. Contractors can add </w:t>
      </w:r>
      <w:r w:rsidRPr="00904C3A">
        <w:t>as many rows and columns as needed</w:t>
      </w:r>
      <w:r>
        <w:t>.</w:t>
      </w:r>
    </w:p>
    <w:p w:rsidR="00E903E5" w:rsidRDefault="00E903E5" w:rsidP="00E903E5">
      <w:r>
        <w:t>The phases of the evaluation shall reflect those indicated in the present Terms of Reference.</w:t>
      </w:r>
    </w:p>
    <w:p w:rsidR="00E903E5" w:rsidRDefault="00E903E5" w:rsidP="00E903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21"/>
        <w:gridCol w:w="1666"/>
        <w:gridCol w:w="1955"/>
        <w:gridCol w:w="1816"/>
      </w:tblGrid>
      <w:tr w:rsidR="006D0E9B" w:rsidRPr="0034584C" w:rsidTr="008A501C">
        <w:trPr>
          <w:trHeight w:val="118"/>
          <w:tblHeader/>
        </w:trPr>
        <w:tc>
          <w:tcPr>
            <w:tcW w:w="0" w:type="auto"/>
            <w:tcBorders>
              <w:bottom w:val="single" w:sz="4" w:space="0" w:color="auto"/>
            </w:tcBorders>
            <w:shd w:val="clear" w:color="auto" w:fill="8DB3E2" w:themeFill="text2" w:themeFillTint="66"/>
            <w:vAlign w:val="center"/>
          </w:tcPr>
          <w:p w:rsidR="006D0E9B" w:rsidRPr="0034584C" w:rsidRDefault="006D0E9B" w:rsidP="003E1C18">
            <w:pPr>
              <w:pStyle w:val="Text1"/>
              <w:spacing w:after="0"/>
              <w:ind w:left="0"/>
              <w:jc w:val="center"/>
              <w:rPr>
                <w:rFonts w:ascii="Calibri" w:hAnsi="Calibri"/>
                <w:b/>
                <w:szCs w:val="22"/>
              </w:rPr>
            </w:pPr>
            <w:r w:rsidRPr="0034584C">
              <w:rPr>
                <w:rFonts w:ascii="Calibri" w:hAnsi="Calibri"/>
                <w:b/>
                <w:szCs w:val="22"/>
              </w:rPr>
              <w:t>Activity</w:t>
            </w:r>
          </w:p>
        </w:tc>
        <w:tc>
          <w:tcPr>
            <w:tcW w:w="0" w:type="auto"/>
            <w:tcBorders>
              <w:bottom w:val="single" w:sz="4" w:space="0" w:color="auto"/>
            </w:tcBorders>
            <w:shd w:val="clear" w:color="auto" w:fill="8DB3E2" w:themeFill="text2" w:themeFillTint="66"/>
            <w:vAlign w:val="center"/>
          </w:tcPr>
          <w:p w:rsidR="006D0E9B" w:rsidRPr="0034584C" w:rsidRDefault="006D0E9B" w:rsidP="003E1C18">
            <w:pPr>
              <w:pStyle w:val="Text1"/>
              <w:spacing w:after="0"/>
              <w:ind w:left="0"/>
              <w:jc w:val="center"/>
              <w:rPr>
                <w:rFonts w:ascii="Calibri" w:hAnsi="Calibri"/>
                <w:b/>
                <w:szCs w:val="22"/>
                <w:lang w:val="it-IT"/>
              </w:rPr>
            </w:pPr>
            <w:r w:rsidRPr="0034584C">
              <w:rPr>
                <w:rFonts w:ascii="Calibri" w:hAnsi="Calibri"/>
                <w:b/>
                <w:szCs w:val="22"/>
              </w:rPr>
              <w:t>Location</w:t>
            </w:r>
          </w:p>
        </w:tc>
        <w:tc>
          <w:tcPr>
            <w:tcW w:w="1955" w:type="dxa"/>
            <w:tcBorders>
              <w:bottom w:val="single" w:sz="4" w:space="0" w:color="auto"/>
            </w:tcBorders>
            <w:shd w:val="clear" w:color="auto" w:fill="8DB3E2" w:themeFill="text2" w:themeFillTint="66"/>
          </w:tcPr>
          <w:p w:rsidR="006D0E9B" w:rsidRPr="0034584C" w:rsidRDefault="006D0E9B" w:rsidP="003E1C18">
            <w:pPr>
              <w:spacing w:after="0"/>
              <w:jc w:val="center"/>
              <w:rPr>
                <w:b/>
                <w:sz w:val="24"/>
                <w:szCs w:val="22"/>
              </w:rPr>
            </w:pPr>
            <w:r w:rsidRPr="0034584C">
              <w:rPr>
                <w:b/>
                <w:sz w:val="24"/>
                <w:szCs w:val="22"/>
              </w:rPr>
              <w:t>Indicative Duration in working days</w:t>
            </w:r>
          </w:p>
        </w:tc>
        <w:tc>
          <w:tcPr>
            <w:tcW w:w="0" w:type="auto"/>
            <w:tcBorders>
              <w:bottom w:val="single" w:sz="4" w:space="0" w:color="auto"/>
            </w:tcBorders>
            <w:shd w:val="clear" w:color="auto" w:fill="8DB3E2" w:themeFill="text2" w:themeFillTint="66"/>
            <w:vAlign w:val="center"/>
          </w:tcPr>
          <w:p w:rsidR="006D0E9B" w:rsidRPr="0034584C" w:rsidRDefault="006D0E9B" w:rsidP="003E1C18">
            <w:pPr>
              <w:spacing w:after="0"/>
              <w:jc w:val="center"/>
              <w:rPr>
                <w:b/>
                <w:sz w:val="24"/>
                <w:szCs w:val="22"/>
              </w:rPr>
            </w:pPr>
            <w:r w:rsidRPr="0034584C">
              <w:rPr>
                <w:b/>
                <w:bCs/>
                <w:sz w:val="24"/>
                <w:szCs w:val="22"/>
              </w:rPr>
              <w:t>Indicative Dates</w:t>
            </w:r>
          </w:p>
        </w:tc>
      </w:tr>
      <w:tr w:rsidR="006D0E9B" w:rsidRPr="000F42E0" w:rsidTr="008A501C">
        <w:trPr>
          <w:trHeight w:val="118"/>
        </w:trPr>
        <w:tc>
          <w:tcPr>
            <w:tcW w:w="0" w:type="auto"/>
            <w:gridSpan w:val="2"/>
            <w:tcBorders>
              <w:bottom w:val="single" w:sz="4" w:space="0" w:color="auto"/>
            </w:tcBorders>
            <w:shd w:val="clear" w:color="auto" w:fill="8DB3E2" w:themeFill="text2" w:themeFillTint="66"/>
            <w:vAlign w:val="center"/>
          </w:tcPr>
          <w:p w:rsidR="006D0E9B" w:rsidRPr="004835B4" w:rsidRDefault="006D0E9B" w:rsidP="003E1C18">
            <w:pPr>
              <w:pStyle w:val="Text1"/>
              <w:spacing w:after="0"/>
              <w:ind w:left="0"/>
              <w:jc w:val="left"/>
              <w:rPr>
                <w:rFonts w:ascii="Calibri" w:hAnsi="Calibri"/>
                <w:b/>
                <w:sz w:val="22"/>
                <w:szCs w:val="22"/>
                <w:lang w:val="it-IT"/>
              </w:rPr>
            </w:pPr>
            <w:r w:rsidRPr="004835B4">
              <w:rPr>
                <w:rFonts w:ascii="Calibri" w:hAnsi="Calibri"/>
                <w:b/>
                <w:sz w:val="22"/>
                <w:szCs w:val="22"/>
              </w:rPr>
              <w:t>Inception phase: total days</w:t>
            </w:r>
          </w:p>
        </w:tc>
        <w:tc>
          <w:tcPr>
            <w:tcW w:w="1955" w:type="dxa"/>
            <w:tcBorders>
              <w:bottom w:val="single" w:sz="4" w:space="0" w:color="auto"/>
            </w:tcBorders>
            <w:shd w:val="clear" w:color="auto" w:fill="8DB3E2" w:themeFill="text2" w:themeFillTint="66"/>
          </w:tcPr>
          <w:p w:rsidR="006D0E9B" w:rsidRPr="004835B4" w:rsidRDefault="006D0E9B" w:rsidP="003E1C18">
            <w:pPr>
              <w:spacing w:after="0"/>
              <w:jc w:val="center"/>
              <w:rPr>
                <w:b/>
                <w:szCs w:val="22"/>
              </w:rPr>
            </w:pPr>
          </w:p>
        </w:tc>
        <w:tc>
          <w:tcPr>
            <w:tcW w:w="0" w:type="auto"/>
            <w:tcBorders>
              <w:bottom w:val="single" w:sz="4" w:space="0" w:color="auto"/>
            </w:tcBorders>
            <w:shd w:val="clear" w:color="auto" w:fill="8DB3E2" w:themeFill="text2" w:themeFillTint="66"/>
            <w:vAlign w:val="center"/>
          </w:tcPr>
          <w:p w:rsidR="006D0E9B" w:rsidRPr="004835B4" w:rsidRDefault="006D0E9B" w:rsidP="003E1C18">
            <w:pPr>
              <w:spacing w:after="0"/>
              <w:jc w:val="center"/>
              <w:rPr>
                <w:szCs w:val="22"/>
              </w:rPr>
            </w:pPr>
          </w:p>
        </w:tc>
      </w:tr>
      <w:tr w:rsidR="006D0E9B" w:rsidRPr="000F42E0" w:rsidTr="008A501C">
        <w:trPr>
          <w:trHeight w:val="395"/>
        </w:trPr>
        <w:tc>
          <w:tcPr>
            <w:tcW w:w="0" w:type="auto"/>
            <w:tcBorders>
              <w:top w:val="single" w:sz="4" w:space="0" w:color="auto"/>
              <w:bottom w:val="dashed" w:sz="4" w:space="0" w:color="auto"/>
            </w:tcBorders>
            <w:vAlign w:val="center"/>
          </w:tcPr>
          <w:p w:rsidR="006D0E9B" w:rsidRPr="000F42E0" w:rsidRDefault="006D0E9B" w:rsidP="000E59ED">
            <w:pPr>
              <w:pStyle w:val="Text1"/>
              <w:numPr>
                <w:ilvl w:val="0"/>
                <w:numId w:val="16"/>
              </w:numPr>
              <w:spacing w:after="0"/>
              <w:jc w:val="left"/>
              <w:rPr>
                <w:rFonts w:ascii="Calibri" w:hAnsi="Calibri"/>
                <w:sz w:val="22"/>
                <w:szCs w:val="22"/>
              </w:rPr>
            </w:pPr>
          </w:p>
        </w:tc>
        <w:tc>
          <w:tcPr>
            <w:tcW w:w="0" w:type="auto"/>
            <w:tcBorders>
              <w:top w:val="single" w:sz="4" w:space="0" w:color="auto"/>
              <w:bottom w:val="dashed" w:sz="4" w:space="0" w:color="auto"/>
            </w:tcBorders>
            <w:vAlign w:val="center"/>
          </w:tcPr>
          <w:p w:rsidR="006D0E9B" w:rsidRPr="000F42E0" w:rsidRDefault="006D0E9B"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rsidR="006D0E9B" w:rsidRPr="000F42E0" w:rsidRDefault="006D0E9B" w:rsidP="003E1C18">
            <w:pPr>
              <w:spacing w:after="0"/>
              <w:jc w:val="center"/>
              <w:rPr>
                <w:szCs w:val="22"/>
              </w:rPr>
            </w:pPr>
          </w:p>
        </w:tc>
        <w:tc>
          <w:tcPr>
            <w:tcW w:w="0" w:type="auto"/>
            <w:tcBorders>
              <w:top w:val="single" w:sz="4" w:space="0" w:color="auto"/>
              <w:bottom w:val="dashed" w:sz="4" w:space="0" w:color="auto"/>
            </w:tcBorders>
            <w:vAlign w:val="center"/>
          </w:tcPr>
          <w:p w:rsidR="006D0E9B" w:rsidRPr="000F42E0" w:rsidRDefault="006D0E9B" w:rsidP="003E1C18">
            <w:pPr>
              <w:spacing w:after="0"/>
              <w:jc w:val="center"/>
              <w:rPr>
                <w:szCs w:val="22"/>
              </w:rPr>
            </w:pPr>
          </w:p>
        </w:tc>
      </w:tr>
      <w:tr w:rsidR="006D0E9B" w:rsidRPr="000F42E0" w:rsidTr="008A501C">
        <w:trPr>
          <w:trHeight w:val="101"/>
        </w:trPr>
        <w:tc>
          <w:tcPr>
            <w:tcW w:w="0" w:type="auto"/>
            <w:tcBorders>
              <w:top w:val="dashed" w:sz="4" w:space="0" w:color="auto"/>
              <w:bottom w:val="dashed" w:sz="4" w:space="0" w:color="auto"/>
            </w:tcBorders>
            <w:shd w:val="clear" w:color="auto" w:fill="auto"/>
            <w:vAlign w:val="center"/>
          </w:tcPr>
          <w:p w:rsidR="006D0E9B" w:rsidRPr="000F42E0" w:rsidRDefault="006D0E9B" w:rsidP="000E59ED">
            <w:pPr>
              <w:pStyle w:val="Text1"/>
              <w:numPr>
                <w:ilvl w:val="0"/>
                <w:numId w:val="16"/>
              </w:numPr>
              <w:spacing w:after="0"/>
              <w:jc w:val="left"/>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rsidR="006D0E9B" w:rsidRPr="000F42E0" w:rsidRDefault="006D0E9B"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vAlign w:val="center"/>
          </w:tcPr>
          <w:p w:rsidR="006D0E9B" w:rsidRPr="000F42E0" w:rsidRDefault="006D0E9B" w:rsidP="003E1C18">
            <w:pPr>
              <w:pStyle w:val="Text1"/>
              <w:spacing w:after="0"/>
              <w:ind w:left="0"/>
              <w:jc w:val="center"/>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rsidR="006D0E9B" w:rsidRPr="000F42E0" w:rsidRDefault="006D0E9B" w:rsidP="003E1C18">
            <w:pPr>
              <w:pStyle w:val="Text1"/>
              <w:spacing w:after="0"/>
              <w:ind w:left="0"/>
              <w:jc w:val="center"/>
              <w:rPr>
                <w:rFonts w:ascii="Calibri" w:hAnsi="Calibri"/>
                <w:sz w:val="22"/>
                <w:szCs w:val="22"/>
              </w:rPr>
            </w:pPr>
          </w:p>
        </w:tc>
      </w:tr>
      <w:tr w:rsidR="006D0E9B" w:rsidRPr="000F42E0" w:rsidTr="008A501C">
        <w:trPr>
          <w:trHeight w:val="118"/>
        </w:trPr>
        <w:tc>
          <w:tcPr>
            <w:tcW w:w="0" w:type="auto"/>
            <w:gridSpan w:val="2"/>
            <w:tcBorders>
              <w:bottom w:val="single" w:sz="4" w:space="0" w:color="auto"/>
            </w:tcBorders>
            <w:shd w:val="clear" w:color="auto" w:fill="8DB3E2" w:themeFill="text2" w:themeFillTint="66"/>
            <w:vAlign w:val="center"/>
          </w:tcPr>
          <w:p w:rsidR="006D0E9B" w:rsidRPr="004835B4" w:rsidRDefault="006D0E9B" w:rsidP="003E1C18">
            <w:pPr>
              <w:pStyle w:val="Text1"/>
              <w:spacing w:after="0"/>
              <w:ind w:left="0"/>
              <w:jc w:val="left"/>
              <w:rPr>
                <w:rFonts w:ascii="Calibri" w:hAnsi="Calibri"/>
                <w:b/>
                <w:sz w:val="22"/>
                <w:szCs w:val="22"/>
                <w:lang w:val="it-IT"/>
              </w:rPr>
            </w:pPr>
            <w:r>
              <w:rPr>
                <w:rFonts w:ascii="Calibri" w:hAnsi="Calibri"/>
                <w:b/>
                <w:sz w:val="22"/>
                <w:szCs w:val="22"/>
              </w:rPr>
              <w:t>Desk</w:t>
            </w:r>
            <w:r w:rsidRPr="004835B4">
              <w:rPr>
                <w:rFonts w:ascii="Calibri" w:hAnsi="Calibri"/>
                <w:b/>
                <w:sz w:val="22"/>
                <w:szCs w:val="22"/>
              </w:rPr>
              <w:t xml:space="preserve"> phase: total days</w:t>
            </w:r>
          </w:p>
        </w:tc>
        <w:tc>
          <w:tcPr>
            <w:tcW w:w="1955" w:type="dxa"/>
            <w:tcBorders>
              <w:bottom w:val="single" w:sz="4" w:space="0" w:color="auto"/>
            </w:tcBorders>
            <w:shd w:val="clear" w:color="auto" w:fill="8DB3E2" w:themeFill="text2" w:themeFillTint="66"/>
          </w:tcPr>
          <w:p w:rsidR="006D0E9B" w:rsidRPr="004835B4" w:rsidRDefault="006D0E9B" w:rsidP="003E1C18">
            <w:pPr>
              <w:spacing w:after="0"/>
              <w:jc w:val="center"/>
              <w:rPr>
                <w:b/>
                <w:szCs w:val="22"/>
              </w:rPr>
            </w:pPr>
          </w:p>
        </w:tc>
        <w:tc>
          <w:tcPr>
            <w:tcW w:w="0" w:type="auto"/>
            <w:tcBorders>
              <w:bottom w:val="single" w:sz="4" w:space="0" w:color="auto"/>
            </w:tcBorders>
            <w:shd w:val="clear" w:color="auto" w:fill="8DB3E2" w:themeFill="text2" w:themeFillTint="66"/>
            <w:vAlign w:val="center"/>
          </w:tcPr>
          <w:p w:rsidR="006D0E9B" w:rsidRPr="004835B4" w:rsidRDefault="006D0E9B" w:rsidP="003E1C18">
            <w:pPr>
              <w:spacing w:after="0"/>
              <w:jc w:val="center"/>
              <w:rPr>
                <w:szCs w:val="22"/>
              </w:rPr>
            </w:pPr>
          </w:p>
        </w:tc>
      </w:tr>
      <w:tr w:rsidR="006D0E9B" w:rsidRPr="000F42E0" w:rsidTr="008A501C">
        <w:trPr>
          <w:trHeight w:val="395"/>
        </w:trPr>
        <w:tc>
          <w:tcPr>
            <w:tcW w:w="0" w:type="auto"/>
            <w:tcBorders>
              <w:top w:val="single" w:sz="4" w:space="0" w:color="auto"/>
              <w:bottom w:val="dashed" w:sz="4" w:space="0" w:color="auto"/>
            </w:tcBorders>
            <w:vAlign w:val="center"/>
          </w:tcPr>
          <w:p w:rsidR="006D0E9B" w:rsidRPr="000F42E0" w:rsidRDefault="006D0E9B" w:rsidP="000E59ED">
            <w:pPr>
              <w:pStyle w:val="Text1"/>
              <w:numPr>
                <w:ilvl w:val="0"/>
                <w:numId w:val="16"/>
              </w:numPr>
              <w:spacing w:after="0"/>
              <w:jc w:val="left"/>
              <w:rPr>
                <w:rFonts w:ascii="Calibri" w:hAnsi="Calibri"/>
                <w:sz w:val="22"/>
                <w:szCs w:val="22"/>
              </w:rPr>
            </w:pPr>
          </w:p>
        </w:tc>
        <w:tc>
          <w:tcPr>
            <w:tcW w:w="0" w:type="auto"/>
            <w:tcBorders>
              <w:top w:val="single" w:sz="4" w:space="0" w:color="auto"/>
              <w:bottom w:val="dashed" w:sz="4" w:space="0" w:color="auto"/>
            </w:tcBorders>
            <w:vAlign w:val="center"/>
          </w:tcPr>
          <w:p w:rsidR="006D0E9B" w:rsidRPr="000F42E0" w:rsidRDefault="006D0E9B"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rsidR="006D0E9B" w:rsidRPr="000F42E0" w:rsidRDefault="006D0E9B" w:rsidP="003E1C18">
            <w:pPr>
              <w:spacing w:after="0"/>
              <w:jc w:val="center"/>
              <w:rPr>
                <w:szCs w:val="22"/>
              </w:rPr>
            </w:pPr>
          </w:p>
        </w:tc>
        <w:tc>
          <w:tcPr>
            <w:tcW w:w="0" w:type="auto"/>
            <w:tcBorders>
              <w:top w:val="single" w:sz="4" w:space="0" w:color="auto"/>
              <w:bottom w:val="dashed" w:sz="4" w:space="0" w:color="auto"/>
            </w:tcBorders>
            <w:vAlign w:val="center"/>
          </w:tcPr>
          <w:p w:rsidR="006D0E9B" w:rsidRPr="000F42E0" w:rsidRDefault="006D0E9B" w:rsidP="003E1C18">
            <w:pPr>
              <w:spacing w:after="0"/>
              <w:jc w:val="center"/>
              <w:rPr>
                <w:szCs w:val="22"/>
              </w:rPr>
            </w:pPr>
          </w:p>
        </w:tc>
      </w:tr>
      <w:tr w:rsidR="006D0E9B" w:rsidRPr="000F42E0" w:rsidTr="008A501C">
        <w:trPr>
          <w:trHeight w:val="101"/>
        </w:trPr>
        <w:tc>
          <w:tcPr>
            <w:tcW w:w="0" w:type="auto"/>
            <w:tcBorders>
              <w:top w:val="dashed" w:sz="4" w:space="0" w:color="auto"/>
              <w:bottom w:val="dashed" w:sz="4" w:space="0" w:color="auto"/>
            </w:tcBorders>
            <w:shd w:val="clear" w:color="auto" w:fill="auto"/>
            <w:vAlign w:val="center"/>
          </w:tcPr>
          <w:p w:rsidR="006D0E9B" w:rsidRPr="000F42E0" w:rsidRDefault="006D0E9B" w:rsidP="000E59ED">
            <w:pPr>
              <w:pStyle w:val="Text1"/>
              <w:numPr>
                <w:ilvl w:val="0"/>
                <w:numId w:val="16"/>
              </w:numPr>
              <w:spacing w:after="0"/>
              <w:jc w:val="left"/>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rsidR="006D0E9B" w:rsidRPr="000F42E0" w:rsidRDefault="006D0E9B"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vAlign w:val="center"/>
          </w:tcPr>
          <w:p w:rsidR="006D0E9B" w:rsidRPr="000F42E0" w:rsidRDefault="006D0E9B" w:rsidP="003E1C18">
            <w:pPr>
              <w:pStyle w:val="Text1"/>
              <w:spacing w:after="0"/>
              <w:ind w:left="0"/>
              <w:jc w:val="center"/>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rsidR="006D0E9B" w:rsidRPr="000F42E0" w:rsidRDefault="006D0E9B" w:rsidP="003E1C18">
            <w:pPr>
              <w:pStyle w:val="Text1"/>
              <w:spacing w:after="0"/>
              <w:ind w:left="0"/>
              <w:jc w:val="center"/>
              <w:rPr>
                <w:rFonts w:ascii="Calibri" w:hAnsi="Calibri"/>
                <w:sz w:val="22"/>
                <w:szCs w:val="22"/>
              </w:rPr>
            </w:pPr>
          </w:p>
        </w:tc>
      </w:tr>
      <w:tr w:rsidR="006D0E9B" w:rsidRPr="000F42E0" w:rsidTr="008A501C">
        <w:trPr>
          <w:trHeight w:val="118"/>
        </w:trPr>
        <w:tc>
          <w:tcPr>
            <w:tcW w:w="0" w:type="auto"/>
            <w:gridSpan w:val="2"/>
            <w:tcBorders>
              <w:bottom w:val="single" w:sz="4" w:space="0" w:color="auto"/>
            </w:tcBorders>
            <w:shd w:val="clear" w:color="auto" w:fill="8DB3E2" w:themeFill="text2" w:themeFillTint="66"/>
            <w:vAlign w:val="center"/>
          </w:tcPr>
          <w:p w:rsidR="006D0E9B" w:rsidRPr="004835B4" w:rsidRDefault="006D0E9B" w:rsidP="003E1C18">
            <w:pPr>
              <w:pStyle w:val="Text1"/>
              <w:spacing w:after="0"/>
              <w:ind w:left="0"/>
              <w:jc w:val="left"/>
              <w:rPr>
                <w:rFonts w:ascii="Calibri" w:hAnsi="Calibri"/>
                <w:b/>
                <w:sz w:val="22"/>
                <w:szCs w:val="22"/>
                <w:lang w:val="it-IT"/>
              </w:rPr>
            </w:pPr>
            <w:r>
              <w:rPr>
                <w:rFonts w:ascii="Calibri" w:hAnsi="Calibri"/>
                <w:b/>
                <w:sz w:val="22"/>
                <w:szCs w:val="22"/>
              </w:rPr>
              <w:t>Field</w:t>
            </w:r>
            <w:r w:rsidRPr="004835B4">
              <w:rPr>
                <w:rFonts w:ascii="Calibri" w:hAnsi="Calibri"/>
                <w:b/>
                <w:sz w:val="22"/>
                <w:szCs w:val="22"/>
              </w:rPr>
              <w:t xml:space="preserve"> phase: total days</w:t>
            </w:r>
          </w:p>
        </w:tc>
        <w:tc>
          <w:tcPr>
            <w:tcW w:w="1955" w:type="dxa"/>
            <w:tcBorders>
              <w:bottom w:val="single" w:sz="4" w:space="0" w:color="auto"/>
            </w:tcBorders>
            <w:shd w:val="clear" w:color="auto" w:fill="8DB3E2" w:themeFill="text2" w:themeFillTint="66"/>
          </w:tcPr>
          <w:p w:rsidR="006D0E9B" w:rsidRPr="004835B4" w:rsidRDefault="006D0E9B" w:rsidP="003E1C18">
            <w:pPr>
              <w:spacing w:after="0"/>
              <w:jc w:val="center"/>
              <w:rPr>
                <w:b/>
                <w:szCs w:val="22"/>
              </w:rPr>
            </w:pPr>
          </w:p>
        </w:tc>
        <w:tc>
          <w:tcPr>
            <w:tcW w:w="0" w:type="auto"/>
            <w:tcBorders>
              <w:bottom w:val="single" w:sz="4" w:space="0" w:color="auto"/>
            </w:tcBorders>
            <w:shd w:val="clear" w:color="auto" w:fill="8DB3E2" w:themeFill="text2" w:themeFillTint="66"/>
            <w:vAlign w:val="center"/>
          </w:tcPr>
          <w:p w:rsidR="006D0E9B" w:rsidRPr="004835B4" w:rsidRDefault="006D0E9B" w:rsidP="003E1C18">
            <w:pPr>
              <w:spacing w:after="0"/>
              <w:jc w:val="center"/>
              <w:rPr>
                <w:szCs w:val="22"/>
              </w:rPr>
            </w:pPr>
          </w:p>
        </w:tc>
      </w:tr>
      <w:tr w:rsidR="006D0E9B" w:rsidRPr="000F42E0" w:rsidTr="008A501C">
        <w:trPr>
          <w:trHeight w:val="395"/>
        </w:trPr>
        <w:tc>
          <w:tcPr>
            <w:tcW w:w="0" w:type="auto"/>
            <w:tcBorders>
              <w:top w:val="single" w:sz="4" w:space="0" w:color="auto"/>
              <w:bottom w:val="dashed" w:sz="4" w:space="0" w:color="auto"/>
            </w:tcBorders>
            <w:vAlign w:val="center"/>
          </w:tcPr>
          <w:p w:rsidR="006D0E9B" w:rsidRPr="000F42E0" w:rsidRDefault="006D0E9B" w:rsidP="000E59ED">
            <w:pPr>
              <w:pStyle w:val="Text1"/>
              <w:numPr>
                <w:ilvl w:val="0"/>
                <w:numId w:val="16"/>
              </w:numPr>
              <w:spacing w:after="0"/>
              <w:jc w:val="left"/>
              <w:rPr>
                <w:rFonts w:ascii="Calibri" w:hAnsi="Calibri"/>
                <w:sz w:val="22"/>
                <w:szCs w:val="22"/>
              </w:rPr>
            </w:pPr>
          </w:p>
        </w:tc>
        <w:tc>
          <w:tcPr>
            <w:tcW w:w="0" w:type="auto"/>
            <w:tcBorders>
              <w:top w:val="single" w:sz="4" w:space="0" w:color="auto"/>
              <w:bottom w:val="dashed" w:sz="4" w:space="0" w:color="auto"/>
            </w:tcBorders>
            <w:vAlign w:val="center"/>
          </w:tcPr>
          <w:p w:rsidR="006D0E9B" w:rsidRPr="000F42E0" w:rsidRDefault="006D0E9B"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rsidR="006D0E9B" w:rsidRPr="000F42E0" w:rsidRDefault="006D0E9B" w:rsidP="003E1C18">
            <w:pPr>
              <w:spacing w:after="0"/>
              <w:jc w:val="center"/>
              <w:rPr>
                <w:szCs w:val="22"/>
              </w:rPr>
            </w:pPr>
          </w:p>
        </w:tc>
        <w:tc>
          <w:tcPr>
            <w:tcW w:w="0" w:type="auto"/>
            <w:tcBorders>
              <w:top w:val="single" w:sz="4" w:space="0" w:color="auto"/>
              <w:bottom w:val="dashed" w:sz="4" w:space="0" w:color="auto"/>
            </w:tcBorders>
            <w:vAlign w:val="center"/>
          </w:tcPr>
          <w:p w:rsidR="006D0E9B" w:rsidRPr="000F42E0" w:rsidRDefault="006D0E9B" w:rsidP="003E1C18">
            <w:pPr>
              <w:spacing w:after="0"/>
              <w:jc w:val="center"/>
              <w:rPr>
                <w:szCs w:val="22"/>
              </w:rPr>
            </w:pPr>
          </w:p>
        </w:tc>
      </w:tr>
      <w:tr w:rsidR="006D0E9B" w:rsidRPr="000F42E0" w:rsidTr="008A501C">
        <w:trPr>
          <w:trHeight w:val="101"/>
        </w:trPr>
        <w:tc>
          <w:tcPr>
            <w:tcW w:w="0" w:type="auto"/>
            <w:tcBorders>
              <w:top w:val="dashed" w:sz="4" w:space="0" w:color="auto"/>
              <w:bottom w:val="dashed" w:sz="4" w:space="0" w:color="auto"/>
            </w:tcBorders>
            <w:shd w:val="clear" w:color="auto" w:fill="auto"/>
            <w:vAlign w:val="center"/>
          </w:tcPr>
          <w:p w:rsidR="006D0E9B" w:rsidRPr="000F42E0" w:rsidRDefault="006D0E9B" w:rsidP="000E59ED">
            <w:pPr>
              <w:pStyle w:val="Text1"/>
              <w:numPr>
                <w:ilvl w:val="0"/>
                <w:numId w:val="16"/>
              </w:numPr>
              <w:spacing w:after="0"/>
              <w:jc w:val="left"/>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rsidR="006D0E9B" w:rsidRPr="000F42E0" w:rsidRDefault="006D0E9B"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vAlign w:val="center"/>
          </w:tcPr>
          <w:p w:rsidR="006D0E9B" w:rsidRPr="000F42E0" w:rsidRDefault="006D0E9B" w:rsidP="003E1C18">
            <w:pPr>
              <w:pStyle w:val="Text1"/>
              <w:spacing w:after="0"/>
              <w:ind w:left="0"/>
              <w:jc w:val="center"/>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rsidR="006D0E9B" w:rsidRPr="000F42E0" w:rsidRDefault="006D0E9B" w:rsidP="003E1C18">
            <w:pPr>
              <w:pStyle w:val="Text1"/>
              <w:spacing w:after="0"/>
              <w:ind w:left="0"/>
              <w:jc w:val="center"/>
              <w:rPr>
                <w:rFonts w:ascii="Calibri" w:hAnsi="Calibri"/>
                <w:sz w:val="22"/>
                <w:szCs w:val="22"/>
              </w:rPr>
            </w:pPr>
          </w:p>
        </w:tc>
      </w:tr>
      <w:tr w:rsidR="006D0E9B" w:rsidRPr="000F42E0" w:rsidTr="008A501C">
        <w:trPr>
          <w:trHeight w:val="118"/>
        </w:trPr>
        <w:tc>
          <w:tcPr>
            <w:tcW w:w="0" w:type="auto"/>
            <w:gridSpan w:val="2"/>
            <w:tcBorders>
              <w:bottom w:val="single" w:sz="4" w:space="0" w:color="auto"/>
            </w:tcBorders>
            <w:shd w:val="clear" w:color="auto" w:fill="8DB3E2" w:themeFill="text2" w:themeFillTint="66"/>
            <w:vAlign w:val="center"/>
          </w:tcPr>
          <w:p w:rsidR="006D0E9B" w:rsidRPr="004835B4" w:rsidRDefault="006D0E9B" w:rsidP="003E1C18">
            <w:pPr>
              <w:pStyle w:val="Text1"/>
              <w:spacing w:after="0"/>
              <w:ind w:left="0"/>
              <w:jc w:val="left"/>
              <w:rPr>
                <w:rFonts w:ascii="Calibri" w:hAnsi="Calibri"/>
                <w:b/>
                <w:sz w:val="22"/>
                <w:szCs w:val="22"/>
                <w:lang w:val="it-IT"/>
              </w:rPr>
            </w:pPr>
            <w:r>
              <w:rPr>
                <w:rFonts w:ascii="Calibri" w:hAnsi="Calibri"/>
                <w:b/>
                <w:sz w:val="22"/>
                <w:szCs w:val="22"/>
              </w:rPr>
              <w:t>Synthesis</w:t>
            </w:r>
            <w:r w:rsidRPr="004835B4">
              <w:rPr>
                <w:rFonts w:ascii="Calibri" w:hAnsi="Calibri"/>
                <w:b/>
                <w:sz w:val="22"/>
                <w:szCs w:val="22"/>
              </w:rPr>
              <w:t xml:space="preserve"> phase: total days</w:t>
            </w:r>
          </w:p>
        </w:tc>
        <w:tc>
          <w:tcPr>
            <w:tcW w:w="1955" w:type="dxa"/>
            <w:tcBorders>
              <w:bottom w:val="single" w:sz="4" w:space="0" w:color="auto"/>
            </w:tcBorders>
            <w:shd w:val="clear" w:color="auto" w:fill="8DB3E2" w:themeFill="text2" w:themeFillTint="66"/>
          </w:tcPr>
          <w:p w:rsidR="006D0E9B" w:rsidRPr="004835B4" w:rsidRDefault="006D0E9B" w:rsidP="003E1C18">
            <w:pPr>
              <w:spacing w:after="0"/>
              <w:jc w:val="center"/>
              <w:rPr>
                <w:b/>
                <w:szCs w:val="22"/>
              </w:rPr>
            </w:pPr>
          </w:p>
        </w:tc>
        <w:tc>
          <w:tcPr>
            <w:tcW w:w="0" w:type="auto"/>
            <w:tcBorders>
              <w:bottom w:val="single" w:sz="4" w:space="0" w:color="auto"/>
            </w:tcBorders>
            <w:shd w:val="clear" w:color="auto" w:fill="8DB3E2" w:themeFill="text2" w:themeFillTint="66"/>
            <w:vAlign w:val="center"/>
          </w:tcPr>
          <w:p w:rsidR="006D0E9B" w:rsidRPr="004835B4" w:rsidRDefault="006D0E9B" w:rsidP="003E1C18">
            <w:pPr>
              <w:spacing w:after="0"/>
              <w:jc w:val="center"/>
              <w:rPr>
                <w:szCs w:val="22"/>
              </w:rPr>
            </w:pPr>
          </w:p>
        </w:tc>
      </w:tr>
      <w:tr w:rsidR="006D0E9B" w:rsidRPr="000F42E0" w:rsidTr="008A501C">
        <w:trPr>
          <w:trHeight w:val="395"/>
        </w:trPr>
        <w:tc>
          <w:tcPr>
            <w:tcW w:w="0" w:type="auto"/>
            <w:tcBorders>
              <w:top w:val="single" w:sz="4" w:space="0" w:color="auto"/>
              <w:bottom w:val="dashed" w:sz="4" w:space="0" w:color="auto"/>
            </w:tcBorders>
            <w:vAlign w:val="center"/>
          </w:tcPr>
          <w:p w:rsidR="006D0E9B" w:rsidRPr="000F42E0" w:rsidRDefault="006D0E9B" w:rsidP="000E59ED">
            <w:pPr>
              <w:pStyle w:val="Text1"/>
              <w:numPr>
                <w:ilvl w:val="0"/>
                <w:numId w:val="16"/>
              </w:numPr>
              <w:spacing w:after="0"/>
              <w:jc w:val="left"/>
              <w:rPr>
                <w:rFonts w:ascii="Calibri" w:hAnsi="Calibri"/>
                <w:sz w:val="22"/>
                <w:szCs w:val="22"/>
              </w:rPr>
            </w:pPr>
          </w:p>
        </w:tc>
        <w:tc>
          <w:tcPr>
            <w:tcW w:w="0" w:type="auto"/>
            <w:tcBorders>
              <w:top w:val="single" w:sz="4" w:space="0" w:color="auto"/>
              <w:bottom w:val="dashed" w:sz="4" w:space="0" w:color="auto"/>
            </w:tcBorders>
            <w:vAlign w:val="center"/>
          </w:tcPr>
          <w:p w:rsidR="006D0E9B" w:rsidRPr="000F42E0" w:rsidRDefault="006D0E9B"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rsidR="006D0E9B" w:rsidRPr="000F42E0" w:rsidRDefault="006D0E9B" w:rsidP="003E1C18">
            <w:pPr>
              <w:spacing w:after="0"/>
              <w:jc w:val="center"/>
              <w:rPr>
                <w:szCs w:val="22"/>
              </w:rPr>
            </w:pPr>
          </w:p>
        </w:tc>
        <w:tc>
          <w:tcPr>
            <w:tcW w:w="0" w:type="auto"/>
            <w:tcBorders>
              <w:top w:val="single" w:sz="4" w:space="0" w:color="auto"/>
              <w:bottom w:val="dashed" w:sz="4" w:space="0" w:color="auto"/>
            </w:tcBorders>
            <w:vAlign w:val="center"/>
          </w:tcPr>
          <w:p w:rsidR="006D0E9B" w:rsidRPr="000F42E0" w:rsidRDefault="006D0E9B" w:rsidP="003E1C18">
            <w:pPr>
              <w:spacing w:after="0"/>
              <w:jc w:val="center"/>
              <w:rPr>
                <w:szCs w:val="22"/>
              </w:rPr>
            </w:pPr>
          </w:p>
        </w:tc>
      </w:tr>
      <w:tr w:rsidR="006D0E9B" w:rsidRPr="000F42E0" w:rsidTr="008A501C">
        <w:trPr>
          <w:trHeight w:val="101"/>
        </w:trPr>
        <w:tc>
          <w:tcPr>
            <w:tcW w:w="0" w:type="auto"/>
            <w:tcBorders>
              <w:top w:val="dashed" w:sz="4" w:space="0" w:color="auto"/>
              <w:bottom w:val="dashed" w:sz="4" w:space="0" w:color="auto"/>
            </w:tcBorders>
            <w:shd w:val="clear" w:color="auto" w:fill="auto"/>
            <w:vAlign w:val="center"/>
          </w:tcPr>
          <w:p w:rsidR="006D0E9B" w:rsidRPr="000F42E0" w:rsidRDefault="006D0E9B" w:rsidP="000E59ED">
            <w:pPr>
              <w:pStyle w:val="Text1"/>
              <w:numPr>
                <w:ilvl w:val="0"/>
                <w:numId w:val="16"/>
              </w:numPr>
              <w:spacing w:after="0"/>
              <w:jc w:val="left"/>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rsidR="006D0E9B" w:rsidRPr="000F42E0" w:rsidRDefault="006D0E9B"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vAlign w:val="center"/>
          </w:tcPr>
          <w:p w:rsidR="006D0E9B" w:rsidRPr="000F42E0" w:rsidRDefault="006D0E9B" w:rsidP="003E1C18">
            <w:pPr>
              <w:pStyle w:val="Text1"/>
              <w:spacing w:after="0"/>
              <w:ind w:left="0"/>
              <w:jc w:val="center"/>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rsidR="006D0E9B" w:rsidRPr="000F42E0" w:rsidRDefault="006D0E9B" w:rsidP="003E1C18">
            <w:pPr>
              <w:pStyle w:val="Text1"/>
              <w:spacing w:after="0"/>
              <w:ind w:left="0"/>
              <w:jc w:val="center"/>
              <w:rPr>
                <w:rFonts w:ascii="Calibri" w:hAnsi="Calibri"/>
                <w:sz w:val="22"/>
                <w:szCs w:val="22"/>
              </w:rPr>
            </w:pPr>
          </w:p>
        </w:tc>
      </w:tr>
      <w:tr w:rsidR="006D0E9B" w:rsidRPr="000F42E0" w:rsidTr="008A501C">
        <w:trPr>
          <w:trHeight w:val="118"/>
        </w:trPr>
        <w:tc>
          <w:tcPr>
            <w:tcW w:w="0" w:type="auto"/>
            <w:gridSpan w:val="2"/>
            <w:tcBorders>
              <w:bottom w:val="single" w:sz="4" w:space="0" w:color="auto"/>
            </w:tcBorders>
            <w:shd w:val="clear" w:color="auto" w:fill="8DB3E2" w:themeFill="text2" w:themeFillTint="66"/>
            <w:vAlign w:val="center"/>
          </w:tcPr>
          <w:p w:rsidR="006D0E9B" w:rsidRPr="004835B4" w:rsidRDefault="006D0E9B" w:rsidP="003E1C18">
            <w:pPr>
              <w:pStyle w:val="Text1"/>
              <w:spacing w:after="0"/>
              <w:ind w:left="0"/>
              <w:jc w:val="left"/>
              <w:rPr>
                <w:rFonts w:ascii="Calibri" w:hAnsi="Calibri"/>
                <w:b/>
                <w:sz w:val="22"/>
                <w:szCs w:val="22"/>
                <w:lang w:val="it-IT"/>
              </w:rPr>
            </w:pPr>
            <w:r>
              <w:rPr>
                <w:rFonts w:ascii="Calibri" w:hAnsi="Calibri"/>
                <w:b/>
                <w:sz w:val="22"/>
                <w:szCs w:val="22"/>
              </w:rPr>
              <w:t>Dissemination</w:t>
            </w:r>
            <w:r w:rsidRPr="004835B4">
              <w:rPr>
                <w:rFonts w:ascii="Calibri" w:hAnsi="Calibri"/>
                <w:b/>
                <w:sz w:val="22"/>
                <w:szCs w:val="22"/>
              </w:rPr>
              <w:t xml:space="preserve"> phase: total days</w:t>
            </w:r>
          </w:p>
        </w:tc>
        <w:tc>
          <w:tcPr>
            <w:tcW w:w="1955" w:type="dxa"/>
            <w:tcBorders>
              <w:bottom w:val="single" w:sz="4" w:space="0" w:color="auto"/>
            </w:tcBorders>
            <w:shd w:val="clear" w:color="auto" w:fill="8DB3E2" w:themeFill="text2" w:themeFillTint="66"/>
          </w:tcPr>
          <w:p w:rsidR="006D0E9B" w:rsidRPr="004835B4" w:rsidRDefault="006D0E9B" w:rsidP="003E1C18">
            <w:pPr>
              <w:spacing w:after="0"/>
              <w:jc w:val="center"/>
              <w:rPr>
                <w:b/>
                <w:szCs w:val="22"/>
              </w:rPr>
            </w:pPr>
          </w:p>
        </w:tc>
        <w:tc>
          <w:tcPr>
            <w:tcW w:w="0" w:type="auto"/>
            <w:tcBorders>
              <w:bottom w:val="single" w:sz="4" w:space="0" w:color="auto"/>
            </w:tcBorders>
            <w:shd w:val="clear" w:color="auto" w:fill="8DB3E2" w:themeFill="text2" w:themeFillTint="66"/>
            <w:vAlign w:val="center"/>
          </w:tcPr>
          <w:p w:rsidR="006D0E9B" w:rsidRPr="004835B4" w:rsidRDefault="006D0E9B" w:rsidP="003E1C18">
            <w:pPr>
              <w:spacing w:after="0"/>
              <w:jc w:val="center"/>
              <w:rPr>
                <w:szCs w:val="22"/>
              </w:rPr>
            </w:pPr>
          </w:p>
        </w:tc>
      </w:tr>
      <w:tr w:rsidR="006D0E9B" w:rsidRPr="000F42E0" w:rsidTr="008A501C">
        <w:trPr>
          <w:trHeight w:val="395"/>
        </w:trPr>
        <w:tc>
          <w:tcPr>
            <w:tcW w:w="0" w:type="auto"/>
            <w:tcBorders>
              <w:top w:val="single" w:sz="4" w:space="0" w:color="auto"/>
              <w:bottom w:val="dashed" w:sz="4" w:space="0" w:color="auto"/>
            </w:tcBorders>
            <w:vAlign w:val="center"/>
          </w:tcPr>
          <w:p w:rsidR="006D0E9B" w:rsidRPr="000F42E0" w:rsidRDefault="006D0E9B" w:rsidP="000E59ED">
            <w:pPr>
              <w:pStyle w:val="Text1"/>
              <w:numPr>
                <w:ilvl w:val="0"/>
                <w:numId w:val="16"/>
              </w:numPr>
              <w:spacing w:after="0"/>
              <w:jc w:val="left"/>
              <w:rPr>
                <w:rFonts w:ascii="Calibri" w:hAnsi="Calibri"/>
                <w:sz w:val="22"/>
                <w:szCs w:val="22"/>
              </w:rPr>
            </w:pPr>
          </w:p>
        </w:tc>
        <w:tc>
          <w:tcPr>
            <w:tcW w:w="0" w:type="auto"/>
            <w:tcBorders>
              <w:top w:val="single" w:sz="4" w:space="0" w:color="auto"/>
              <w:bottom w:val="dashed" w:sz="4" w:space="0" w:color="auto"/>
            </w:tcBorders>
            <w:vAlign w:val="center"/>
          </w:tcPr>
          <w:p w:rsidR="006D0E9B" w:rsidRPr="000F42E0" w:rsidRDefault="006D0E9B" w:rsidP="003E1C18">
            <w:pPr>
              <w:pStyle w:val="Text1"/>
              <w:spacing w:after="0"/>
              <w:ind w:left="0"/>
              <w:jc w:val="center"/>
              <w:rPr>
                <w:rFonts w:ascii="Calibri" w:hAnsi="Calibri"/>
                <w:sz w:val="22"/>
                <w:szCs w:val="22"/>
              </w:rPr>
            </w:pPr>
          </w:p>
        </w:tc>
        <w:tc>
          <w:tcPr>
            <w:tcW w:w="1955" w:type="dxa"/>
            <w:tcBorders>
              <w:top w:val="single" w:sz="4" w:space="0" w:color="auto"/>
              <w:bottom w:val="dashed" w:sz="4" w:space="0" w:color="auto"/>
            </w:tcBorders>
            <w:vAlign w:val="center"/>
          </w:tcPr>
          <w:p w:rsidR="006D0E9B" w:rsidRPr="000F42E0" w:rsidRDefault="006D0E9B" w:rsidP="003E1C18">
            <w:pPr>
              <w:spacing w:after="0"/>
              <w:jc w:val="center"/>
              <w:rPr>
                <w:szCs w:val="22"/>
              </w:rPr>
            </w:pPr>
          </w:p>
        </w:tc>
        <w:tc>
          <w:tcPr>
            <w:tcW w:w="0" w:type="auto"/>
            <w:tcBorders>
              <w:top w:val="single" w:sz="4" w:space="0" w:color="auto"/>
              <w:bottom w:val="dashed" w:sz="4" w:space="0" w:color="auto"/>
            </w:tcBorders>
            <w:vAlign w:val="center"/>
          </w:tcPr>
          <w:p w:rsidR="006D0E9B" w:rsidRPr="000F42E0" w:rsidRDefault="006D0E9B" w:rsidP="003E1C18">
            <w:pPr>
              <w:spacing w:after="0"/>
              <w:jc w:val="center"/>
              <w:rPr>
                <w:szCs w:val="22"/>
              </w:rPr>
            </w:pPr>
          </w:p>
        </w:tc>
      </w:tr>
      <w:tr w:rsidR="006D0E9B" w:rsidRPr="000F42E0" w:rsidTr="008A501C">
        <w:trPr>
          <w:trHeight w:val="101"/>
        </w:trPr>
        <w:tc>
          <w:tcPr>
            <w:tcW w:w="0" w:type="auto"/>
            <w:tcBorders>
              <w:top w:val="dashed" w:sz="4" w:space="0" w:color="auto"/>
              <w:bottom w:val="dashed" w:sz="4" w:space="0" w:color="auto"/>
            </w:tcBorders>
            <w:shd w:val="clear" w:color="auto" w:fill="auto"/>
            <w:vAlign w:val="center"/>
          </w:tcPr>
          <w:p w:rsidR="006D0E9B" w:rsidRPr="000F42E0" w:rsidRDefault="006D0E9B" w:rsidP="000E59ED">
            <w:pPr>
              <w:pStyle w:val="Text1"/>
              <w:numPr>
                <w:ilvl w:val="0"/>
                <w:numId w:val="16"/>
              </w:numPr>
              <w:spacing w:after="0"/>
              <w:jc w:val="left"/>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rsidR="006D0E9B" w:rsidRPr="000F42E0" w:rsidRDefault="006D0E9B" w:rsidP="003E1C18">
            <w:pPr>
              <w:pStyle w:val="Text1"/>
              <w:spacing w:after="0"/>
              <w:ind w:left="0"/>
              <w:jc w:val="center"/>
              <w:rPr>
                <w:rFonts w:ascii="Calibri" w:hAnsi="Calibri"/>
                <w:sz w:val="22"/>
                <w:szCs w:val="22"/>
              </w:rPr>
            </w:pPr>
          </w:p>
        </w:tc>
        <w:tc>
          <w:tcPr>
            <w:tcW w:w="1955" w:type="dxa"/>
            <w:tcBorders>
              <w:top w:val="dashed" w:sz="4" w:space="0" w:color="auto"/>
              <w:bottom w:val="dashed" w:sz="4" w:space="0" w:color="auto"/>
            </w:tcBorders>
            <w:vAlign w:val="center"/>
          </w:tcPr>
          <w:p w:rsidR="006D0E9B" w:rsidRPr="000F42E0" w:rsidRDefault="006D0E9B" w:rsidP="003E1C18">
            <w:pPr>
              <w:pStyle w:val="Text1"/>
              <w:spacing w:after="0"/>
              <w:ind w:left="0"/>
              <w:jc w:val="center"/>
              <w:rPr>
                <w:rFonts w:ascii="Calibri" w:hAnsi="Calibri"/>
                <w:sz w:val="22"/>
                <w:szCs w:val="22"/>
              </w:rPr>
            </w:pPr>
          </w:p>
        </w:tc>
        <w:tc>
          <w:tcPr>
            <w:tcW w:w="0" w:type="auto"/>
            <w:tcBorders>
              <w:top w:val="dashed" w:sz="4" w:space="0" w:color="auto"/>
              <w:bottom w:val="dashed" w:sz="4" w:space="0" w:color="auto"/>
            </w:tcBorders>
            <w:shd w:val="clear" w:color="auto" w:fill="auto"/>
            <w:vAlign w:val="center"/>
          </w:tcPr>
          <w:p w:rsidR="006D0E9B" w:rsidRPr="000F42E0" w:rsidRDefault="006D0E9B" w:rsidP="003E1C18">
            <w:pPr>
              <w:pStyle w:val="Text1"/>
              <w:spacing w:after="0"/>
              <w:ind w:left="0"/>
              <w:jc w:val="center"/>
              <w:rPr>
                <w:rFonts w:ascii="Calibri" w:hAnsi="Calibri"/>
                <w:sz w:val="22"/>
                <w:szCs w:val="22"/>
              </w:rPr>
            </w:pPr>
          </w:p>
        </w:tc>
      </w:tr>
      <w:tr w:rsidR="006D0E9B" w:rsidRPr="004835B4" w:rsidTr="008A501C">
        <w:trPr>
          <w:trHeight w:val="85"/>
        </w:trPr>
        <w:tc>
          <w:tcPr>
            <w:tcW w:w="0" w:type="auto"/>
            <w:gridSpan w:val="2"/>
            <w:shd w:val="clear" w:color="auto" w:fill="8DB3E2"/>
            <w:vAlign w:val="center"/>
          </w:tcPr>
          <w:p w:rsidR="006D0E9B" w:rsidRPr="0034584C" w:rsidRDefault="006D0E9B" w:rsidP="003E1C18">
            <w:pPr>
              <w:pStyle w:val="Text1"/>
              <w:spacing w:after="0"/>
              <w:ind w:left="0"/>
              <w:jc w:val="center"/>
              <w:rPr>
                <w:rFonts w:ascii="Calibri" w:hAnsi="Calibri"/>
                <w:b/>
                <w:szCs w:val="22"/>
              </w:rPr>
            </w:pPr>
            <w:r w:rsidRPr="0034584C">
              <w:rPr>
                <w:rFonts w:ascii="Calibri" w:hAnsi="Calibri"/>
                <w:b/>
                <w:szCs w:val="22"/>
              </w:rPr>
              <w:t>TOTAL working days (</w:t>
            </w:r>
            <w:r w:rsidR="00877294">
              <w:rPr>
                <w:rFonts w:ascii="Calibri" w:hAnsi="Calibri"/>
                <w:b/>
                <w:szCs w:val="22"/>
              </w:rPr>
              <w:t xml:space="preserve">min. </w:t>
            </w:r>
            <w:r>
              <w:rPr>
                <w:rFonts w:ascii="Calibri" w:hAnsi="Calibri"/>
                <w:b/>
                <w:szCs w:val="22"/>
              </w:rPr>
              <w:t>1</w:t>
            </w:r>
            <w:r w:rsidR="00877294">
              <w:rPr>
                <w:rFonts w:ascii="Calibri" w:hAnsi="Calibri"/>
                <w:b/>
                <w:szCs w:val="22"/>
              </w:rPr>
              <w:t>5</w:t>
            </w:r>
            <w:r w:rsidRPr="0034584C">
              <w:rPr>
                <w:rFonts w:ascii="Calibri" w:hAnsi="Calibri"/>
                <w:b/>
                <w:szCs w:val="22"/>
              </w:rPr>
              <w:t>)</w:t>
            </w:r>
          </w:p>
        </w:tc>
        <w:tc>
          <w:tcPr>
            <w:tcW w:w="1955" w:type="dxa"/>
            <w:shd w:val="clear" w:color="auto" w:fill="8DB3E2"/>
          </w:tcPr>
          <w:p w:rsidR="006D0E9B" w:rsidRPr="0034584C" w:rsidRDefault="006D0E9B" w:rsidP="003E1C18">
            <w:pPr>
              <w:pStyle w:val="Text1"/>
              <w:spacing w:after="0"/>
              <w:ind w:left="0"/>
              <w:jc w:val="center"/>
              <w:rPr>
                <w:rFonts w:ascii="Calibri" w:hAnsi="Calibri"/>
                <w:b/>
                <w:szCs w:val="22"/>
              </w:rPr>
            </w:pPr>
          </w:p>
        </w:tc>
        <w:tc>
          <w:tcPr>
            <w:tcW w:w="0" w:type="auto"/>
            <w:shd w:val="clear" w:color="auto" w:fill="8DB3E2"/>
            <w:vAlign w:val="center"/>
          </w:tcPr>
          <w:p w:rsidR="006D0E9B" w:rsidRPr="0034584C" w:rsidRDefault="006D0E9B" w:rsidP="003E1C18">
            <w:pPr>
              <w:pStyle w:val="Text1"/>
              <w:spacing w:after="0"/>
              <w:ind w:left="0"/>
              <w:jc w:val="center"/>
              <w:rPr>
                <w:rFonts w:ascii="Calibri" w:hAnsi="Calibri"/>
                <w:b/>
                <w:szCs w:val="22"/>
              </w:rPr>
            </w:pPr>
          </w:p>
        </w:tc>
      </w:tr>
    </w:tbl>
    <w:p w:rsidR="00E903E5" w:rsidRDefault="00E903E5" w:rsidP="00E903E5"/>
    <w:p w:rsidR="00E903E5" w:rsidRDefault="00E903E5" w:rsidP="00E903E5">
      <w:pPr>
        <w:sectPr w:rsidR="00E903E5" w:rsidSect="00890F05">
          <w:pgSz w:w="11906" w:h="16838"/>
          <w:pgMar w:top="1418" w:right="992" w:bottom="1559" w:left="1440" w:header="709" w:footer="919" w:gutter="0"/>
          <w:cols w:space="708"/>
          <w:docGrid w:linePitch="360"/>
        </w:sectPr>
      </w:pPr>
    </w:p>
    <w:p w:rsidR="005837E4" w:rsidRPr="00904420" w:rsidRDefault="005837E4" w:rsidP="00B8784F">
      <w:pPr>
        <w:pStyle w:val="Heading1"/>
        <w:numPr>
          <w:ilvl w:val="0"/>
          <w:numId w:val="0"/>
        </w:numPr>
        <w:ind w:left="432" w:hanging="432"/>
      </w:pPr>
      <w:bookmarkStart w:id="130" w:name="_Toc79661918"/>
      <w:r w:rsidRPr="00904420">
        <w:t xml:space="preserve">Annex </w:t>
      </w:r>
      <w:r>
        <w:t>V: Quality Assessment Grid</w:t>
      </w:r>
      <w:bookmarkEnd w:id="130"/>
    </w:p>
    <w:bookmarkEnd w:id="125"/>
    <w:bookmarkEnd w:id="126"/>
    <w:bookmarkEnd w:id="127"/>
    <w:bookmarkEnd w:id="128"/>
    <w:p w:rsidR="002B5629" w:rsidRPr="002B5629" w:rsidRDefault="002B5629" w:rsidP="002B5629">
      <w:r w:rsidRPr="002B5629">
        <w:t>Evaluators are to assign the project/programme a score assessing the extent to which the project/programme embodies the description of strong performance as described in the table below:</w:t>
      </w:r>
    </w:p>
    <w:p w:rsidR="002B5629" w:rsidRPr="002B5629" w:rsidRDefault="002B5629" w:rsidP="002B5629">
      <w:r w:rsidRPr="002B5629">
        <w:tab/>
        <w:t xml:space="preserve">5 – Excellent, 4 – Very Good, 3 – Good, 2 – Fair, 1 – Poor </w:t>
      </w:r>
    </w:p>
    <w:p w:rsidR="002B5629" w:rsidRPr="002B5629" w:rsidRDefault="002B5629" w:rsidP="002B5629">
      <w:r w:rsidRPr="002B5629">
        <w:tab/>
        <w:t xml:space="preserve">N/A – Not Applicable </w:t>
      </w:r>
    </w:p>
    <w:p w:rsidR="002B5629" w:rsidRPr="002B5629" w:rsidRDefault="002B5629" w:rsidP="002B5629">
      <w:pPr>
        <w:ind w:firstLine="720"/>
      </w:pPr>
      <w:r w:rsidRPr="002B5629">
        <w:t xml:space="preserve">D/I – The criterion was considered, but data were insufficient to assign a rating or score. </w:t>
      </w:r>
    </w:p>
    <w:p w:rsidR="002B5629" w:rsidRPr="002B5629" w:rsidRDefault="002B5629" w:rsidP="002B5629">
      <w:r w:rsidRPr="002B5629">
        <w:t>Evaluators are also to provide a brief justification for the rating and score assigned. Identify most notable strengths to build upon as well as highest priority issues or obstacles to overcome. Note that this table should not be a comprehensive summary of findings and recommendations, but an overview only. A more comprehensive presentation should be captured in the evaluation report and the management response document. Even if the report itself contains sensitive information, the table should be completed in a manner that can be readily shared with any internal WWF audience.</w:t>
      </w:r>
    </w:p>
    <w:tbl>
      <w:tblPr>
        <w:tblW w:w="998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483"/>
        <w:gridCol w:w="4851"/>
        <w:gridCol w:w="1174"/>
        <w:gridCol w:w="2478"/>
      </w:tblGrid>
      <w:tr w:rsidR="00A22428" w:rsidRPr="0034555A" w:rsidTr="000E4DA2">
        <w:trPr>
          <w:trHeight w:val="16"/>
        </w:trPr>
        <w:tc>
          <w:tcPr>
            <w:tcW w:w="1483" w:type="dxa"/>
            <w:shd w:val="clear" w:color="auto" w:fill="FFFFFF"/>
            <w:vAlign w:val="center"/>
          </w:tcPr>
          <w:p w:rsidR="00A22428" w:rsidRPr="0034555A" w:rsidRDefault="00A22428" w:rsidP="0034555A">
            <w:pPr>
              <w:jc w:val="left"/>
              <w:rPr>
                <w:rFonts w:eastAsia="Arial"/>
                <w:b/>
                <w:bCs/>
                <w:lang w:eastAsia="nl-NL"/>
              </w:rPr>
            </w:pPr>
            <w:r w:rsidRPr="0034555A">
              <w:rPr>
                <w:rFonts w:eastAsia="Arial"/>
                <w:b/>
                <w:bCs/>
                <w:lang w:eastAsia="nl-NL"/>
              </w:rPr>
              <w:t>Criteria</w:t>
            </w:r>
          </w:p>
        </w:tc>
        <w:tc>
          <w:tcPr>
            <w:tcW w:w="4851" w:type="dxa"/>
            <w:vAlign w:val="center"/>
          </w:tcPr>
          <w:p w:rsidR="00A22428" w:rsidRPr="0034555A" w:rsidRDefault="00A22428" w:rsidP="0034555A">
            <w:pPr>
              <w:rPr>
                <w:rFonts w:eastAsia="Arial"/>
                <w:b/>
                <w:bCs/>
                <w:lang w:eastAsia="nl-NL"/>
              </w:rPr>
            </w:pPr>
            <w:r w:rsidRPr="0034555A">
              <w:rPr>
                <w:rFonts w:eastAsia="Arial"/>
                <w:b/>
                <w:bCs/>
                <w:lang w:eastAsia="nl-NL"/>
              </w:rPr>
              <w:t>Description of Strong Performance</w:t>
            </w:r>
          </w:p>
        </w:tc>
        <w:tc>
          <w:tcPr>
            <w:tcW w:w="1174" w:type="dxa"/>
            <w:vAlign w:val="center"/>
          </w:tcPr>
          <w:p w:rsidR="00A22428" w:rsidRPr="0034555A" w:rsidRDefault="00A22428" w:rsidP="0034555A">
            <w:pPr>
              <w:jc w:val="center"/>
              <w:rPr>
                <w:rFonts w:eastAsia="Arial"/>
                <w:b/>
                <w:bCs/>
                <w:lang w:eastAsia="nl-NL"/>
              </w:rPr>
            </w:pPr>
            <w:r w:rsidRPr="0034555A">
              <w:rPr>
                <w:rFonts w:eastAsia="Arial"/>
                <w:b/>
                <w:bCs/>
                <w:lang w:eastAsia="nl-NL"/>
              </w:rPr>
              <w:t>Evaluator Score</w:t>
            </w:r>
          </w:p>
        </w:tc>
        <w:tc>
          <w:tcPr>
            <w:tcW w:w="2478" w:type="dxa"/>
            <w:vAlign w:val="center"/>
          </w:tcPr>
          <w:p w:rsidR="00A22428" w:rsidRPr="0034555A" w:rsidRDefault="00A22428" w:rsidP="0034555A">
            <w:pPr>
              <w:jc w:val="center"/>
              <w:rPr>
                <w:rFonts w:eastAsia="Arial"/>
                <w:b/>
                <w:bCs/>
                <w:lang w:eastAsia="nl-NL"/>
              </w:rPr>
            </w:pPr>
            <w:r w:rsidRPr="0034555A">
              <w:rPr>
                <w:rFonts w:eastAsia="Arial"/>
                <w:b/>
                <w:bCs/>
                <w:lang w:eastAsia="nl-NL"/>
              </w:rPr>
              <w:t>Evaluator Brief Justification</w:t>
            </w:r>
          </w:p>
        </w:tc>
      </w:tr>
      <w:tr w:rsidR="00A22428" w:rsidRPr="008A45FC" w:rsidTr="000E4DA2">
        <w:trPr>
          <w:trHeight w:val="199"/>
        </w:trPr>
        <w:tc>
          <w:tcPr>
            <w:tcW w:w="1483" w:type="dxa"/>
            <w:vMerge w:val="restart"/>
            <w:shd w:val="clear" w:color="auto" w:fill="FFFFFF"/>
            <w:vAlign w:val="center"/>
          </w:tcPr>
          <w:p w:rsidR="00A22428" w:rsidRPr="0034555A" w:rsidRDefault="00A22428" w:rsidP="0034555A">
            <w:pPr>
              <w:jc w:val="left"/>
              <w:rPr>
                <w:rFonts w:eastAsia="Arial"/>
                <w:b/>
                <w:bCs/>
                <w:lang w:eastAsia="nl-NL"/>
              </w:rPr>
            </w:pPr>
            <w:r w:rsidRPr="0034555A">
              <w:rPr>
                <w:rFonts w:eastAsia="Arial"/>
                <w:b/>
                <w:bCs/>
                <w:lang w:eastAsia="nl-NL"/>
              </w:rPr>
              <w:t>Relevance and Quality of Design</w:t>
            </w:r>
          </w:p>
        </w:tc>
        <w:tc>
          <w:tcPr>
            <w:tcW w:w="4851" w:type="dxa"/>
          </w:tcPr>
          <w:p w:rsidR="00A22428" w:rsidRPr="008A45FC" w:rsidRDefault="00A22428" w:rsidP="0034555A">
            <w:pPr>
              <w:rPr>
                <w:rFonts w:eastAsia="Arial"/>
                <w:lang w:eastAsia="nl-NL"/>
              </w:rPr>
            </w:pPr>
            <w:r w:rsidRPr="008A45FC">
              <w:rPr>
                <w:rFonts w:eastAsia="Arial"/>
                <w:lang w:eastAsia="nl-NL"/>
              </w:rPr>
              <w:t xml:space="preserve">1. The project/programme addresses the necessary factors in the specific programme context to bring about positive changes in conservation </w:t>
            </w:r>
            <w:r w:rsidRPr="008A45FC">
              <w:rPr>
                <w:rFonts w:eastAsia="Arial"/>
                <w:color w:val="000000"/>
                <w:lang w:eastAsia="nl-NL"/>
              </w:rPr>
              <w:t>elements – biodiversity and/or footprint issues (i.e. species, ecosystems, ecological processes, including associated ecosystem services) and human wellbeing.</w:t>
            </w:r>
            <w:r w:rsidRPr="008A45FC">
              <w:rPr>
                <w:rFonts w:eastAsia="Arial"/>
                <w:lang w:eastAsia="nl-NL"/>
              </w:rPr>
              <w:t xml:space="preserve"> </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99"/>
        </w:trPr>
        <w:tc>
          <w:tcPr>
            <w:tcW w:w="1483" w:type="dxa"/>
            <w:vMerge/>
            <w:shd w:val="clear" w:color="auto" w:fill="FFFFFF"/>
            <w:vAlign w:val="center"/>
          </w:tcPr>
          <w:p w:rsidR="00A22428" w:rsidRPr="0034555A" w:rsidRDefault="00A22428" w:rsidP="0034555A">
            <w:pPr>
              <w:jc w:val="left"/>
              <w:rPr>
                <w:rFonts w:eastAsia="Arial"/>
                <w:b/>
                <w:bCs/>
                <w:lang w:eastAsia="nl-NL"/>
              </w:rPr>
            </w:pPr>
          </w:p>
        </w:tc>
        <w:tc>
          <w:tcPr>
            <w:tcW w:w="4851" w:type="dxa"/>
          </w:tcPr>
          <w:p w:rsidR="00A22428" w:rsidRPr="008A45FC" w:rsidRDefault="00A22428" w:rsidP="0034555A">
            <w:pPr>
              <w:rPr>
                <w:rFonts w:eastAsia="Arial"/>
                <w:lang w:eastAsia="nl-NL"/>
              </w:rPr>
            </w:pPr>
            <w:r w:rsidRPr="008A45FC">
              <w:rPr>
                <w:rFonts w:eastAsia="Arial"/>
                <w:lang w:eastAsia="nl-NL"/>
              </w:rPr>
              <w:t>2. The project/programme has rigorously applied key design tools including involvement of partners and community members, as appropriate, in the design</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218"/>
        </w:trPr>
        <w:tc>
          <w:tcPr>
            <w:tcW w:w="1483" w:type="dxa"/>
            <w:vMerge/>
            <w:shd w:val="clear" w:color="auto" w:fill="FFFFFF"/>
            <w:vAlign w:val="center"/>
          </w:tcPr>
          <w:p w:rsidR="00A22428" w:rsidRPr="0034555A" w:rsidRDefault="00A22428" w:rsidP="0034555A">
            <w:pPr>
              <w:jc w:val="left"/>
              <w:rPr>
                <w:rFonts w:eastAsia="Arial"/>
                <w:b/>
                <w:bCs/>
                <w:lang w:eastAsia="nl-NL"/>
              </w:rPr>
            </w:pPr>
          </w:p>
        </w:tc>
        <w:tc>
          <w:tcPr>
            <w:tcW w:w="4851" w:type="dxa"/>
          </w:tcPr>
          <w:p w:rsidR="00A22428" w:rsidRPr="008A45FC" w:rsidRDefault="00A22428" w:rsidP="0034555A">
            <w:pPr>
              <w:rPr>
                <w:rFonts w:eastAsia="Arial"/>
                <w:lang w:eastAsia="nl-NL"/>
              </w:rPr>
            </w:pPr>
            <w:r w:rsidRPr="008A45FC">
              <w:rPr>
                <w:rFonts w:eastAsia="Arial"/>
                <w:lang w:eastAsia="nl-NL"/>
              </w:rPr>
              <w:t>3. The project/programme has identified the right opportunities or strategies to respond to key threats</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shd w:val="clear" w:color="auto" w:fill="FFFFFF"/>
            <w:vAlign w:val="center"/>
          </w:tcPr>
          <w:p w:rsidR="00A22428" w:rsidRPr="0034555A" w:rsidRDefault="00A22428" w:rsidP="0034555A">
            <w:pPr>
              <w:jc w:val="left"/>
              <w:rPr>
                <w:rFonts w:eastAsia="Arial"/>
                <w:b/>
                <w:bCs/>
                <w:lang w:eastAsia="nl-NL"/>
              </w:rPr>
            </w:pPr>
            <w:r w:rsidRPr="0034555A">
              <w:rPr>
                <w:rFonts w:eastAsia="Arial"/>
                <w:b/>
                <w:bCs/>
                <w:lang w:eastAsia="nl-NL"/>
              </w:rPr>
              <w:t>Coherence</w:t>
            </w:r>
          </w:p>
        </w:tc>
        <w:tc>
          <w:tcPr>
            <w:tcW w:w="4851" w:type="dxa"/>
          </w:tcPr>
          <w:p w:rsidR="00A22428" w:rsidRPr="008A45FC" w:rsidRDefault="00A22428" w:rsidP="0034555A">
            <w:pPr>
              <w:rPr>
                <w:rFonts w:eastAsia="Arial"/>
                <w:lang w:eastAsia="nl-NL"/>
              </w:rPr>
            </w:pPr>
            <w:r w:rsidRPr="008A45FC">
              <w:rPr>
                <w:rFonts w:eastAsia="Arial"/>
                <w:lang w:eastAsia="nl-NL"/>
              </w:rPr>
              <w:t xml:space="preserve">The project/programme interventions are synergistic with and provide value to other interventions by the same actor in-country. They also are harmonized and consistent with other actors’ interventions in the same context. </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vMerge w:val="restart"/>
            <w:shd w:val="clear" w:color="auto" w:fill="FFFFFF"/>
            <w:vAlign w:val="center"/>
          </w:tcPr>
          <w:p w:rsidR="00A22428" w:rsidRPr="0034555A" w:rsidRDefault="00A22428" w:rsidP="0034555A">
            <w:pPr>
              <w:jc w:val="left"/>
              <w:rPr>
                <w:rFonts w:eastAsia="Arial"/>
                <w:b/>
                <w:bCs/>
                <w:lang w:eastAsia="nl-NL"/>
              </w:rPr>
            </w:pPr>
            <w:r w:rsidRPr="0034555A">
              <w:rPr>
                <w:rFonts w:eastAsia="Arial"/>
                <w:b/>
                <w:bCs/>
                <w:lang w:eastAsia="nl-NL"/>
              </w:rPr>
              <w:t>Efficiency</w:t>
            </w:r>
          </w:p>
        </w:tc>
        <w:tc>
          <w:tcPr>
            <w:tcW w:w="4851" w:type="dxa"/>
          </w:tcPr>
          <w:p w:rsidR="00A22428" w:rsidRPr="008A45FC" w:rsidRDefault="00A22428" w:rsidP="0034555A">
            <w:pPr>
              <w:rPr>
                <w:rFonts w:eastAsia="Arial"/>
                <w:lang w:eastAsia="nl-NL"/>
              </w:rPr>
            </w:pPr>
            <w:r w:rsidRPr="008A45FC">
              <w:rPr>
                <w:rFonts w:eastAsia="Arial"/>
                <w:lang w:eastAsia="nl-NL"/>
              </w:rPr>
              <w:t xml:space="preserve">1. Most/all programme activities have been delivered with efficient use of human &amp; financial resources and with strong value for money.  </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vMerge/>
            <w:shd w:val="clear" w:color="auto" w:fill="FFFFFF"/>
            <w:vAlign w:val="center"/>
          </w:tcPr>
          <w:p w:rsidR="00A22428" w:rsidRPr="0034555A" w:rsidRDefault="00A22428" w:rsidP="0034555A">
            <w:pPr>
              <w:jc w:val="left"/>
              <w:rPr>
                <w:rFonts w:eastAsia="Arial"/>
                <w:b/>
                <w:bCs/>
                <w:lang w:eastAsia="nl-NL"/>
              </w:rPr>
            </w:pPr>
          </w:p>
        </w:tc>
        <w:tc>
          <w:tcPr>
            <w:tcW w:w="4851" w:type="dxa"/>
          </w:tcPr>
          <w:p w:rsidR="00A22428" w:rsidRPr="008A45FC" w:rsidRDefault="00A22428" w:rsidP="0034555A">
            <w:pPr>
              <w:rPr>
                <w:rFonts w:eastAsia="Arial"/>
                <w:lang w:eastAsia="nl-NL"/>
              </w:rPr>
            </w:pPr>
            <w:r w:rsidRPr="008A45FC">
              <w:rPr>
                <w:rFonts w:eastAsia="Arial"/>
                <w:lang w:eastAsia="nl-NL"/>
              </w:rPr>
              <w:t>2. Governance and management systems are appropriate, sufficient, and operate efficiently.</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vMerge w:val="restart"/>
            <w:shd w:val="clear" w:color="auto" w:fill="FFFFFF"/>
            <w:vAlign w:val="center"/>
          </w:tcPr>
          <w:p w:rsidR="00A22428" w:rsidRPr="0034555A" w:rsidRDefault="00A22428" w:rsidP="0034555A">
            <w:pPr>
              <w:jc w:val="left"/>
              <w:rPr>
                <w:rFonts w:eastAsia="Arial"/>
                <w:b/>
                <w:bCs/>
                <w:lang w:eastAsia="nl-NL"/>
              </w:rPr>
            </w:pPr>
            <w:r w:rsidRPr="0034555A">
              <w:rPr>
                <w:rFonts w:eastAsia="Arial"/>
                <w:b/>
                <w:bCs/>
                <w:lang w:eastAsia="nl-NL"/>
              </w:rPr>
              <w:t>Effectiveness</w:t>
            </w:r>
          </w:p>
        </w:tc>
        <w:tc>
          <w:tcPr>
            <w:tcW w:w="4851" w:type="dxa"/>
          </w:tcPr>
          <w:p w:rsidR="00A22428" w:rsidRPr="008A45FC" w:rsidRDefault="00A22428" w:rsidP="0034555A">
            <w:pPr>
              <w:rPr>
                <w:rFonts w:eastAsia="Arial"/>
                <w:lang w:eastAsia="nl-NL"/>
              </w:rPr>
            </w:pPr>
            <w:r w:rsidRPr="008A45FC">
              <w:rPr>
                <w:rFonts w:eastAsia="Arial"/>
                <w:lang w:eastAsia="nl-NL"/>
              </w:rPr>
              <w:t>1. Most/all intended outcomes were attained.</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vMerge/>
            <w:shd w:val="clear" w:color="auto" w:fill="FFFFFF"/>
            <w:vAlign w:val="center"/>
          </w:tcPr>
          <w:p w:rsidR="00A22428" w:rsidRPr="0034555A" w:rsidRDefault="00A22428" w:rsidP="0034555A">
            <w:pPr>
              <w:jc w:val="left"/>
              <w:rPr>
                <w:rFonts w:eastAsia="Arial"/>
                <w:b/>
                <w:bCs/>
                <w:lang w:eastAsia="nl-NL"/>
              </w:rPr>
            </w:pPr>
          </w:p>
        </w:tc>
        <w:tc>
          <w:tcPr>
            <w:tcW w:w="4851" w:type="dxa"/>
          </w:tcPr>
          <w:p w:rsidR="00A22428" w:rsidRPr="008A45FC" w:rsidRDefault="00A22428" w:rsidP="0034555A">
            <w:pPr>
              <w:rPr>
                <w:rFonts w:eastAsia="Arial"/>
                <w:lang w:eastAsia="nl-NL"/>
              </w:rPr>
            </w:pPr>
            <w:r w:rsidRPr="008A45FC">
              <w:rPr>
                <w:rFonts w:eastAsia="Arial"/>
                <w:lang w:eastAsia="nl-NL"/>
              </w:rPr>
              <w:t>2. There is strong evidence indicating that changes can be attributed wholly or largely to the WWF project or programme</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vMerge w:val="restart"/>
            <w:shd w:val="clear" w:color="auto" w:fill="FFFFFF"/>
            <w:vAlign w:val="center"/>
          </w:tcPr>
          <w:p w:rsidR="00A22428" w:rsidRPr="0034555A" w:rsidRDefault="00A22428" w:rsidP="0034555A">
            <w:pPr>
              <w:jc w:val="left"/>
              <w:rPr>
                <w:rFonts w:eastAsia="Arial"/>
                <w:b/>
                <w:bCs/>
                <w:lang w:eastAsia="nl-NL"/>
              </w:rPr>
            </w:pPr>
            <w:r w:rsidRPr="0034555A">
              <w:rPr>
                <w:rFonts w:eastAsia="Arial"/>
                <w:b/>
                <w:bCs/>
                <w:lang w:eastAsia="nl-NL"/>
              </w:rPr>
              <w:t>Impact</w:t>
            </w:r>
          </w:p>
        </w:tc>
        <w:tc>
          <w:tcPr>
            <w:tcW w:w="4851" w:type="dxa"/>
          </w:tcPr>
          <w:p w:rsidR="00A22428" w:rsidRPr="008A45FC" w:rsidRDefault="00A22428" w:rsidP="0034555A">
            <w:pPr>
              <w:rPr>
                <w:rFonts w:eastAsia="Arial"/>
                <w:lang w:eastAsia="nl-NL"/>
              </w:rPr>
            </w:pPr>
            <w:r w:rsidRPr="008A45FC">
              <w:rPr>
                <w:rFonts w:eastAsia="Arial"/>
                <w:lang w:eastAsia="nl-NL"/>
              </w:rPr>
              <w:t>1. Most/all goals—stated desired changes in the status of species, ecosystems, ecological processes, human wellbeing—were realised.</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vMerge/>
            <w:shd w:val="clear" w:color="auto" w:fill="FFFFFF"/>
            <w:vAlign w:val="center"/>
          </w:tcPr>
          <w:p w:rsidR="00A22428" w:rsidRPr="0034555A" w:rsidRDefault="00A22428" w:rsidP="0034555A">
            <w:pPr>
              <w:jc w:val="left"/>
              <w:rPr>
                <w:rFonts w:eastAsia="Arial"/>
                <w:b/>
                <w:bCs/>
                <w:lang w:eastAsia="nl-NL"/>
              </w:rPr>
            </w:pPr>
          </w:p>
        </w:tc>
        <w:tc>
          <w:tcPr>
            <w:tcW w:w="4851" w:type="dxa"/>
          </w:tcPr>
          <w:p w:rsidR="00A22428" w:rsidRPr="008A45FC" w:rsidRDefault="00A22428" w:rsidP="0034555A">
            <w:pPr>
              <w:rPr>
                <w:rFonts w:eastAsia="Arial"/>
                <w:lang w:eastAsia="nl-NL"/>
              </w:rPr>
            </w:pPr>
            <w:r w:rsidRPr="008A45FC">
              <w:rPr>
                <w:rFonts w:eastAsia="Arial"/>
                <w:lang w:eastAsia="nl-NL"/>
              </w:rPr>
              <w:t>2. WWF actions have contributed to the perceived changes</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vMerge w:val="restart"/>
            <w:shd w:val="clear" w:color="auto" w:fill="FFFFFF"/>
            <w:vAlign w:val="center"/>
          </w:tcPr>
          <w:p w:rsidR="00A22428" w:rsidRPr="0034555A" w:rsidRDefault="00A22428" w:rsidP="0034555A">
            <w:pPr>
              <w:jc w:val="left"/>
              <w:rPr>
                <w:rFonts w:eastAsia="Arial"/>
                <w:b/>
                <w:bCs/>
                <w:lang w:eastAsia="nl-NL"/>
              </w:rPr>
            </w:pPr>
            <w:r w:rsidRPr="0034555A">
              <w:rPr>
                <w:rFonts w:eastAsia="Arial"/>
                <w:b/>
                <w:bCs/>
                <w:lang w:eastAsia="nl-NL"/>
              </w:rPr>
              <w:t>Sustainability</w:t>
            </w:r>
          </w:p>
        </w:tc>
        <w:tc>
          <w:tcPr>
            <w:tcW w:w="4851" w:type="dxa"/>
          </w:tcPr>
          <w:p w:rsidR="00A22428" w:rsidRPr="008A45FC" w:rsidRDefault="00A22428" w:rsidP="0034555A">
            <w:pPr>
              <w:rPr>
                <w:rFonts w:eastAsia="Arial"/>
                <w:lang w:eastAsia="nl-NL"/>
              </w:rPr>
            </w:pPr>
            <w:r w:rsidRPr="008A45FC">
              <w:rPr>
                <w:rFonts w:eastAsia="Arial"/>
                <w:lang w:eastAsia="nl-NL"/>
              </w:rPr>
              <w:t xml:space="preserve">1. Most or all factors for ensuring sustainability of results/impacts are being or have been established. </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vMerge/>
            <w:shd w:val="clear" w:color="auto" w:fill="FFFFFF"/>
            <w:vAlign w:val="center"/>
          </w:tcPr>
          <w:p w:rsidR="00A22428" w:rsidRPr="0034555A" w:rsidRDefault="00A22428" w:rsidP="0034555A">
            <w:pPr>
              <w:jc w:val="left"/>
              <w:rPr>
                <w:rFonts w:eastAsia="Arial"/>
                <w:b/>
                <w:bCs/>
                <w:lang w:eastAsia="nl-NL"/>
              </w:rPr>
            </w:pPr>
          </w:p>
        </w:tc>
        <w:tc>
          <w:tcPr>
            <w:tcW w:w="4851" w:type="dxa"/>
          </w:tcPr>
          <w:p w:rsidR="00A22428" w:rsidRPr="008A45FC" w:rsidRDefault="00A22428" w:rsidP="0034555A">
            <w:pPr>
              <w:rPr>
                <w:rFonts w:eastAsia="Arial"/>
                <w:lang w:eastAsia="nl-NL"/>
              </w:rPr>
            </w:pPr>
            <w:r w:rsidRPr="008A45FC">
              <w:rPr>
                <w:rFonts w:eastAsia="Arial"/>
                <w:lang w:eastAsia="nl-NL"/>
              </w:rPr>
              <w:t>2. Scaling up mechanisms have been put in place with risks and assumptions re-assessed and addressed - as relevant.</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vMerge w:val="restart"/>
            <w:shd w:val="clear" w:color="auto" w:fill="FFFFFF"/>
            <w:vAlign w:val="center"/>
          </w:tcPr>
          <w:p w:rsidR="00A22428" w:rsidRPr="0034555A" w:rsidRDefault="00A22428" w:rsidP="0034555A">
            <w:pPr>
              <w:jc w:val="left"/>
              <w:rPr>
                <w:rFonts w:eastAsia="Arial"/>
                <w:b/>
                <w:bCs/>
                <w:lang w:eastAsia="nl-NL"/>
              </w:rPr>
            </w:pPr>
            <w:r w:rsidRPr="0034555A">
              <w:rPr>
                <w:rFonts w:eastAsia="Arial"/>
                <w:b/>
                <w:bCs/>
                <w:lang w:eastAsia="nl-NL"/>
              </w:rPr>
              <w:t>Adaptive Management</w:t>
            </w:r>
          </w:p>
        </w:tc>
        <w:tc>
          <w:tcPr>
            <w:tcW w:w="4851" w:type="dxa"/>
          </w:tcPr>
          <w:p w:rsidR="00A22428" w:rsidRPr="008A45FC" w:rsidRDefault="00A22428" w:rsidP="0034555A">
            <w:pPr>
              <w:rPr>
                <w:rFonts w:eastAsia="Arial"/>
                <w:lang w:eastAsia="nl-NL"/>
              </w:rPr>
            </w:pPr>
            <w:r w:rsidRPr="008A45FC">
              <w:rPr>
                <w:rFonts w:eastAsia="Arial"/>
                <w:lang w:eastAsia="nl-NL"/>
              </w:rPr>
              <w:t xml:space="preserve">1. Project/programme results (outputs, outcomes, impacts) are qualitatively and quantitatively demonstrated through regular collection and analysis of monitoring data.  </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vMerge/>
            <w:shd w:val="clear" w:color="auto" w:fill="FFFFFF"/>
            <w:vAlign w:val="center"/>
          </w:tcPr>
          <w:p w:rsidR="00A22428" w:rsidRPr="0034555A" w:rsidRDefault="00A22428" w:rsidP="0034555A">
            <w:pPr>
              <w:jc w:val="left"/>
              <w:rPr>
                <w:rFonts w:eastAsia="Arial"/>
                <w:b/>
                <w:bCs/>
                <w:lang w:eastAsia="nl-NL"/>
              </w:rPr>
            </w:pPr>
          </w:p>
        </w:tc>
        <w:tc>
          <w:tcPr>
            <w:tcW w:w="4851" w:type="dxa"/>
          </w:tcPr>
          <w:p w:rsidR="00A22428" w:rsidRPr="008A45FC" w:rsidRDefault="00A22428" w:rsidP="0034555A">
            <w:pPr>
              <w:rPr>
                <w:rFonts w:eastAsia="Arial"/>
                <w:lang w:eastAsia="nl-NL"/>
              </w:rPr>
            </w:pPr>
            <w:r w:rsidRPr="008A45FC">
              <w:rPr>
                <w:rFonts w:eastAsia="Arial"/>
                <w:lang w:eastAsia="nl-NL"/>
              </w:rPr>
              <w:t>2. The project/programme team, involving key stakeholders, uses these findings, as well as those from related projects/ efforts, to strengthen its work and performance</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r w:rsidR="00A22428" w:rsidRPr="008A45FC" w:rsidTr="000E4DA2">
        <w:trPr>
          <w:trHeight w:val="16"/>
        </w:trPr>
        <w:tc>
          <w:tcPr>
            <w:tcW w:w="1483" w:type="dxa"/>
            <w:vMerge/>
            <w:shd w:val="clear" w:color="auto" w:fill="FFFFFF"/>
            <w:vAlign w:val="center"/>
          </w:tcPr>
          <w:p w:rsidR="00A22428" w:rsidRPr="0034555A" w:rsidRDefault="00A22428" w:rsidP="0034555A">
            <w:pPr>
              <w:jc w:val="left"/>
              <w:rPr>
                <w:rFonts w:eastAsia="Arial"/>
                <w:b/>
                <w:bCs/>
                <w:lang w:eastAsia="nl-NL"/>
              </w:rPr>
            </w:pPr>
          </w:p>
        </w:tc>
        <w:tc>
          <w:tcPr>
            <w:tcW w:w="4851" w:type="dxa"/>
          </w:tcPr>
          <w:p w:rsidR="00A22428" w:rsidRPr="008A45FC" w:rsidRDefault="00A22428" w:rsidP="0034555A">
            <w:pPr>
              <w:rPr>
                <w:rFonts w:eastAsia="Arial"/>
                <w:lang w:eastAsia="nl-NL"/>
              </w:rPr>
            </w:pPr>
            <w:r w:rsidRPr="008A45FC">
              <w:rPr>
                <w:rFonts w:eastAsia="Arial"/>
                <w:lang w:eastAsia="nl-NL"/>
              </w:rPr>
              <w:t>3. Learning is documented and shared for project/programme and wider learning</w:t>
            </w:r>
            <w:r w:rsidRPr="008A45FC">
              <w:rPr>
                <w:rFonts w:eastAsia="Arial"/>
                <w:color w:val="FF0000"/>
                <w:lang w:eastAsia="nl-NL"/>
              </w:rPr>
              <w:t xml:space="preserve"> </w:t>
            </w:r>
          </w:p>
        </w:tc>
        <w:tc>
          <w:tcPr>
            <w:tcW w:w="1174" w:type="dxa"/>
          </w:tcPr>
          <w:p w:rsidR="00A22428" w:rsidRPr="008A45FC" w:rsidRDefault="00A22428" w:rsidP="0034555A">
            <w:pPr>
              <w:rPr>
                <w:rFonts w:eastAsia="Arial"/>
                <w:lang w:eastAsia="nl-NL"/>
              </w:rPr>
            </w:pPr>
          </w:p>
        </w:tc>
        <w:tc>
          <w:tcPr>
            <w:tcW w:w="2478" w:type="dxa"/>
          </w:tcPr>
          <w:p w:rsidR="00A22428" w:rsidRPr="008A45FC" w:rsidRDefault="00A22428" w:rsidP="0034555A">
            <w:pPr>
              <w:rPr>
                <w:rFonts w:eastAsia="Arial"/>
                <w:lang w:eastAsia="nl-NL"/>
              </w:rPr>
            </w:pPr>
          </w:p>
        </w:tc>
      </w:tr>
    </w:tbl>
    <w:p w:rsidR="000E4DA2" w:rsidRDefault="000E4DA2" w:rsidP="00C5442C">
      <w:pPr>
        <w:pStyle w:val="Heading1"/>
        <w:numPr>
          <w:ilvl w:val="0"/>
          <w:numId w:val="0"/>
        </w:numPr>
        <w:ind w:left="432" w:hanging="432"/>
        <w:sectPr w:rsidR="000E4DA2" w:rsidSect="000E4DA2">
          <w:footerReference w:type="default" r:id="rId13"/>
          <w:pgSz w:w="11906" w:h="16838"/>
          <w:pgMar w:top="1412" w:right="992" w:bottom="1554" w:left="1440" w:header="709" w:footer="924" w:gutter="0"/>
          <w:cols w:space="708"/>
          <w:docGrid w:linePitch="360"/>
        </w:sectPr>
      </w:pPr>
      <w:bookmarkStart w:id="131" w:name="_INTRODUCTION"/>
      <w:bookmarkStart w:id="132" w:name="_WWF_EVALUATION_TERMS"/>
      <w:bookmarkStart w:id="133" w:name="_ANNEX_A__EVALUATION"/>
      <w:bookmarkStart w:id="134" w:name="_ANNEX_C__MANAGING"/>
      <w:bookmarkEnd w:id="131"/>
      <w:bookmarkEnd w:id="132"/>
      <w:bookmarkEnd w:id="133"/>
      <w:bookmarkEnd w:id="134"/>
    </w:p>
    <w:p w:rsidR="00762DC9" w:rsidRDefault="009422B3" w:rsidP="00C5442C">
      <w:pPr>
        <w:pStyle w:val="Heading1"/>
        <w:numPr>
          <w:ilvl w:val="0"/>
          <w:numId w:val="0"/>
        </w:numPr>
        <w:ind w:left="432" w:hanging="432"/>
      </w:pPr>
      <w:bookmarkStart w:id="135" w:name="_Toc79661919"/>
      <w:r w:rsidRPr="00904420">
        <w:t xml:space="preserve">Annex </w:t>
      </w:r>
      <w:r>
        <w:t>VI: logical framework matrix (logframe) of the evaluated action</w:t>
      </w:r>
      <w:bookmarkEnd w:id="135"/>
    </w:p>
    <w:tbl>
      <w:tblPr>
        <w:tblW w:w="159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12"/>
        <w:gridCol w:w="1857"/>
        <w:gridCol w:w="1408"/>
        <w:gridCol w:w="1548"/>
        <w:gridCol w:w="1408"/>
        <w:gridCol w:w="1266"/>
        <w:gridCol w:w="1408"/>
        <w:gridCol w:w="1970"/>
        <w:gridCol w:w="2252"/>
      </w:tblGrid>
      <w:tr w:rsidR="00762DC9" w:rsidRPr="00385CBC" w:rsidTr="001C3C2D">
        <w:trPr>
          <w:trHeight w:val="675"/>
          <w:tblHeader/>
        </w:trPr>
        <w:tc>
          <w:tcPr>
            <w:tcW w:w="704" w:type="dxa"/>
            <w:vMerge w:val="restart"/>
            <w:shd w:val="clear" w:color="auto" w:fill="auto"/>
          </w:tcPr>
          <w:p w:rsidR="00762DC9" w:rsidRPr="00AB131E" w:rsidRDefault="00762DC9" w:rsidP="003D7BF0"/>
        </w:tc>
        <w:tc>
          <w:tcPr>
            <w:tcW w:w="2112" w:type="dxa"/>
            <w:vMerge w:val="restart"/>
            <w:shd w:val="clear" w:color="auto" w:fill="auto"/>
          </w:tcPr>
          <w:p w:rsidR="00762DC9" w:rsidRPr="00AB131E" w:rsidRDefault="00762DC9" w:rsidP="003D7BF0">
            <w:pPr>
              <w:jc w:val="center"/>
              <w:rPr>
                <w:rFonts w:cs="Calibri"/>
                <w:b/>
                <w:sz w:val="20"/>
              </w:rPr>
            </w:pPr>
            <w:r w:rsidRPr="00AB131E">
              <w:rPr>
                <w:rFonts w:cs="Calibri"/>
                <w:b/>
                <w:sz w:val="20"/>
              </w:rPr>
              <w:t>Results chain</w:t>
            </w:r>
          </w:p>
        </w:tc>
        <w:tc>
          <w:tcPr>
            <w:tcW w:w="1857" w:type="dxa"/>
            <w:vMerge w:val="restart"/>
            <w:shd w:val="clear" w:color="auto" w:fill="auto"/>
          </w:tcPr>
          <w:p w:rsidR="00762DC9" w:rsidRPr="00AB131E" w:rsidRDefault="00762DC9" w:rsidP="003D7BF0">
            <w:pPr>
              <w:jc w:val="center"/>
              <w:rPr>
                <w:rFonts w:cs="Calibri"/>
                <w:b/>
                <w:sz w:val="20"/>
              </w:rPr>
            </w:pPr>
            <w:r w:rsidRPr="00AB131E">
              <w:rPr>
                <w:rFonts w:cs="Calibri"/>
                <w:b/>
                <w:sz w:val="20"/>
              </w:rPr>
              <w:t>Indicators</w:t>
            </w:r>
          </w:p>
        </w:tc>
        <w:tc>
          <w:tcPr>
            <w:tcW w:w="1408" w:type="dxa"/>
            <w:vMerge w:val="restart"/>
            <w:shd w:val="clear" w:color="auto" w:fill="auto"/>
          </w:tcPr>
          <w:p w:rsidR="00762DC9" w:rsidRPr="00292B97" w:rsidRDefault="00762DC9" w:rsidP="003D7BF0">
            <w:pPr>
              <w:jc w:val="center"/>
              <w:rPr>
                <w:rFonts w:cs="Calibri"/>
                <w:b/>
                <w:sz w:val="20"/>
              </w:rPr>
            </w:pPr>
            <w:r w:rsidRPr="00292B97">
              <w:rPr>
                <w:rFonts w:cs="Calibri"/>
                <w:b/>
                <w:sz w:val="20"/>
              </w:rPr>
              <w:t xml:space="preserve">Baseline </w:t>
            </w:r>
          </w:p>
          <w:p w:rsidR="00762DC9" w:rsidRPr="00292B97" w:rsidRDefault="00762DC9" w:rsidP="003D7BF0">
            <w:pPr>
              <w:jc w:val="center"/>
              <w:rPr>
                <w:rFonts w:cs="Calibri"/>
                <w:b/>
                <w:sz w:val="16"/>
                <w:szCs w:val="16"/>
              </w:rPr>
            </w:pPr>
            <w:r w:rsidRPr="00292B97">
              <w:rPr>
                <w:rFonts w:cs="Calibri"/>
                <w:b/>
                <w:sz w:val="16"/>
                <w:szCs w:val="16"/>
              </w:rPr>
              <w:t>(</w:t>
            </w:r>
            <w:r>
              <w:rPr>
                <w:rFonts w:cs="Calibri"/>
                <w:b/>
                <w:sz w:val="16"/>
                <w:szCs w:val="16"/>
              </w:rPr>
              <w:t>2017</w:t>
            </w:r>
            <w:r w:rsidRPr="00292B97">
              <w:rPr>
                <w:rFonts w:cs="Calibri"/>
                <w:b/>
                <w:sz w:val="16"/>
                <w:szCs w:val="16"/>
              </w:rPr>
              <w:t>)</w:t>
            </w:r>
          </w:p>
        </w:tc>
        <w:tc>
          <w:tcPr>
            <w:tcW w:w="1548" w:type="dxa"/>
            <w:vMerge w:val="restart"/>
            <w:shd w:val="clear" w:color="auto" w:fill="auto"/>
          </w:tcPr>
          <w:p w:rsidR="00762DC9" w:rsidRPr="00385CBC" w:rsidRDefault="00762DC9" w:rsidP="003D7BF0">
            <w:pPr>
              <w:jc w:val="center"/>
              <w:rPr>
                <w:rFonts w:cs="Calibri"/>
                <w:b/>
                <w:sz w:val="20"/>
              </w:rPr>
            </w:pPr>
            <w:r w:rsidRPr="00385CBC">
              <w:rPr>
                <w:rFonts w:cs="Calibri"/>
                <w:b/>
                <w:sz w:val="20"/>
              </w:rPr>
              <w:t xml:space="preserve">Current value </w:t>
            </w:r>
          </w:p>
          <w:p w:rsidR="00762DC9" w:rsidRPr="00385CBC" w:rsidRDefault="00762DC9" w:rsidP="003D7BF0">
            <w:pPr>
              <w:jc w:val="center"/>
              <w:rPr>
                <w:rFonts w:cs="Calibri"/>
                <w:b/>
                <w:sz w:val="20"/>
              </w:rPr>
            </w:pPr>
            <w:r w:rsidRPr="00385CBC">
              <w:rPr>
                <w:rFonts w:cs="Calibri"/>
                <w:b/>
                <w:sz w:val="16"/>
                <w:szCs w:val="16"/>
              </w:rPr>
              <w:t>Reference date</w:t>
            </w:r>
            <w:r>
              <w:rPr>
                <w:rFonts w:cs="Calibri"/>
                <w:b/>
                <w:sz w:val="16"/>
                <w:szCs w:val="16"/>
              </w:rPr>
              <w:t xml:space="preserve"> 2019</w:t>
            </w:r>
          </w:p>
        </w:tc>
        <w:tc>
          <w:tcPr>
            <w:tcW w:w="4082" w:type="dxa"/>
            <w:gridSpan w:val="3"/>
            <w:tcBorders>
              <w:bottom w:val="single" w:sz="4" w:space="0" w:color="auto"/>
            </w:tcBorders>
            <w:shd w:val="clear" w:color="auto" w:fill="auto"/>
          </w:tcPr>
          <w:p w:rsidR="00762DC9" w:rsidRPr="00385CBC" w:rsidRDefault="00762DC9" w:rsidP="003D7BF0">
            <w:pPr>
              <w:jc w:val="center"/>
              <w:rPr>
                <w:rFonts w:cs="Calibri"/>
                <w:b/>
                <w:sz w:val="20"/>
              </w:rPr>
            </w:pPr>
            <w:r w:rsidRPr="00385CBC">
              <w:rPr>
                <w:rFonts w:cs="Calibri"/>
                <w:b/>
                <w:sz w:val="20"/>
              </w:rPr>
              <w:t>Targets</w:t>
            </w:r>
          </w:p>
          <w:p w:rsidR="00762DC9" w:rsidRPr="00385CBC" w:rsidRDefault="00762DC9" w:rsidP="003D7BF0">
            <w:pPr>
              <w:jc w:val="center"/>
              <w:rPr>
                <w:rFonts w:cs="Calibri"/>
                <w:b/>
                <w:sz w:val="16"/>
                <w:szCs w:val="16"/>
              </w:rPr>
            </w:pPr>
            <w:r w:rsidRPr="00385CBC">
              <w:rPr>
                <w:rFonts w:cs="Calibri"/>
                <w:b/>
                <w:sz w:val="16"/>
                <w:szCs w:val="16"/>
              </w:rPr>
              <w:t>(incl. reference year)</w:t>
            </w:r>
          </w:p>
        </w:tc>
        <w:tc>
          <w:tcPr>
            <w:tcW w:w="1970" w:type="dxa"/>
            <w:vMerge w:val="restart"/>
            <w:shd w:val="clear" w:color="auto" w:fill="auto"/>
          </w:tcPr>
          <w:p w:rsidR="00762DC9" w:rsidRPr="00DC3C8C" w:rsidRDefault="00762DC9" w:rsidP="003D7BF0">
            <w:pPr>
              <w:jc w:val="center"/>
              <w:rPr>
                <w:rFonts w:cs="Calibri"/>
                <w:b/>
                <w:sz w:val="20"/>
                <w:lang w:val="en-US"/>
              </w:rPr>
            </w:pPr>
            <w:r w:rsidRPr="00DC3C8C">
              <w:rPr>
                <w:rFonts w:cs="Calibri"/>
                <w:b/>
                <w:sz w:val="20"/>
                <w:lang w:val="en-US"/>
              </w:rPr>
              <w:t>Sources and means of verification</w:t>
            </w:r>
          </w:p>
        </w:tc>
        <w:tc>
          <w:tcPr>
            <w:tcW w:w="2252" w:type="dxa"/>
            <w:vMerge w:val="restart"/>
            <w:shd w:val="clear" w:color="auto" w:fill="auto"/>
          </w:tcPr>
          <w:p w:rsidR="00762DC9" w:rsidRPr="00385CBC" w:rsidRDefault="00762DC9" w:rsidP="003D7BF0">
            <w:pPr>
              <w:jc w:val="center"/>
              <w:rPr>
                <w:rFonts w:cs="Calibri"/>
                <w:b/>
                <w:sz w:val="20"/>
              </w:rPr>
            </w:pPr>
            <w:r w:rsidRPr="00C71E76">
              <w:rPr>
                <w:rFonts w:cs="Calibri"/>
                <w:b/>
                <w:sz w:val="20"/>
              </w:rPr>
              <w:t>Assumptions</w:t>
            </w:r>
            <w:r w:rsidRPr="00385CBC">
              <w:rPr>
                <w:rFonts w:cs="Calibri"/>
                <w:b/>
                <w:sz w:val="20"/>
              </w:rPr>
              <w:t xml:space="preserve"> </w:t>
            </w:r>
          </w:p>
        </w:tc>
      </w:tr>
      <w:tr w:rsidR="001C3C2D" w:rsidRPr="00385CBC" w:rsidTr="001C3C2D">
        <w:trPr>
          <w:trHeight w:val="675"/>
          <w:tblHeader/>
        </w:trPr>
        <w:tc>
          <w:tcPr>
            <w:tcW w:w="704" w:type="dxa"/>
            <w:vMerge/>
            <w:tcBorders>
              <w:bottom w:val="single" w:sz="4" w:space="0" w:color="auto"/>
            </w:tcBorders>
            <w:shd w:val="clear" w:color="auto" w:fill="BFBFBF"/>
          </w:tcPr>
          <w:p w:rsidR="00762DC9" w:rsidRPr="00AB131E" w:rsidRDefault="00762DC9" w:rsidP="003D7BF0"/>
        </w:tc>
        <w:tc>
          <w:tcPr>
            <w:tcW w:w="2112" w:type="dxa"/>
            <w:vMerge/>
            <w:tcBorders>
              <w:bottom w:val="single" w:sz="4" w:space="0" w:color="auto"/>
            </w:tcBorders>
            <w:shd w:val="clear" w:color="auto" w:fill="BFBFBF"/>
          </w:tcPr>
          <w:p w:rsidR="00762DC9" w:rsidRPr="00AB131E" w:rsidRDefault="00762DC9" w:rsidP="003D7BF0">
            <w:pPr>
              <w:jc w:val="center"/>
              <w:rPr>
                <w:rFonts w:cs="Calibri"/>
                <w:b/>
                <w:sz w:val="20"/>
              </w:rPr>
            </w:pPr>
          </w:p>
        </w:tc>
        <w:tc>
          <w:tcPr>
            <w:tcW w:w="1857" w:type="dxa"/>
            <w:vMerge/>
            <w:tcBorders>
              <w:bottom w:val="single" w:sz="4" w:space="0" w:color="auto"/>
            </w:tcBorders>
            <w:shd w:val="clear" w:color="auto" w:fill="BFBFBF"/>
          </w:tcPr>
          <w:p w:rsidR="00762DC9" w:rsidRPr="00AB131E" w:rsidRDefault="00762DC9" w:rsidP="003D7BF0">
            <w:pPr>
              <w:jc w:val="center"/>
              <w:rPr>
                <w:rFonts w:cs="Calibri"/>
                <w:b/>
                <w:sz w:val="20"/>
              </w:rPr>
            </w:pPr>
          </w:p>
        </w:tc>
        <w:tc>
          <w:tcPr>
            <w:tcW w:w="1408" w:type="dxa"/>
            <w:vMerge/>
            <w:tcBorders>
              <w:bottom w:val="single" w:sz="4" w:space="0" w:color="auto"/>
            </w:tcBorders>
            <w:shd w:val="clear" w:color="auto" w:fill="BFBFBF"/>
          </w:tcPr>
          <w:p w:rsidR="00762DC9" w:rsidRPr="00292B97" w:rsidRDefault="00762DC9" w:rsidP="003D7BF0">
            <w:pPr>
              <w:jc w:val="center"/>
              <w:rPr>
                <w:rFonts w:cs="Calibri"/>
                <w:b/>
                <w:sz w:val="20"/>
              </w:rPr>
            </w:pPr>
          </w:p>
        </w:tc>
        <w:tc>
          <w:tcPr>
            <w:tcW w:w="1548" w:type="dxa"/>
            <w:vMerge/>
            <w:tcBorders>
              <w:bottom w:val="single" w:sz="4" w:space="0" w:color="auto"/>
            </w:tcBorders>
            <w:shd w:val="clear" w:color="auto" w:fill="BFBFBF"/>
          </w:tcPr>
          <w:p w:rsidR="00762DC9" w:rsidRPr="00385CBC" w:rsidRDefault="00762DC9" w:rsidP="003D7BF0">
            <w:pPr>
              <w:jc w:val="center"/>
              <w:rPr>
                <w:rFonts w:cs="Calibri"/>
                <w:b/>
                <w:sz w:val="20"/>
              </w:rPr>
            </w:pPr>
          </w:p>
        </w:tc>
        <w:tc>
          <w:tcPr>
            <w:tcW w:w="1408" w:type="dxa"/>
            <w:tcBorders>
              <w:bottom w:val="single" w:sz="4" w:space="0" w:color="auto"/>
            </w:tcBorders>
            <w:shd w:val="clear" w:color="auto" w:fill="BFBFBF"/>
          </w:tcPr>
          <w:p w:rsidR="00762DC9" w:rsidRPr="00385CBC" w:rsidRDefault="00762DC9" w:rsidP="003D7BF0">
            <w:pPr>
              <w:jc w:val="center"/>
              <w:rPr>
                <w:rFonts w:cs="Calibri"/>
                <w:b/>
                <w:sz w:val="20"/>
              </w:rPr>
            </w:pPr>
            <w:r>
              <w:rPr>
                <w:rFonts w:cs="Calibri"/>
                <w:b/>
                <w:sz w:val="20"/>
              </w:rPr>
              <w:t>2018</w:t>
            </w:r>
          </w:p>
        </w:tc>
        <w:tc>
          <w:tcPr>
            <w:tcW w:w="1266" w:type="dxa"/>
            <w:tcBorders>
              <w:bottom w:val="single" w:sz="4" w:space="0" w:color="auto"/>
            </w:tcBorders>
            <w:shd w:val="clear" w:color="auto" w:fill="BFBFBF"/>
          </w:tcPr>
          <w:p w:rsidR="00762DC9" w:rsidRPr="00385CBC" w:rsidRDefault="00762DC9" w:rsidP="003D7BF0">
            <w:pPr>
              <w:jc w:val="center"/>
              <w:rPr>
                <w:rFonts w:cs="Calibri"/>
                <w:b/>
                <w:sz w:val="20"/>
              </w:rPr>
            </w:pPr>
            <w:r>
              <w:rPr>
                <w:rFonts w:cs="Calibri"/>
                <w:b/>
                <w:sz w:val="20"/>
              </w:rPr>
              <w:t>2019</w:t>
            </w:r>
          </w:p>
        </w:tc>
        <w:tc>
          <w:tcPr>
            <w:tcW w:w="1408" w:type="dxa"/>
            <w:tcBorders>
              <w:bottom w:val="single" w:sz="4" w:space="0" w:color="auto"/>
            </w:tcBorders>
            <w:shd w:val="clear" w:color="auto" w:fill="BFBFBF"/>
          </w:tcPr>
          <w:p w:rsidR="00762DC9" w:rsidRPr="00385CBC" w:rsidRDefault="00762DC9" w:rsidP="003D7BF0">
            <w:pPr>
              <w:jc w:val="center"/>
              <w:rPr>
                <w:rFonts w:cs="Calibri"/>
                <w:b/>
                <w:sz w:val="20"/>
              </w:rPr>
            </w:pPr>
            <w:r>
              <w:rPr>
                <w:rFonts w:cs="Calibri"/>
                <w:b/>
                <w:sz w:val="20"/>
              </w:rPr>
              <w:t>2020</w:t>
            </w:r>
          </w:p>
        </w:tc>
        <w:tc>
          <w:tcPr>
            <w:tcW w:w="1970" w:type="dxa"/>
            <w:vMerge/>
            <w:tcBorders>
              <w:bottom w:val="single" w:sz="4" w:space="0" w:color="auto"/>
            </w:tcBorders>
            <w:shd w:val="clear" w:color="auto" w:fill="BFBFBF"/>
          </w:tcPr>
          <w:p w:rsidR="00762DC9" w:rsidRPr="00385CBC" w:rsidRDefault="00762DC9" w:rsidP="003D7BF0">
            <w:pPr>
              <w:jc w:val="center"/>
              <w:rPr>
                <w:rFonts w:cs="Calibri"/>
                <w:b/>
                <w:sz w:val="20"/>
              </w:rPr>
            </w:pPr>
          </w:p>
        </w:tc>
        <w:tc>
          <w:tcPr>
            <w:tcW w:w="2252" w:type="dxa"/>
            <w:vMerge/>
            <w:shd w:val="clear" w:color="auto" w:fill="BFBFBF"/>
          </w:tcPr>
          <w:p w:rsidR="00762DC9" w:rsidRPr="00385CBC" w:rsidRDefault="00762DC9" w:rsidP="003D7BF0">
            <w:pPr>
              <w:jc w:val="center"/>
              <w:rPr>
                <w:rFonts w:cs="Calibri"/>
                <w:b/>
                <w:sz w:val="20"/>
              </w:rPr>
            </w:pPr>
          </w:p>
        </w:tc>
      </w:tr>
      <w:tr w:rsidR="00762DC9" w:rsidRPr="00393104" w:rsidTr="001C3C2D">
        <w:trPr>
          <w:trHeight w:val="605"/>
        </w:trPr>
        <w:tc>
          <w:tcPr>
            <w:tcW w:w="704" w:type="dxa"/>
            <w:shd w:val="clear" w:color="auto" w:fill="D9D9D9"/>
            <w:textDirection w:val="btLr"/>
          </w:tcPr>
          <w:p w:rsidR="00762DC9" w:rsidRPr="00385CBC" w:rsidRDefault="00762DC9" w:rsidP="003D7BF0">
            <w:pPr>
              <w:tabs>
                <w:tab w:val="left" w:pos="0"/>
                <w:tab w:val="left" w:pos="132"/>
              </w:tabs>
              <w:ind w:left="113" w:right="113"/>
              <w:jc w:val="center"/>
              <w:rPr>
                <w:rFonts w:cs="Calibri"/>
                <w:b/>
                <w:sz w:val="20"/>
              </w:rPr>
            </w:pPr>
            <w:r w:rsidRPr="00385CBC">
              <w:rPr>
                <w:rFonts w:cs="Calibri"/>
                <w:b/>
                <w:sz w:val="20"/>
              </w:rPr>
              <w:t>Overall</w:t>
            </w:r>
            <w:r>
              <w:rPr>
                <w:rFonts w:cs="Calibri"/>
                <w:b/>
                <w:sz w:val="20"/>
              </w:rPr>
              <w:t xml:space="preserve"> </w:t>
            </w:r>
            <w:r w:rsidRPr="00385CBC">
              <w:rPr>
                <w:rFonts w:cs="Calibri"/>
                <w:b/>
                <w:sz w:val="20"/>
              </w:rPr>
              <w:t>objective:</w:t>
            </w:r>
            <w:r>
              <w:rPr>
                <w:rFonts w:cs="Calibri"/>
                <w:b/>
                <w:sz w:val="20"/>
              </w:rPr>
              <w:t xml:space="preserve"> </w:t>
            </w:r>
            <w:r w:rsidRPr="00385CBC">
              <w:rPr>
                <w:rFonts w:cs="Calibri"/>
                <w:b/>
                <w:sz w:val="20"/>
              </w:rPr>
              <w:t>Impact</w:t>
            </w:r>
          </w:p>
        </w:tc>
        <w:tc>
          <w:tcPr>
            <w:tcW w:w="2112" w:type="dxa"/>
            <w:shd w:val="clear" w:color="auto" w:fill="auto"/>
          </w:tcPr>
          <w:p w:rsidR="00762DC9" w:rsidRPr="00DC3C8C" w:rsidRDefault="00762DC9" w:rsidP="00ED11C6">
            <w:pPr>
              <w:autoSpaceDE w:val="0"/>
              <w:autoSpaceDN w:val="0"/>
              <w:adjustRightInd w:val="0"/>
              <w:jc w:val="left"/>
              <w:rPr>
                <w:rFonts w:cs="Calibri"/>
                <w:color w:val="000000"/>
                <w:sz w:val="20"/>
                <w:lang w:val="en-US"/>
              </w:rPr>
            </w:pPr>
            <w:r w:rsidRPr="00DC3C8C">
              <w:rPr>
                <w:rFonts w:cs="Calibri"/>
                <w:color w:val="000000"/>
                <w:sz w:val="20"/>
                <w:lang w:val="en-US"/>
              </w:rPr>
              <w:t xml:space="preserve">The promotion of long-term sustainable ecosystem management and sustainable livelihood approaches among local communities contributes to the reduction of illegal killing and trafficking of wildlife in KAZA TFCA. </w:t>
            </w:r>
          </w:p>
        </w:tc>
        <w:tc>
          <w:tcPr>
            <w:tcW w:w="1857" w:type="dxa"/>
            <w:shd w:val="clear" w:color="auto" w:fill="auto"/>
          </w:tcPr>
          <w:p w:rsidR="00762DC9" w:rsidRPr="00DC3C8C" w:rsidRDefault="00762DC9" w:rsidP="0048569D">
            <w:pPr>
              <w:autoSpaceDE w:val="0"/>
              <w:autoSpaceDN w:val="0"/>
              <w:adjustRightInd w:val="0"/>
              <w:jc w:val="left"/>
              <w:rPr>
                <w:rFonts w:cs="Calibri"/>
                <w:color w:val="000000"/>
                <w:sz w:val="20"/>
                <w:lang w:val="en-US"/>
              </w:rPr>
            </w:pPr>
            <w:r>
              <w:rPr>
                <w:rFonts w:cs="Calibri"/>
                <w:color w:val="000000"/>
                <w:sz w:val="20"/>
                <w:lang w:val="en-US"/>
              </w:rPr>
              <w:t>N</w:t>
            </w:r>
            <w:r w:rsidRPr="00DC3C8C">
              <w:rPr>
                <w:rFonts w:cs="Calibri"/>
                <w:color w:val="000000"/>
                <w:sz w:val="20"/>
                <w:lang w:val="en-US"/>
              </w:rPr>
              <w:t xml:space="preserve">umber of illegally killed elephants in the KAZA TFCA </w:t>
            </w:r>
          </w:p>
          <w:p w:rsidR="00762DC9" w:rsidRPr="00DC3C8C" w:rsidRDefault="00762DC9" w:rsidP="0048569D">
            <w:pPr>
              <w:autoSpaceDE w:val="0"/>
              <w:autoSpaceDN w:val="0"/>
              <w:adjustRightInd w:val="0"/>
              <w:jc w:val="left"/>
              <w:rPr>
                <w:rFonts w:cs="Calibri"/>
                <w:color w:val="000000"/>
                <w:sz w:val="20"/>
                <w:lang w:val="en-US"/>
              </w:rPr>
            </w:pPr>
          </w:p>
          <w:p w:rsidR="00762DC9" w:rsidRPr="00DC3C8C" w:rsidRDefault="00762DC9" w:rsidP="0048569D">
            <w:pPr>
              <w:autoSpaceDE w:val="0"/>
              <w:autoSpaceDN w:val="0"/>
              <w:adjustRightInd w:val="0"/>
              <w:jc w:val="left"/>
              <w:rPr>
                <w:rFonts w:cs="Calibri"/>
                <w:color w:val="000000"/>
                <w:sz w:val="20"/>
                <w:lang w:val="en-US"/>
              </w:rPr>
            </w:pPr>
          </w:p>
          <w:p w:rsidR="00762DC9" w:rsidRPr="00DC3C8C" w:rsidRDefault="00762DC9" w:rsidP="0048569D">
            <w:pPr>
              <w:autoSpaceDE w:val="0"/>
              <w:autoSpaceDN w:val="0"/>
              <w:adjustRightInd w:val="0"/>
              <w:jc w:val="left"/>
              <w:rPr>
                <w:rFonts w:cs="Calibri"/>
                <w:color w:val="000000"/>
                <w:sz w:val="20"/>
                <w:lang w:val="en-US"/>
              </w:rPr>
            </w:pPr>
          </w:p>
          <w:p w:rsidR="00762DC9" w:rsidRPr="00DC3C8C" w:rsidRDefault="00762DC9" w:rsidP="0048569D">
            <w:pPr>
              <w:autoSpaceDE w:val="0"/>
              <w:autoSpaceDN w:val="0"/>
              <w:adjustRightInd w:val="0"/>
              <w:jc w:val="left"/>
              <w:rPr>
                <w:rFonts w:cs="Calibri"/>
                <w:color w:val="000000"/>
                <w:sz w:val="20"/>
                <w:lang w:val="en-US"/>
              </w:rPr>
            </w:pPr>
          </w:p>
        </w:tc>
        <w:tc>
          <w:tcPr>
            <w:tcW w:w="1408" w:type="dxa"/>
            <w:shd w:val="clear" w:color="auto" w:fill="auto"/>
          </w:tcPr>
          <w:p w:rsidR="00762DC9" w:rsidRPr="00DC3C8C" w:rsidRDefault="00762DC9" w:rsidP="0048569D">
            <w:pPr>
              <w:autoSpaceDE w:val="0"/>
              <w:autoSpaceDN w:val="0"/>
              <w:adjustRightInd w:val="0"/>
              <w:jc w:val="left"/>
              <w:rPr>
                <w:rFonts w:cs="Calibri"/>
                <w:color w:val="000000"/>
                <w:sz w:val="20"/>
                <w:lang w:val="en-US"/>
              </w:rPr>
            </w:pPr>
            <w:r w:rsidRPr="00A75C4A">
              <w:rPr>
                <w:rFonts w:cs="Calibri"/>
                <w:color w:val="000000"/>
                <w:sz w:val="20"/>
                <w:lang w:val="en-US"/>
              </w:rPr>
              <w:t>17</w:t>
            </w:r>
            <w:r>
              <w:rPr>
                <w:rFonts w:cs="Calibri"/>
                <w:color w:val="000000"/>
                <w:sz w:val="20"/>
                <w:lang w:val="en-US"/>
              </w:rPr>
              <w:t xml:space="preserve"> </w:t>
            </w:r>
            <w:r w:rsidRPr="00DC3C8C">
              <w:rPr>
                <w:rFonts w:cs="Calibri"/>
                <w:color w:val="000000"/>
                <w:sz w:val="20"/>
                <w:lang w:val="en-US"/>
              </w:rPr>
              <w:t>elephants poached in</w:t>
            </w:r>
            <w:r>
              <w:rPr>
                <w:rFonts w:cs="Calibri"/>
                <w:color w:val="000000"/>
                <w:sz w:val="20"/>
                <w:lang w:val="en-US"/>
              </w:rPr>
              <w:t xml:space="preserve"> </w:t>
            </w:r>
            <w:r w:rsidRPr="00594B5F">
              <w:rPr>
                <w:rFonts w:cs="Calibri"/>
                <w:color w:val="000000"/>
                <w:sz w:val="20"/>
                <w:lang w:val="en-US"/>
              </w:rPr>
              <w:t>the Zambezi Region,</w:t>
            </w:r>
            <w:r>
              <w:rPr>
                <w:rFonts w:cs="Calibri"/>
                <w:color w:val="000000"/>
                <w:sz w:val="20"/>
                <w:lang w:val="en-US"/>
              </w:rPr>
              <w:t xml:space="preserve"> Namibia</w:t>
            </w:r>
          </w:p>
          <w:p w:rsidR="00762DC9" w:rsidRDefault="00762DC9" w:rsidP="0048569D">
            <w:pPr>
              <w:autoSpaceDE w:val="0"/>
              <w:autoSpaceDN w:val="0"/>
              <w:adjustRightInd w:val="0"/>
              <w:jc w:val="left"/>
              <w:rPr>
                <w:rFonts w:cs="Calibri"/>
                <w:color w:val="000000"/>
                <w:sz w:val="20"/>
                <w:lang w:val="en-US"/>
              </w:rPr>
            </w:pPr>
          </w:p>
          <w:p w:rsidR="00762DC9" w:rsidRDefault="00762DC9" w:rsidP="0048569D">
            <w:pPr>
              <w:autoSpaceDE w:val="0"/>
              <w:autoSpaceDN w:val="0"/>
              <w:adjustRightInd w:val="0"/>
              <w:jc w:val="left"/>
              <w:rPr>
                <w:rFonts w:cs="Calibri"/>
                <w:color w:val="000000"/>
                <w:sz w:val="20"/>
                <w:lang w:val="en-US"/>
              </w:rPr>
            </w:pPr>
            <w:r>
              <w:rPr>
                <w:rFonts w:cs="Calibri"/>
                <w:color w:val="000000"/>
                <w:sz w:val="20"/>
                <w:lang w:val="en-US"/>
              </w:rPr>
              <w:t xml:space="preserve">15 Elephants poached in </w:t>
            </w:r>
            <w:r w:rsidRPr="00DC3C8C">
              <w:rPr>
                <w:rFonts w:cs="Calibri"/>
                <w:color w:val="000000"/>
                <w:sz w:val="20"/>
                <w:lang w:val="en-US"/>
              </w:rPr>
              <w:t>Silowana Complex</w:t>
            </w:r>
            <w:r>
              <w:rPr>
                <w:rFonts w:cs="Calibri"/>
                <w:color w:val="000000"/>
                <w:sz w:val="20"/>
                <w:lang w:val="en-US"/>
              </w:rPr>
              <w:t>, Zambia</w:t>
            </w:r>
          </w:p>
          <w:p w:rsidR="00762DC9" w:rsidRDefault="00762DC9" w:rsidP="0048569D">
            <w:pPr>
              <w:autoSpaceDE w:val="0"/>
              <w:autoSpaceDN w:val="0"/>
              <w:adjustRightInd w:val="0"/>
              <w:jc w:val="left"/>
              <w:rPr>
                <w:rFonts w:cs="Calibri"/>
                <w:color w:val="000000"/>
                <w:sz w:val="20"/>
                <w:lang w:val="en-US"/>
              </w:rPr>
            </w:pPr>
          </w:p>
          <w:p w:rsidR="00762DC9" w:rsidRPr="00DC3C8C" w:rsidRDefault="00762DC9" w:rsidP="0048569D">
            <w:pPr>
              <w:autoSpaceDE w:val="0"/>
              <w:autoSpaceDN w:val="0"/>
              <w:adjustRightInd w:val="0"/>
              <w:jc w:val="left"/>
              <w:rPr>
                <w:rFonts w:cs="Calibri"/>
                <w:color w:val="000000"/>
                <w:sz w:val="20"/>
                <w:lang w:val="en-US"/>
              </w:rPr>
            </w:pPr>
            <w:r>
              <w:rPr>
                <w:rFonts w:cs="Calibri"/>
                <w:color w:val="000000"/>
                <w:sz w:val="20"/>
                <w:lang w:val="en-US"/>
              </w:rPr>
              <w:t xml:space="preserve">5 </w:t>
            </w:r>
            <w:r w:rsidRPr="00DC3C8C">
              <w:rPr>
                <w:rFonts w:cs="Calibri"/>
                <w:color w:val="000000"/>
                <w:sz w:val="20"/>
                <w:lang w:val="en-US"/>
              </w:rPr>
              <w:t>elephants poached in Chizarira National Park</w:t>
            </w:r>
            <w:r>
              <w:rPr>
                <w:rFonts w:cs="Calibri"/>
                <w:color w:val="000000"/>
                <w:sz w:val="20"/>
                <w:lang w:val="en-US"/>
              </w:rPr>
              <w:t>, Zimbabwe</w:t>
            </w:r>
          </w:p>
        </w:tc>
        <w:tc>
          <w:tcPr>
            <w:tcW w:w="1548" w:type="dxa"/>
          </w:tcPr>
          <w:p w:rsidR="00762DC9" w:rsidRDefault="00762DC9" w:rsidP="0048569D">
            <w:pPr>
              <w:autoSpaceDE w:val="0"/>
              <w:autoSpaceDN w:val="0"/>
              <w:adjustRightInd w:val="0"/>
              <w:jc w:val="left"/>
              <w:rPr>
                <w:rFonts w:cs="Calibri"/>
                <w:color w:val="000000"/>
                <w:sz w:val="20"/>
                <w:lang w:val="en-US"/>
              </w:rPr>
            </w:pPr>
            <w:r>
              <w:rPr>
                <w:rFonts w:cs="Calibri"/>
                <w:color w:val="000000"/>
                <w:sz w:val="20"/>
                <w:lang w:val="en-US"/>
              </w:rPr>
              <w:t>3 elephants poached in Zambezi region of Namibia</w:t>
            </w:r>
            <w:r w:rsidRPr="00DC3C8C">
              <w:rPr>
                <w:rFonts w:cs="Calibri"/>
                <w:color w:val="000000"/>
                <w:sz w:val="20"/>
                <w:lang w:val="en-US"/>
              </w:rPr>
              <w:t xml:space="preserve"> </w:t>
            </w:r>
          </w:p>
          <w:p w:rsidR="00762DC9" w:rsidRDefault="00762DC9" w:rsidP="0048569D">
            <w:pPr>
              <w:autoSpaceDE w:val="0"/>
              <w:autoSpaceDN w:val="0"/>
              <w:adjustRightInd w:val="0"/>
              <w:jc w:val="left"/>
              <w:rPr>
                <w:rFonts w:cs="Calibri"/>
                <w:color w:val="000000"/>
                <w:sz w:val="20"/>
                <w:lang w:val="en-US"/>
              </w:rPr>
            </w:pPr>
          </w:p>
          <w:p w:rsidR="00762DC9" w:rsidRPr="00DC3C8C" w:rsidRDefault="00762DC9" w:rsidP="0048569D">
            <w:pPr>
              <w:autoSpaceDE w:val="0"/>
              <w:autoSpaceDN w:val="0"/>
              <w:adjustRightInd w:val="0"/>
              <w:jc w:val="left"/>
              <w:rPr>
                <w:rFonts w:cs="Calibri"/>
                <w:color w:val="000000"/>
                <w:sz w:val="20"/>
                <w:lang w:val="en-US"/>
              </w:rPr>
            </w:pPr>
            <w:r w:rsidRPr="00DC3C8C">
              <w:rPr>
                <w:rFonts w:cs="Calibri"/>
                <w:color w:val="000000"/>
                <w:sz w:val="20"/>
                <w:lang w:val="en-US"/>
              </w:rPr>
              <w:t xml:space="preserve">0 elephants poached in Zambia Silowana Complex </w:t>
            </w:r>
          </w:p>
          <w:p w:rsidR="00762DC9" w:rsidRPr="00DC3C8C" w:rsidRDefault="00762DC9" w:rsidP="0048569D">
            <w:pPr>
              <w:autoSpaceDE w:val="0"/>
              <w:autoSpaceDN w:val="0"/>
              <w:adjustRightInd w:val="0"/>
              <w:jc w:val="left"/>
              <w:rPr>
                <w:rFonts w:cs="Calibri"/>
                <w:color w:val="000000"/>
                <w:sz w:val="20"/>
                <w:lang w:val="en-US"/>
              </w:rPr>
            </w:pPr>
          </w:p>
          <w:p w:rsidR="00762DC9" w:rsidRDefault="00762DC9" w:rsidP="0048569D">
            <w:pPr>
              <w:autoSpaceDE w:val="0"/>
              <w:autoSpaceDN w:val="0"/>
              <w:adjustRightInd w:val="0"/>
              <w:jc w:val="left"/>
              <w:rPr>
                <w:rFonts w:cs="Calibri"/>
                <w:color w:val="000000"/>
                <w:sz w:val="20"/>
                <w:lang w:val="en-US"/>
              </w:rPr>
            </w:pPr>
            <w:r>
              <w:rPr>
                <w:rFonts w:cs="Calibri"/>
                <w:color w:val="000000"/>
                <w:sz w:val="20"/>
                <w:lang w:val="en-US"/>
              </w:rPr>
              <w:t>4</w:t>
            </w:r>
            <w:r w:rsidRPr="00DC3C8C">
              <w:rPr>
                <w:rFonts w:cs="Calibri"/>
                <w:color w:val="000000"/>
                <w:sz w:val="20"/>
                <w:lang w:val="en-US"/>
              </w:rPr>
              <w:t xml:space="preserve"> elephants poached in Chizarira National Park, </w:t>
            </w:r>
          </w:p>
          <w:p w:rsidR="00762DC9" w:rsidRPr="00DC3C8C" w:rsidRDefault="00762DC9" w:rsidP="0048569D">
            <w:pPr>
              <w:autoSpaceDE w:val="0"/>
              <w:autoSpaceDN w:val="0"/>
              <w:adjustRightInd w:val="0"/>
              <w:jc w:val="left"/>
              <w:rPr>
                <w:rFonts w:cs="Calibri"/>
                <w:color w:val="000000"/>
                <w:sz w:val="20"/>
                <w:lang w:val="en-US"/>
              </w:rPr>
            </w:pPr>
          </w:p>
        </w:tc>
        <w:tc>
          <w:tcPr>
            <w:tcW w:w="4082" w:type="dxa"/>
            <w:gridSpan w:val="3"/>
            <w:shd w:val="clear" w:color="auto" w:fill="auto"/>
          </w:tcPr>
          <w:p w:rsidR="00762DC9" w:rsidRDefault="00762DC9" w:rsidP="0048569D">
            <w:pPr>
              <w:autoSpaceDE w:val="0"/>
              <w:autoSpaceDN w:val="0"/>
              <w:adjustRightInd w:val="0"/>
              <w:jc w:val="left"/>
              <w:rPr>
                <w:rFonts w:cs="Calibri"/>
                <w:color w:val="000000"/>
                <w:sz w:val="20"/>
                <w:lang w:val="en-US"/>
              </w:rPr>
            </w:pPr>
            <w:r>
              <w:rPr>
                <w:rFonts w:cs="Calibri"/>
                <w:color w:val="000000"/>
                <w:sz w:val="20"/>
                <w:lang w:val="en-US"/>
              </w:rPr>
              <w:t xml:space="preserve">Less than 3 </w:t>
            </w:r>
            <w:r w:rsidRPr="00DC3C8C">
              <w:rPr>
                <w:rFonts w:cs="Calibri"/>
                <w:color w:val="000000"/>
                <w:sz w:val="20"/>
                <w:lang w:val="en-US"/>
              </w:rPr>
              <w:t>elephants in</w:t>
            </w:r>
            <w:r>
              <w:rPr>
                <w:rFonts w:cs="Calibri"/>
                <w:color w:val="000000"/>
                <w:sz w:val="20"/>
                <w:lang w:val="en-US"/>
              </w:rPr>
              <w:t xml:space="preserve"> the Lake Liambezi Area, Namibia</w:t>
            </w:r>
          </w:p>
          <w:p w:rsidR="00762DC9" w:rsidRDefault="00762DC9" w:rsidP="0048569D">
            <w:pPr>
              <w:autoSpaceDE w:val="0"/>
              <w:autoSpaceDN w:val="0"/>
              <w:adjustRightInd w:val="0"/>
              <w:jc w:val="left"/>
              <w:rPr>
                <w:rFonts w:cs="Calibri"/>
                <w:color w:val="000000"/>
                <w:sz w:val="20"/>
                <w:lang w:val="en-US"/>
              </w:rPr>
            </w:pPr>
          </w:p>
          <w:p w:rsidR="00762DC9" w:rsidRDefault="00762DC9" w:rsidP="0048569D">
            <w:pPr>
              <w:autoSpaceDE w:val="0"/>
              <w:autoSpaceDN w:val="0"/>
              <w:adjustRightInd w:val="0"/>
              <w:jc w:val="left"/>
              <w:rPr>
                <w:rFonts w:cs="Calibri"/>
                <w:color w:val="000000"/>
                <w:sz w:val="20"/>
                <w:lang w:val="en-US"/>
              </w:rPr>
            </w:pPr>
            <w:r>
              <w:rPr>
                <w:rFonts w:cs="Calibri"/>
                <w:color w:val="000000"/>
                <w:sz w:val="20"/>
                <w:lang w:val="en-US"/>
              </w:rPr>
              <w:t xml:space="preserve">Less than 10 elephants in </w:t>
            </w:r>
            <w:r w:rsidRPr="00DC3C8C">
              <w:rPr>
                <w:rFonts w:cs="Calibri"/>
                <w:color w:val="000000"/>
                <w:sz w:val="20"/>
                <w:lang w:val="en-US"/>
              </w:rPr>
              <w:t>Silowana Complex</w:t>
            </w:r>
            <w:r>
              <w:rPr>
                <w:rFonts w:cs="Calibri"/>
                <w:color w:val="000000"/>
                <w:sz w:val="20"/>
                <w:lang w:val="en-US"/>
              </w:rPr>
              <w:t>, Zambia (in 2020)</w:t>
            </w:r>
          </w:p>
          <w:p w:rsidR="00762DC9" w:rsidRDefault="00762DC9" w:rsidP="0048569D">
            <w:pPr>
              <w:autoSpaceDE w:val="0"/>
              <w:autoSpaceDN w:val="0"/>
              <w:adjustRightInd w:val="0"/>
              <w:jc w:val="left"/>
              <w:rPr>
                <w:rFonts w:cs="Calibri"/>
                <w:color w:val="000000"/>
                <w:sz w:val="20"/>
                <w:lang w:val="en-US"/>
              </w:rPr>
            </w:pPr>
          </w:p>
          <w:p w:rsidR="00762DC9" w:rsidRPr="00DC3C8C" w:rsidRDefault="00762DC9" w:rsidP="0048569D">
            <w:pPr>
              <w:autoSpaceDE w:val="0"/>
              <w:autoSpaceDN w:val="0"/>
              <w:adjustRightInd w:val="0"/>
              <w:jc w:val="left"/>
              <w:rPr>
                <w:rFonts w:cs="Calibri"/>
                <w:color w:val="000000"/>
                <w:sz w:val="20"/>
                <w:lang w:val="en-US"/>
              </w:rPr>
            </w:pPr>
            <w:r>
              <w:rPr>
                <w:rFonts w:cs="Calibri"/>
                <w:color w:val="000000"/>
                <w:sz w:val="20"/>
                <w:lang w:val="en-US"/>
              </w:rPr>
              <w:t xml:space="preserve">Less than 4 </w:t>
            </w:r>
            <w:r w:rsidRPr="00DC3C8C">
              <w:rPr>
                <w:rFonts w:cs="Calibri"/>
                <w:color w:val="000000"/>
                <w:sz w:val="20"/>
                <w:lang w:val="en-US"/>
              </w:rPr>
              <w:t>elephants in Chizarira National Park</w:t>
            </w:r>
            <w:r>
              <w:rPr>
                <w:rFonts w:cs="Calibri"/>
                <w:color w:val="000000"/>
                <w:sz w:val="20"/>
                <w:lang w:val="en-US"/>
              </w:rPr>
              <w:t>, Zimbabwe</w:t>
            </w:r>
          </w:p>
        </w:tc>
        <w:tc>
          <w:tcPr>
            <w:tcW w:w="1970" w:type="dxa"/>
            <w:shd w:val="clear" w:color="auto" w:fill="auto"/>
          </w:tcPr>
          <w:p w:rsidR="00762DC9" w:rsidRPr="00DC3C8C" w:rsidRDefault="00762DC9" w:rsidP="0048569D">
            <w:pPr>
              <w:autoSpaceDE w:val="0"/>
              <w:autoSpaceDN w:val="0"/>
              <w:adjustRightInd w:val="0"/>
              <w:jc w:val="left"/>
              <w:rPr>
                <w:rFonts w:cs="Calibri"/>
                <w:color w:val="000000"/>
                <w:sz w:val="20"/>
                <w:lang w:val="en-US"/>
              </w:rPr>
            </w:pPr>
            <w:r w:rsidRPr="00DC3C8C">
              <w:rPr>
                <w:rFonts w:cs="Calibri"/>
                <w:color w:val="000000"/>
                <w:sz w:val="20"/>
                <w:lang w:val="en-US"/>
              </w:rPr>
              <w:t xml:space="preserve">National government reports on illegally killed elephants in conservation areas for Zambia, Zimbabwe and Namibia </w:t>
            </w:r>
          </w:p>
          <w:p w:rsidR="00762DC9" w:rsidRPr="00DC3C8C" w:rsidRDefault="00762DC9" w:rsidP="0048569D">
            <w:pPr>
              <w:autoSpaceDE w:val="0"/>
              <w:autoSpaceDN w:val="0"/>
              <w:adjustRightInd w:val="0"/>
              <w:jc w:val="left"/>
              <w:rPr>
                <w:rFonts w:cs="Calibri"/>
                <w:color w:val="000000"/>
                <w:sz w:val="20"/>
                <w:lang w:val="en-US"/>
              </w:rPr>
            </w:pPr>
            <w:r w:rsidRPr="00DC3C8C">
              <w:rPr>
                <w:rFonts w:cs="Calibri"/>
                <w:color w:val="000000"/>
                <w:sz w:val="20"/>
                <w:lang w:val="en-US"/>
              </w:rPr>
              <w:t xml:space="preserve">Reports from </w:t>
            </w:r>
            <w:r>
              <w:rPr>
                <w:rFonts w:cs="Calibri"/>
                <w:color w:val="000000"/>
                <w:sz w:val="20"/>
                <w:lang w:val="en-US"/>
              </w:rPr>
              <w:t>Monitoring of Illegally Killed Elephants (</w:t>
            </w:r>
            <w:r w:rsidRPr="00DC3C8C">
              <w:rPr>
                <w:rFonts w:cs="Calibri"/>
                <w:color w:val="000000"/>
                <w:sz w:val="20"/>
                <w:lang w:val="en-US"/>
              </w:rPr>
              <w:t>MIKE</w:t>
            </w:r>
            <w:r>
              <w:rPr>
                <w:rFonts w:cs="Calibri"/>
                <w:color w:val="000000"/>
                <w:sz w:val="20"/>
                <w:lang w:val="en-US"/>
              </w:rPr>
              <w:t>)</w:t>
            </w:r>
            <w:r w:rsidRPr="00DC3C8C">
              <w:rPr>
                <w:rFonts w:cs="Calibri"/>
                <w:color w:val="000000"/>
                <w:sz w:val="20"/>
                <w:lang w:val="en-US"/>
              </w:rPr>
              <w:t>, KAZA and other project reports</w:t>
            </w:r>
            <w:r>
              <w:rPr>
                <w:rFonts w:cs="Calibri"/>
                <w:color w:val="000000"/>
                <w:sz w:val="20"/>
                <w:lang w:val="en-US"/>
              </w:rPr>
              <w:t xml:space="preserve"> such as the Combatting Wildlife Crime project</w:t>
            </w:r>
          </w:p>
        </w:tc>
        <w:tc>
          <w:tcPr>
            <w:tcW w:w="2252" w:type="dxa"/>
            <w:shd w:val="clear" w:color="auto" w:fill="D9D9D9" w:themeFill="background1" w:themeFillShade="D9"/>
          </w:tcPr>
          <w:p w:rsidR="00762DC9" w:rsidRPr="00DC3C8C" w:rsidRDefault="00762DC9" w:rsidP="003D7BF0">
            <w:pPr>
              <w:ind w:left="34"/>
              <w:rPr>
                <w:rFonts w:cs="Calibri"/>
                <w:color w:val="000000"/>
                <w:sz w:val="20"/>
                <w:lang w:val="en-US"/>
              </w:rPr>
            </w:pPr>
          </w:p>
        </w:tc>
      </w:tr>
      <w:tr w:rsidR="00762DC9" w:rsidRPr="00393104" w:rsidTr="001C3C2D">
        <w:trPr>
          <w:trHeight w:val="1762"/>
        </w:trPr>
        <w:tc>
          <w:tcPr>
            <w:tcW w:w="704" w:type="dxa"/>
            <w:vMerge w:val="restart"/>
            <w:shd w:val="clear" w:color="auto" w:fill="D9D9D9"/>
            <w:textDirection w:val="btLr"/>
          </w:tcPr>
          <w:p w:rsidR="00762DC9" w:rsidRPr="00385CBC" w:rsidRDefault="00762DC9" w:rsidP="003D7BF0">
            <w:pPr>
              <w:tabs>
                <w:tab w:val="left" w:pos="0"/>
                <w:tab w:val="left" w:pos="132"/>
              </w:tabs>
              <w:ind w:left="113" w:right="113" w:hanging="101"/>
              <w:jc w:val="center"/>
              <w:rPr>
                <w:rFonts w:cs="Calibri"/>
                <w:b/>
                <w:sz w:val="20"/>
              </w:rPr>
            </w:pPr>
            <w:r w:rsidRPr="00385CBC">
              <w:rPr>
                <w:rFonts w:cs="Calibri"/>
                <w:b/>
                <w:sz w:val="20"/>
              </w:rPr>
              <w:t>Specific objectives:</w:t>
            </w:r>
          </w:p>
          <w:p w:rsidR="00762DC9" w:rsidRPr="00385CBC" w:rsidRDefault="00762DC9" w:rsidP="003D7BF0">
            <w:pPr>
              <w:tabs>
                <w:tab w:val="left" w:pos="0"/>
                <w:tab w:val="left" w:pos="132"/>
              </w:tabs>
              <w:ind w:left="113" w:right="113" w:hanging="101"/>
              <w:jc w:val="center"/>
              <w:rPr>
                <w:rFonts w:cs="Calibri"/>
                <w:b/>
                <w:sz w:val="20"/>
              </w:rPr>
            </w:pPr>
            <w:r w:rsidRPr="00385CBC">
              <w:rPr>
                <w:rFonts w:cs="Calibri"/>
                <w:b/>
                <w:sz w:val="20"/>
              </w:rPr>
              <w:t>Outcomes</w:t>
            </w:r>
          </w:p>
        </w:tc>
        <w:tc>
          <w:tcPr>
            <w:tcW w:w="2112" w:type="dxa"/>
            <w:vMerge w:val="restart"/>
            <w:shd w:val="clear" w:color="auto" w:fill="auto"/>
          </w:tcPr>
          <w:p w:rsidR="00762DC9" w:rsidRPr="00DC3C8C" w:rsidRDefault="00762DC9" w:rsidP="00FE2F04">
            <w:pPr>
              <w:autoSpaceDE w:val="0"/>
              <w:autoSpaceDN w:val="0"/>
              <w:adjustRightInd w:val="0"/>
              <w:jc w:val="left"/>
              <w:rPr>
                <w:rFonts w:cs="Calibri"/>
                <w:b/>
                <w:color w:val="000000"/>
                <w:sz w:val="20"/>
                <w:lang w:val="en-US"/>
              </w:rPr>
            </w:pPr>
            <w:r w:rsidRPr="00DC3C8C">
              <w:rPr>
                <w:rFonts w:cs="Calibri"/>
                <w:b/>
                <w:color w:val="000000"/>
                <w:sz w:val="20"/>
                <w:lang w:val="en-US"/>
              </w:rPr>
              <w:t>Outcome 1</w:t>
            </w:r>
          </w:p>
          <w:p w:rsidR="00762DC9" w:rsidRPr="00DC3C8C" w:rsidRDefault="00762DC9" w:rsidP="00FE2F04">
            <w:pPr>
              <w:autoSpaceDE w:val="0"/>
              <w:autoSpaceDN w:val="0"/>
              <w:adjustRightInd w:val="0"/>
              <w:jc w:val="left"/>
              <w:rPr>
                <w:rFonts w:cs="Calibri"/>
                <w:color w:val="4472C4"/>
                <w:sz w:val="20"/>
                <w:lang w:val="en-US"/>
              </w:rPr>
            </w:pPr>
            <w:r>
              <w:rPr>
                <w:rFonts w:cs="Calibri"/>
                <w:color w:val="000000"/>
                <w:sz w:val="20"/>
                <w:lang w:val="en-US"/>
              </w:rPr>
              <w:t>L</w:t>
            </w:r>
            <w:r w:rsidRPr="00DC3C8C">
              <w:rPr>
                <w:rFonts w:cs="Calibri"/>
                <w:color w:val="000000"/>
                <w:sz w:val="20"/>
                <w:lang w:val="en-US"/>
              </w:rPr>
              <w:t xml:space="preserve">ocal communities in two conservation sites in KAZA have increased their food security and contribute to sustainable ecosystem management. </w:t>
            </w:r>
          </w:p>
          <w:p w:rsidR="00762DC9" w:rsidRPr="00DC3C8C" w:rsidRDefault="00762DC9" w:rsidP="00FE2F04">
            <w:pPr>
              <w:autoSpaceDE w:val="0"/>
              <w:autoSpaceDN w:val="0"/>
              <w:adjustRightInd w:val="0"/>
              <w:jc w:val="left"/>
              <w:rPr>
                <w:rFonts w:cs="Calibri"/>
                <w:color w:val="4472C4"/>
                <w:sz w:val="20"/>
                <w:lang w:val="en-US"/>
              </w:rPr>
            </w:pPr>
          </w:p>
        </w:tc>
        <w:tc>
          <w:tcPr>
            <w:tcW w:w="1857" w:type="dxa"/>
            <w:tcBorders>
              <w:bottom w:val="single" w:sz="4" w:space="0" w:color="auto"/>
            </w:tcBorders>
            <w:shd w:val="clear" w:color="auto" w:fill="auto"/>
          </w:tcPr>
          <w:p w:rsidR="00762DC9" w:rsidRPr="00DC3C8C" w:rsidRDefault="00762DC9" w:rsidP="00FE2F04">
            <w:pPr>
              <w:autoSpaceDE w:val="0"/>
              <w:autoSpaceDN w:val="0"/>
              <w:adjustRightInd w:val="0"/>
              <w:jc w:val="left"/>
              <w:rPr>
                <w:rFonts w:cs="Calibri"/>
                <w:color w:val="000000"/>
                <w:sz w:val="20"/>
                <w:lang w:val="en-US"/>
              </w:rPr>
            </w:pPr>
            <w:r>
              <w:rPr>
                <w:rFonts w:cs="Calibri"/>
                <w:color w:val="000000"/>
                <w:sz w:val="20"/>
                <w:lang w:val="en-US"/>
              </w:rPr>
              <w:t xml:space="preserve">Percentage of farmers that are </w:t>
            </w:r>
            <w:r w:rsidRPr="00DC3C8C">
              <w:rPr>
                <w:rFonts w:cs="Calibri"/>
                <w:color w:val="000000"/>
                <w:sz w:val="20"/>
                <w:lang w:val="en-US"/>
              </w:rPr>
              <w:t>food secur</w:t>
            </w:r>
            <w:r>
              <w:rPr>
                <w:rFonts w:cs="Calibri"/>
                <w:color w:val="000000"/>
                <w:sz w:val="20"/>
                <w:lang w:val="en-US"/>
              </w:rPr>
              <w:t>e</w:t>
            </w:r>
            <w:r w:rsidRPr="00DC3C8C">
              <w:rPr>
                <w:rFonts w:cs="Calibri"/>
                <w:color w:val="000000"/>
                <w:sz w:val="20"/>
                <w:lang w:val="en-US"/>
              </w:rPr>
              <w:t xml:space="preserve"> </w:t>
            </w:r>
            <w:r>
              <w:rPr>
                <w:rFonts w:cs="Calibri"/>
                <w:color w:val="000000"/>
                <w:sz w:val="20"/>
                <w:lang w:val="en-US"/>
              </w:rPr>
              <w:t>throughout the year (disaggregated by country)</w:t>
            </w:r>
          </w:p>
        </w:tc>
        <w:tc>
          <w:tcPr>
            <w:tcW w:w="1408" w:type="dxa"/>
            <w:tcBorders>
              <w:bottom w:val="single" w:sz="4" w:space="0" w:color="auto"/>
            </w:tcBorders>
            <w:shd w:val="clear" w:color="auto" w:fill="auto"/>
          </w:tcPr>
          <w:p w:rsidR="00762DC9" w:rsidRDefault="00762DC9" w:rsidP="00FE2F04">
            <w:pPr>
              <w:jc w:val="left"/>
              <w:rPr>
                <w:sz w:val="20"/>
                <w:szCs w:val="20"/>
                <w:lang w:val="en-US"/>
              </w:rPr>
            </w:pPr>
            <w:r w:rsidRPr="00B662EF">
              <w:rPr>
                <w:sz w:val="20"/>
                <w:szCs w:val="20"/>
                <w:lang w:val="en-US"/>
              </w:rPr>
              <w:t xml:space="preserve">Zam: </w:t>
            </w:r>
            <w:r>
              <w:rPr>
                <w:sz w:val="20"/>
                <w:szCs w:val="20"/>
                <w:lang w:val="en-US"/>
              </w:rPr>
              <w:t>23</w:t>
            </w:r>
            <w:r w:rsidRPr="00B662EF">
              <w:rPr>
                <w:sz w:val="20"/>
                <w:szCs w:val="20"/>
                <w:lang w:val="en-US"/>
              </w:rPr>
              <w:t xml:space="preserve">% </w:t>
            </w:r>
          </w:p>
          <w:p w:rsidR="00762DC9" w:rsidRDefault="00762DC9" w:rsidP="00FE2F04">
            <w:pPr>
              <w:jc w:val="left"/>
              <w:rPr>
                <w:sz w:val="20"/>
                <w:szCs w:val="20"/>
                <w:lang w:val="en-US"/>
              </w:rPr>
            </w:pPr>
          </w:p>
          <w:p w:rsidR="00762DC9" w:rsidRDefault="00762DC9" w:rsidP="00FE2F04">
            <w:pPr>
              <w:jc w:val="left"/>
              <w:rPr>
                <w:sz w:val="20"/>
                <w:szCs w:val="20"/>
                <w:lang w:val="en-US"/>
              </w:rPr>
            </w:pPr>
            <w:r w:rsidRPr="00B662EF">
              <w:rPr>
                <w:sz w:val="20"/>
                <w:szCs w:val="20"/>
                <w:lang w:val="en-US"/>
              </w:rPr>
              <w:t xml:space="preserve">Zim: </w:t>
            </w:r>
            <w:r>
              <w:rPr>
                <w:sz w:val="20"/>
                <w:szCs w:val="20"/>
                <w:lang w:val="en-US"/>
              </w:rPr>
              <w:t>41</w:t>
            </w:r>
            <w:r w:rsidRPr="00B662EF">
              <w:rPr>
                <w:sz w:val="20"/>
                <w:szCs w:val="20"/>
                <w:lang w:val="en-US"/>
              </w:rPr>
              <w:t xml:space="preserve"> %</w:t>
            </w:r>
          </w:p>
          <w:p w:rsidR="00762DC9" w:rsidRDefault="00762DC9" w:rsidP="00FE2F04">
            <w:pPr>
              <w:jc w:val="left"/>
              <w:rPr>
                <w:rFonts w:cs="Calibri"/>
                <w:color w:val="000000"/>
                <w:sz w:val="20"/>
                <w:lang w:val="en-US"/>
              </w:rPr>
            </w:pPr>
          </w:p>
          <w:p w:rsidR="00762DC9" w:rsidRPr="00DC3C8C" w:rsidRDefault="00762DC9" w:rsidP="00FE2F04">
            <w:pPr>
              <w:jc w:val="left"/>
              <w:rPr>
                <w:rFonts w:cs="Calibri"/>
                <w:color w:val="000000"/>
                <w:sz w:val="20"/>
                <w:lang w:val="en-US"/>
              </w:rPr>
            </w:pPr>
          </w:p>
        </w:tc>
        <w:tc>
          <w:tcPr>
            <w:tcW w:w="1548" w:type="dxa"/>
            <w:tcBorders>
              <w:bottom w:val="single" w:sz="4" w:space="0" w:color="auto"/>
            </w:tcBorders>
          </w:tcPr>
          <w:p w:rsidR="00762DC9" w:rsidRPr="00DC3C8C" w:rsidRDefault="00762DC9" w:rsidP="003D7BF0">
            <w:pPr>
              <w:rPr>
                <w:rFonts w:cs="Calibri"/>
                <w:i/>
                <w:color w:val="000000"/>
                <w:sz w:val="20"/>
                <w:lang w:val="en-US"/>
              </w:rPr>
            </w:pPr>
          </w:p>
        </w:tc>
        <w:tc>
          <w:tcPr>
            <w:tcW w:w="1408" w:type="dxa"/>
            <w:tcBorders>
              <w:bottom w:val="single" w:sz="4" w:space="0" w:color="auto"/>
            </w:tcBorders>
            <w:shd w:val="clear" w:color="auto" w:fill="auto"/>
          </w:tcPr>
          <w:p w:rsidR="00762DC9" w:rsidRPr="00DC3C8C" w:rsidRDefault="00762DC9" w:rsidP="003D7BF0">
            <w:pPr>
              <w:rPr>
                <w:rFonts w:cs="Calibri"/>
                <w:sz w:val="20"/>
                <w:lang w:val="en-US"/>
              </w:rPr>
            </w:pPr>
          </w:p>
        </w:tc>
        <w:tc>
          <w:tcPr>
            <w:tcW w:w="1266" w:type="dxa"/>
            <w:tcBorders>
              <w:bottom w:val="single" w:sz="4" w:space="0" w:color="auto"/>
            </w:tcBorders>
            <w:shd w:val="clear" w:color="auto" w:fill="auto"/>
          </w:tcPr>
          <w:p w:rsidR="00762DC9" w:rsidRPr="00DC3C8C" w:rsidRDefault="00762DC9" w:rsidP="003D7BF0">
            <w:pPr>
              <w:rPr>
                <w:rFonts w:cs="Calibri"/>
                <w:color w:val="000000"/>
                <w:sz w:val="20"/>
                <w:lang w:val="en-US"/>
              </w:rPr>
            </w:pPr>
          </w:p>
        </w:tc>
        <w:tc>
          <w:tcPr>
            <w:tcW w:w="1408" w:type="dxa"/>
            <w:tcBorders>
              <w:bottom w:val="single" w:sz="4" w:space="0" w:color="auto"/>
            </w:tcBorders>
            <w:shd w:val="clear" w:color="auto" w:fill="auto"/>
          </w:tcPr>
          <w:p w:rsidR="00762DC9" w:rsidRDefault="00762DC9" w:rsidP="00FE2F04">
            <w:pPr>
              <w:jc w:val="left"/>
              <w:rPr>
                <w:rFonts w:cs="Calibri"/>
                <w:sz w:val="20"/>
                <w:lang w:val="en-US"/>
              </w:rPr>
            </w:pPr>
            <w:r>
              <w:rPr>
                <w:rFonts w:cs="Calibri"/>
                <w:sz w:val="20"/>
                <w:lang w:val="en-US"/>
              </w:rPr>
              <w:t>Zam: 40%</w:t>
            </w:r>
          </w:p>
          <w:p w:rsidR="00762DC9" w:rsidRDefault="00762DC9" w:rsidP="00FE2F04">
            <w:pPr>
              <w:jc w:val="left"/>
              <w:rPr>
                <w:rFonts w:cs="Calibri"/>
                <w:sz w:val="20"/>
                <w:lang w:val="en-US"/>
              </w:rPr>
            </w:pPr>
          </w:p>
          <w:p w:rsidR="00762DC9" w:rsidRDefault="00762DC9" w:rsidP="00FE2F04">
            <w:pPr>
              <w:jc w:val="left"/>
              <w:rPr>
                <w:rFonts w:cs="Calibri"/>
                <w:color w:val="000000"/>
                <w:sz w:val="20"/>
                <w:lang w:val="en-US"/>
              </w:rPr>
            </w:pPr>
            <w:r>
              <w:rPr>
                <w:rFonts w:cs="Calibri"/>
                <w:sz w:val="20"/>
                <w:lang w:val="en-US"/>
              </w:rPr>
              <w:t>Zim: 50%</w:t>
            </w:r>
          </w:p>
          <w:p w:rsidR="00762DC9" w:rsidRPr="00DC3C8C" w:rsidRDefault="00762DC9" w:rsidP="00FE2F04">
            <w:pPr>
              <w:jc w:val="left"/>
              <w:rPr>
                <w:rFonts w:cs="Calibri"/>
                <w:color w:val="000000"/>
                <w:sz w:val="20"/>
                <w:lang w:val="en-US"/>
              </w:rPr>
            </w:pPr>
            <w:r w:rsidRPr="00DC3C8C">
              <w:rPr>
                <w:rFonts w:cs="Calibri"/>
                <w:color w:val="000000"/>
                <w:sz w:val="20"/>
                <w:highlight w:val="yellow"/>
                <w:lang w:val="en-US"/>
              </w:rPr>
              <w:t xml:space="preserve"> </w:t>
            </w:r>
          </w:p>
        </w:tc>
        <w:tc>
          <w:tcPr>
            <w:tcW w:w="1970" w:type="dxa"/>
            <w:tcBorders>
              <w:bottom w:val="single" w:sz="4" w:space="0" w:color="auto"/>
            </w:tcBorders>
            <w:shd w:val="clear" w:color="auto" w:fill="auto"/>
          </w:tcPr>
          <w:p w:rsidR="00762DC9" w:rsidRPr="00DC3C8C" w:rsidRDefault="00762DC9" w:rsidP="00FE2F04">
            <w:pPr>
              <w:autoSpaceDE w:val="0"/>
              <w:autoSpaceDN w:val="0"/>
              <w:adjustRightInd w:val="0"/>
              <w:jc w:val="left"/>
              <w:rPr>
                <w:rFonts w:cs="Calibri"/>
                <w:color w:val="000000"/>
                <w:sz w:val="20"/>
                <w:lang w:val="en-US"/>
              </w:rPr>
            </w:pPr>
            <w:r w:rsidRPr="00DC3C8C">
              <w:rPr>
                <w:rFonts w:cs="Calibri"/>
                <w:color w:val="000000"/>
                <w:sz w:val="20"/>
                <w:lang w:val="en-US"/>
              </w:rPr>
              <w:t>Survey by external specialist in the target communities at the beginning</w:t>
            </w:r>
            <w:r>
              <w:rPr>
                <w:rFonts w:cs="Calibri"/>
                <w:color w:val="000000"/>
                <w:sz w:val="20"/>
                <w:lang w:val="en-US"/>
              </w:rPr>
              <w:t xml:space="preserve"> (i.e. project baseline survey)</w:t>
            </w:r>
            <w:r w:rsidRPr="00DC3C8C">
              <w:rPr>
                <w:rFonts w:cs="Calibri"/>
                <w:color w:val="000000"/>
                <w:sz w:val="20"/>
                <w:lang w:val="en-US"/>
              </w:rPr>
              <w:t xml:space="preserve"> and the end of the project </w:t>
            </w:r>
          </w:p>
        </w:tc>
        <w:tc>
          <w:tcPr>
            <w:tcW w:w="2252" w:type="dxa"/>
            <w:vMerge w:val="restart"/>
            <w:shd w:val="clear" w:color="auto" w:fill="auto"/>
          </w:tcPr>
          <w:p w:rsidR="00762DC9" w:rsidRDefault="00762DC9" w:rsidP="00FE2F04">
            <w:pPr>
              <w:autoSpaceDE w:val="0"/>
              <w:autoSpaceDN w:val="0"/>
              <w:adjustRightInd w:val="0"/>
              <w:jc w:val="left"/>
              <w:rPr>
                <w:rFonts w:cs="Calibri"/>
                <w:color w:val="000000"/>
                <w:sz w:val="20"/>
                <w:lang w:val="en-US"/>
              </w:rPr>
            </w:pPr>
            <w:r w:rsidRPr="00DC3C8C">
              <w:rPr>
                <w:rFonts w:cs="Calibri"/>
                <w:color w:val="000000"/>
                <w:sz w:val="20"/>
                <w:lang w:val="en-US"/>
              </w:rPr>
              <w:t>-Extreme weather events</w:t>
            </w:r>
            <w:r>
              <w:rPr>
                <w:rFonts w:cs="Calibri"/>
                <w:color w:val="000000"/>
                <w:sz w:val="20"/>
                <w:lang w:val="en-US"/>
              </w:rPr>
              <w:t>, disease and pest outbreaks</w:t>
            </w:r>
            <w:r w:rsidRPr="00DC3C8C">
              <w:rPr>
                <w:rFonts w:cs="Calibri"/>
                <w:color w:val="000000"/>
                <w:sz w:val="20"/>
                <w:lang w:val="en-US"/>
              </w:rPr>
              <w:t xml:space="preserve"> </w:t>
            </w:r>
            <w:r w:rsidRPr="00362E35">
              <w:rPr>
                <w:rFonts w:cs="Calibri"/>
                <w:color w:val="000000"/>
                <w:sz w:val="20"/>
                <w:lang w:val="en-US"/>
              </w:rPr>
              <w:t>do not adversely impact</w:t>
            </w:r>
            <w:r w:rsidRPr="00DC3C8C">
              <w:rPr>
                <w:rFonts w:cs="Calibri"/>
                <w:color w:val="000000"/>
                <w:sz w:val="20"/>
                <w:lang w:val="en-US"/>
              </w:rPr>
              <w:t xml:space="preserve"> on the measures</w:t>
            </w:r>
          </w:p>
          <w:p w:rsidR="00762DC9" w:rsidRPr="00DC3C8C" w:rsidRDefault="00762DC9" w:rsidP="00FE2F04">
            <w:pPr>
              <w:autoSpaceDE w:val="0"/>
              <w:autoSpaceDN w:val="0"/>
              <w:adjustRightInd w:val="0"/>
              <w:jc w:val="left"/>
              <w:rPr>
                <w:rFonts w:cs="Calibri"/>
                <w:color w:val="000000"/>
                <w:sz w:val="20"/>
                <w:lang w:val="en-US"/>
              </w:rPr>
            </w:pPr>
            <w:r w:rsidRPr="00DC3C8C">
              <w:rPr>
                <w:iCs/>
                <w:color w:val="000000"/>
                <w:sz w:val="20"/>
                <w:lang w:val="en-US"/>
              </w:rPr>
              <w:t>-Farmers learn and adopt practices with interest and willingness to implement</w:t>
            </w:r>
          </w:p>
          <w:p w:rsidR="00762DC9" w:rsidRPr="00DC3C8C" w:rsidRDefault="00762DC9" w:rsidP="00FE2F04">
            <w:pPr>
              <w:autoSpaceDE w:val="0"/>
              <w:autoSpaceDN w:val="0"/>
              <w:adjustRightInd w:val="0"/>
              <w:jc w:val="left"/>
              <w:rPr>
                <w:rFonts w:cs="Calibri"/>
                <w:color w:val="000000"/>
                <w:sz w:val="20"/>
                <w:lang w:val="en-US"/>
              </w:rPr>
            </w:pPr>
          </w:p>
        </w:tc>
      </w:tr>
      <w:tr w:rsidR="00762DC9" w:rsidRPr="00FD4225" w:rsidTr="001C3C2D">
        <w:trPr>
          <w:trHeight w:val="1838"/>
        </w:trPr>
        <w:tc>
          <w:tcPr>
            <w:tcW w:w="704" w:type="dxa"/>
            <w:vMerge/>
            <w:tcBorders>
              <w:bottom w:val="single" w:sz="4" w:space="0" w:color="auto"/>
            </w:tcBorders>
            <w:shd w:val="clear" w:color="auto" w:fill="D9D9D9"/>
            <w:textDirection w:val="btLr"/>
          </w:tcPr>
          <w:p w:rsidR="00762DC9" w:rsidRPr="004029E9" w:rsidRDefault="00762DC9" w:rsidP="003D7BF0">
            <w:pPr>
              <w:tabs>
                <w:tab w:val="left" w:pos="0"/>
                <w:tab w:val="left" w:pos="132"/>
              </w:tabs>
              <w:ind w:left="113" w:right="113" w:hanging="101"/>
              <w:jc w:val="center"/>
              <w:rPr>
                <w:rFonts w:cs="Calibri"/>
                <w:b/>
                <w:sz w:val="20"/>
                <w:lang w:val="en-US"/>
              </w:rPr>
            </w:pPr>
          </w:p>
        </w:tc>
        <w:tc>
          <w:tcPr>
            <w:tcW w:w="2112" w:type="dxa"/>
            <w:vMerge/>
            <w:tcBorders>
              <w:bottom w:val="single" w:sz="4" w:space="0" w:color="auto"/>
            </w:tcBorders>
            <w:shd w:val="clear" w:color="auto" w:fill="auto"/>
          </w:tcPr>
          <w:p w:rsidR="00762DC9" w:rsidRPr="00DC3C8C" w:rsidRDefault="00762DC9" w:rsidP="003D7BF0">
            <w:pPr>
              <w:autoSpaceDE w:val="0"/>
              <w:autoSpaceDN w:val="0"/>
              <w:adjustRightInd w:val="0"/>
              <w:rPr>
                <w:rFonts w:cs="Calibri"/>
                <w:b/>
                <w:color w:val="000000"/>
                <w:sz w:val="20"/>
                <w:lang w:val="en-US"/>
              </w:rPr>
            </w:pPr>
          </w:p>
        </w:tc>
        <w:tc>
          <w:tcPr>
            <w:tcW w:w="1857" w:type="dxa"/>
            <w:tcBorders>
              <w:bottom w:val="single" w:sz="4" w:space="0" w:color="auto"/>
            </w:tcBorders>
            <w:shd w:val="clear" w:color="auto" w:fill="auto"/>
          </w:tcPr>
          <w:p w:rsidR="00762DC9" w:rsidRDefault="00762DC9" w:rsidP="00FE2F04">
            <w:pPr>
              <w:jc w:val="left"/>
              <w:rPr>
                <w:rFonts w:cs="Calibri"/>
                <w:sz w:val="20"/>
                <w:lang w:val="en-US"/>
              </w:rPr>
            </w:pPr>
            <w:r>
              <w:rPr>
                <w:rFonts w:cs="Calibri"/>
                <w:sz w:val="20"/>
                <w:lang w:val="en-US"/>
              </w:rPr>
              <w:t>Yield (T/ha) (disaggregated by crop and country)</w:t>
            </w:r>
          </w:p>
          <w:p w:rsidR="00762DC9" w:rsidRPr="00DC3C8C" w:rsidDel="00B40A1D" w:rsidRDefault="00762DC9" w:rsidP="00FE2F04">
            <w:pPr>
              <w:autoSpaceDE w:val="0"/>
              <w:autoSpaceDN w:val="0"/>
              <w:adjustRightInd w:val="0"/>
              <w:jc w:val="left"/>
              <w:rPr>
                <w:rFonts w:cs="Calibri"/>
                <w:color w:val="000000"/>
                <w:sz w:val="20"/>
                <w:lang w:val="en-US"/>
              </w:rPr>
            </w:pPr>
          </w:p>
        </w:tc>
        <w:tc>
          <w:tcPr>
            <w:tcW w:w="1408" w:type="dxa"/>
            <w:tcBorders>
              <w:bottom w:val="single" w:sz="4" w:space="0" w:color="auto"/>
            </w:tcBorders>
            <w:shd w:val="clear" w:color="auto" w:fill="auto"/>
          </w:tcPr>
          <w:p w:rsidR="00762DC9" w:rsidRPr="00762DC9" w:rsidRDefault="00762DC9" w:rsidP="00FE2F04">
            <w:pPr>
              <w:jc w:val="left"/>
              <w:rPr>
                <w:sz w:val="20"/>
                <w:szCs w:val="20"/>
                <w:lang w:val="de-DE"/>
              </w:rPr>
            </w:pPr>
            <w:r w:rsidRPr="00762DC9">
              <w:rPr>
                <w:sz w:val="20"/>
                <w:szCs w:val="20"/>
                <w:lang w:val="de-DE"/>
              </w:rPr>
              <w:t>Silowana (</w:t>
            </w:r>
            <w:r w:rsidRPr="00762DC9">
              <w:rPr>
                <w:rFonts w:cs="Calibri"/>
                <w:color w:val="000000"/>
                <w:sz w:val="20"/>
                <w:lang w:val="de-DE"/>
              </w:rPr>
              <w:t>Zambia</w:t>
            </w:r>
            <w:r w:rsidRPr="00762DC9">
              <w:rPr>
                <w:rFonts w:cs="Calibri"/>
                <w:sz w:val="20"/>
                <w:lang w:val="de-DE"/>
              </w:rPr>
              <w:t>)</w:t>
            </w:r>
            <w:r w:rsidRPr="00762DC9">
              <w:rPr>
                <w:sz w:val="20"/>
                <w:szCs w:val="20"/>
                <w:lang w:val="de-DE"/>
              </w:rPr>
              <w:t>: 1 t/ha maize</w:t>
            </w:r>
            <w:r w:rsidRPr="001F59AA">
              <w:rPr>
                <w:rStyle w:val="FootnoteReference"/>
                <w:sz w:val="20"/>
                <w:szCs w:val="20"/>
              </w:rPr>
              <w:footnoteReference w:id="3"/>
            </w:r>
          </w:p>
          <w:p w:rsidR="00762DC9" w:rsidRPr="00762DC9" w:rsidRDefault="00762DC9" w:rsidP="00FE2F04">
            <w:pPr>
              <w:jc w:val="left"/>
              <w:rPr>
                <w:sz w:val="20"/>
                <w:szCs w:val="20"/>
                <w:lang w:val="de-DE"/>
              </w:rPr>
            </w:pPr>
            <w:r w:rsidRPr="00762DC9">
              <w:rPr>
                <w:sz w:val="20"/>
                <w:szCs w:val="20"/>
                <w:lang w:val="de-DE"/>
              </w:rPr>
              <w:t>Binga (Zimbabwe): 0,83 t/ha maize</w:t>
            </w:r>
          </w:p>
          <w:p w:rsidR="00762DC9" w:rsidRPr="001F59AA" w:rsidRDefault="00762DC9" w:rsidP="00FE2F04">
            <w:pPr>
              <w:jc w:val="left"/>
              <w:rPr>
                <w:rFonts w:cs="Calibri"/>
                <w:color w:val="000000"/>
                <w:sz w:val="20"/>
                <w:lang w:val="en-US"/>
              </w:rPr>
            </w:pPr>
            <w:r w:rsidRPr="001F59AA">
              <w:rPr>
                <w:sz w:val="20"/>
                <w:szCs w:val="20"/>
              </w:rPr>
              <w:t>0.49t/ha Sorghum</w:t>
            </w:r>
          </w:p>
        </w:tc>
        <w:tc>
          <w:tcPr>
            <w:tcW w:w="1548" w:type="dxa"/>
            <w:tcBorders>
              <w:bottom w:val="single" w:sz="4" w:space="0" w:color="auto"/>
            </w:tcBorders>
          </w:tcPr>
          <w:p w:rsidR="00762DC9" w:rsidRPr="00762DC9" w:rsidRDefault="00762DC9" w:rsidP="00FE2F04">
            <w:pPr>
              <w:jc w:val="left"/>
              <w:rPr>
                <w:rFonts w:cs="Calibri"/>
                <w:color w:val="000000"/>
                <w:sz w:val="20"/>
                <w:lang w:val="de-DE"/>
              </w:rPr>
            </w:pPr>
            <w:r w:rsidRPr="00762DC9">
              <w:rPr>
                <w:rFonts w:cs="Calibri"/>
                <w:color w:val="000000"/>
                <w:sz w:val="20"/>
                <w:lang w:val="de-DE"/>
              </w:rPr>
              <w:t xml:space="preserve">Silowana: Maize </w:t>
            </w:r>
            <w:r w:rsidRPr="00762DC9">
              <w:rPr>
                <w:rFonts w:cs="Calibri"/>
                <w:color w:val="000000"/>
                <w:sz w:val="20"/>
                <w:lang w:val="de-DE"/>
              </w:rPr>
              <w:br/>
              <w:t xml:space="preserve">2.6 t/ Ha </w:t>
            </w:r>
          </w:p>
          <w:p w:rsidR="00762DC9" w:rsidRPr="00762DC9" w:rsidRDefault="00762DC9" w:rsidP="00FE2F04">
            <w:pPr>
              <w:jc w:val="left"/>
              <w:rPr>
                <w:rFonts w:cs="Calibri"/>
                <w:color w:val="000000"/>
                <w:sz w:val="20"/>
                <w:lang w:val="de-DE"/>
              </w:rPr>
            </w:pPr>
            <w:r w:rsidRPr="00762DC9">
              <w:rPr>
                <w:rFonts w:cs="Calibri"/>
                <w:color w:val="000000"/>
                <w:sz w:val="20"/>
                <w:lang w:val="de-DE"/>
              </w:rPr>
              <w:t>2019</w:t>
            </w:r>
          </w:p>
          <w:p w:rsidR="00762DC9" w:rsidRPr="00762DC9" w:rsidRDefault="00762DC9" w:rsidP="00FE2F04">
            <w:pPr>
              <w:jc w:val="left"/>
              <w:rPr>
                <w:rFonts w:cs="Calibri"/>
                <w:color w:val="000000"/>
                <w:sz w:val="20"/>
                <w:lang w:val="de-DE"/>
              </w:rPr>
            </w:pPr>
          </w:p>
          <w:p w:rsidR="00762DC9" w:rsidRPr="00762DC9" w:rsidRDefault="00762DC9" w:rsidP="00FE2F04">
            <w:pPr>
              <w:jc w:val="left"/>
              <w:rPr>
                <w:rFonts w:cs="Calibri"/>
                <w:color w:val="000000"/>
                <w:sz w:val="20"/>
                <w:lang w:val="de-DE"/>
              </w:rPr>
            </w:pPr>
            <w:r w:rsidRPr="00762DC9">
              <w:rPr>
                <w:rFonts w:cs="Calibri"/>
                <w:color w:val="000000"/>
                <w:sz w:val="20"/>
                <w:lang w:val="de-DE"/>
              </w:rPr>
              <w:t>Binga: .0.3 t/ha</w:t>
            </w:r>
          </w:p>
        </w:tc>
        <w:tc>
          <w:tcPr>
            <w:tcW w:w="1408" w:type="dxa"/>
            <w:tcBorders>
              <w:bottom w:val="single" w:sz="4" w:space="0" w:color="auto"/>
            </w:tcBorders>
            <w:shd w:val="clear" w:color="auto" w:fill="auto"/>
          </w:tcPr>
          <w:p w:rsidR="00762DC9" w:rsidRPr="00762DC9" w:rsidRDefault="00762DC9" w:rsidP="003D7BF0">
            <w:pPr>
              <w:rPr>
                <w:rFonts w:cs="Calibri"/>
                <w:sz w:val="20"/>
                <w:lang w:val="de-DE"/>
              </w:rPr>
            </w:pPr>
          </w:p>
        </w:tc>
        <w:tc>
          <w:tcPr>
            <w:tcW w:w="1266" w:type="dxa"/>
            <w:tcBorders>
              <w:bottom w:val="single" w:sz="4" w:space="0" w:color="auto"/>
            </w:tcBorders>
            <w:shd w:val="clear" w:color="auto" w:fill="auto"/>
          </w:tcPr>
          <w:p w:rsidR="00762DC9" w:rsidRPr="00762DC9" w:rsidRDefault="00762DC9" w:rsidP="003D7BF0">
            <w:pPr>
              <w:rPr>
                <w:rFonts w:cs="Calibri"/>
                <w:color w:val="000000"/>
                <w:sz w:val="20"/>
                <w:lang w:val="de-DE"/>
              </w:rPr>
            </w:pPr>
          </w:p>
        </w:tc>
        <w:tc>
          <w:tcPr>
            <w:tcW w:w="1408" w:type="dxa"/>
            <w:tcBorders>
              <w:bottom w:val="single" w:sz="4" w:space="0" w:color="auto"/>
            </w:tcBorders>
            <w:shd w:val="clear" w:color="auto" w:fill="auto"/>
          </w:tcPr>
          <w:p w:rsidR="00762DC9" w:rsidRPr="00762DC9" w:rsidRDefault="00762DC9" w:rsidP="00FE2F04">
            <w:pPr>
              <w:jc w:val="left"/>
              <w:rPr>
                <w:rFonts w:cs="Calibri"/>
                <w:color w:val="000000"/>
                <w:sz w:val="20"/>
                <w:lang w:val="de-DE"/>
              </w:rPr>
            </w:pPr>
            <w:r w:rsidRPr="00762DC9">
              <w:rPr>
                <w:rFonts w:cs="Calibri"/>
                <w:color w:val="000000"/>
                <w:sz w:val="20"/>
                <w:lang w:val="de-DE"/>
              </w:rPr>
              <w:t>Zam: Maize 2.8 t/ha</w:t>
            </w:r>
          </w:p>
          <w:p w:rsidR="00762DC9" w:rsidRPr="00762DC9" w:rsidRDefault="00762DC9" w:rsidP="00FE2F04">
            <w:pPr>
              <w:jc w:val="left"/>
              <w:rPr>
                <w:rFonts w:cs="Calibri"/>
                <w:color w:val="000000"/>
                <w:sz w:val="20"/>
                <w:lang w:val="de-DE"/>
              </w:rPr>
            </w:pPr>
          </w:p>
          <w:p w:rsidR="00762DC9" w:rsidRPr="00762DC9" w:rsidRDefault="00762DC9" w:rsidP="00FE2F04">
            <w:pPr>
              <w:jc w:val="left"/>
              <w:rPr>
                <w:rFonts w:cs="Calibri"/>
                <w:color w:val="000000"/>
                <w:sz w:val="20"/>
                <w:lang w:val="de-DE"/>
              </w:rPr>
            </w:pPr>
            <w:r w:rsidRPr="00762DC9">
              <w:rPr>
                <w:rFonts w:cs="Calibri"/>
                <w:color w:val="000000"/>
                <w:sz w:val="20"/>
                <w:lang w:val="de-DE"/>
              </w:rPr>
              <w:t>Zim: Maize 1.24t/ha</w:t>
            </w:r>
          </w:p>
          <w:p w:rsidR="00762DC9" w:rsidRDefault="00762DC9" w:rsidP="00FE2F04">
            <w:pPr>
              <w:jc w:val="left"/>
              <w:rPr>
                <w:rFonts w:cs="Calibri"/>
                <w:color w:val="000000"/>
                <w:sz w:val="20"/>
                <w:lang w:val="en-US"/>
              </w:rPr>
            </w:pPr>
            <w:r>
              <w:rPr>
                <w:rFonts w:cs="Calibri"/>
                <w:color w:val="000000"/>
                <w:sz w:val="20"/>
                <w:lang w:val="en-US"/>
              </w:rPr>
              <w:t>Sorghum: 1.5 t/ha</w:t>
            </w:r>
          </w:p>
          <w:p w:rsidR="00762DC9" w:rsidRPr="00DC3C8C" w:rsidRDefault="00762DC9" w:rsidP="00FE2F04">
            <w:pPr>
              <w:jc w:val="left"/>
              <w:rPr>
                <w:rFonts w:cs="Calibri"/>
                <w:color w:val="000000"/>
                <w:sz w:val="20"/>
                <w:lang w:val="en-US"/>
              </w:rPr>
            </w:pPr>
          </w:p>
        </w:tc>
        <w:tc>
          <w:tcPr>
            <w:tcW w:w="1970" w:type="dxa"/>
            <w:tcBorders>
              <w:bottom w:val="single" w:sz="4" w:space="0" w:color="auto"/>
            </w:tcBorders>
            <w:shd w:val="clear" w:color="auto" w:fill="auto"/>
          </w:tcPr>
          <w:p w:rsidR="00762DC9" w:rsidRDefault="00762DC9" w:rsidP="00FE2F04">
            <w:pPr>
              <w:autoSpaceDE w:val="0"/>
              <w:autoSpaceDN w:val="0"/>
              <w:adjustRightInd w:val="0"/>
              <w:jc w:val="left"/>
              <w:rPr>
                <w:rFonts w:cs="Calibri"/>
                <w:color w:val="000000"/>
                <w:sz w:val="20"/>
                <w:lang w:val="en-US"/>
              </w:rPr>
            </w:pPr>
            <w:r>
              <w:rPr>
                <w:rFonts w:cs="Calibri"/>
                <w:color w:val="000000"/>
                <w:sz w:val="20"/>
                <w:lang w:val="en-US"/>
              </w:rPr>
              <w:t xml:space="preserve">Crop yield assessment survey and crop yield reports </w:t>
            </w:r>
          </w:p>
          <w:p w:rsidR="00762DC9" w:rsidRPr="00DC3C8C" w:rsidRDefault="00762DC9" w:rsidP="00FE2F04">
            <w:pPr>
              <w:autoSpaceDE w:val="0"/>
              <w:autoSpaceDN w:val="0"/>
              <w:adjustRightInd w:val="0"/>
              <w:jc w:val="left"/>
              <w:rPr>
                <w:rFonts w:cs="Calibri"/>
                <w:color w:val="000000"/>
                <w:sz w:val="20"/>
                <w:lang w:val="en-US"/>
              </w:rPr>
            </w:pPr>
            <w:r>
              <w:rPr>
                <w:rFonts w:cs="Calibri"/>
                <w:color w:val="000000"/>
                <w:sz w:val="20"/>
                <w:lang w:val="en-US"/>
              </w:rPr>
              <w:t>Project baseline survey</w:t>
            </w:r>
          </w:p>
        </w:tc>
        <w:tc>
          <w:tcPr>
            <w:tcW w:w="2252" w:type="dxa"/>
            <w:vMerge/>
            <w:shd w:val="clear" w:color="auto" w:fill="auto"/>
          </w:tcPr>
          <w:p w:rsidR="00762DC9" w:rsidRPr="00DC3C8C" w:rsidRDefault="00762DC9" w:rsidP="003D7BF0">
            <w:pPr>
              <w:autoSpaceDE w:val="0"/>
              <w:autoSpaceDN w:val="0"/>
              <w:adjustRightInd w:val="0"/>
              <w:rPr>
                <w:rFonts w:cs="Calibri"/>
                <w:color w:val="000000"/>
                <w:sz w:val="20"/>
                <w:lang w:val="en-US"/>
              </w:rPr>
            </w:pPr>
          </w:p>
        </w:tc>
      </w:tr>
      <w:tr w:rsidR="00762DC9" w:rsidRPr="00393104" w:rsidTr="001C3C2D">
        <w:trPr>
          <w:trHeight w:val="747"/>
        </w:trPr>
        <w:tc>
          <w:tcPr>
            <w:tcW w:w="704" w:type="dxa"/>
            <w:vMerge w:val="restart"/>
            <w:shd w:val="clear" w:color="auto" w:fill="D9D9D9"/>
            <w:textDirection w:val="btLr"/>
          </w:tcPr>
          <w:p w:rsidR="00762DC9" w:rsidRPr="00DC3C8C" w:rsidRDefault="00762DC9" w:rsidP="003D7BF0">
            <w:pPr>
              <w:tabs>
                <w:tab w:val="left" w:pos="0"/>
                <w:tab w:val="left" w:pos="132"/>
              </w:tabs>
              <w:ind w:left="113" w:right="113" w:hanging="101"/>
              <w:jc w:val="center"/>
              <w:rPr>
                <w:rFonts w:cs="Calibri"/>
                <w:color w:val="548DD4"/>
                <w:sz w:val="20"/>
                <w:lang w:val="en-US"/>
              </w:rPr>
            </w:pPr>
          </w:p>
        </w:tc>
        <w:tc>
          <w:tcPr>
            <w:tcW w:w="2112" w:type="dxa"/>
            <w:vMerge w:val="restart"/>
            <w:shd w:val="clear" w:color="auto" w:fill="auto"/>
          </w:tcPr>
          <w:p w:rsidR="00762DC9" w:rsidRPr="00DC3C8C" w:rsidRDefault="00762DC9" w:rsidP="00FE2F04">
            <w:pPr>
              <w:autoSpaceDE w:val="0"/>
              <w:autoSpaceDN w:val="0"/>
              <w:adjustRightInd w:val="0"/>
              <w:jc w:val="left"/>
              <w:rPr>
                <w:rFonts w:cs="Calibri"/>
                <w:b/>
                <w:color w:val="000000"/>
                <w:sz w:val="20"/>
                <w:lang w:val="en-US"/>
              </w:rPr>
            </w:pPr>
            <w:r w:rsidRPr="00DC3C8C">
              <w:rPr>
                <w:rFonts w:cs="Calibri"/>
                <w:b/>
                <w:color w:val="000000"/>
                <w:sz w:val="20"/>
                <w:lang w:val="en-US"/>
              </w:rPr>
              <w:t xml:space="preserve">Outcome 2 </w:t>
            </w:r>
          </w:p>
          <w:p w:rsidR="00762DC9" w:rsidRPr="00DC3C8C" w:rsidRDefault="00762DC9" w:rsidP="00FE2F04">
            <w:pPr>
              <w:autoSpaceDE w:val="0"/>
              <w:autoSpaceDN w:val="0"/>
              <w:adjustRightInd w:val="0"/>
              <w:jc w:val="left"/>
              <w:rPr>
                <w:rFonts w:cs="Calibri"/>
                <w:color w:val="000000"/>
                <w:sz w:val="20"/>
                <w:lang w:val="en-US"/>
              </w:rPr>
            </w:pPr>
            <w:r>
              <w:rPr>
                <w:rFonts w:cs="Calibri"/>
                <w:color w:val="000000"/>
                <w:sz w:val="20"/>
                <w:lang w:val="en-US"/>
              </w:rPr>
              <w:t>L</w:t>
            </w:r>
            <w:r w:rsidRPr="00DC3C8C">
              <w:rPr>
                <w:rFonts w:cs="Calibri"/>
                <w:color w:val="000000"/>
                <w:sz w:val="20"/>
                <w:lang w:val="en-US"/>
              </w:rPr>
              <w:t xml:space="preserve">ocal communities in three conservation sites in KAZA participate effectively in law enforcement through enhanced collaboration, capacity building and incentive schemes. </w:t>
            </w:r>
          </w:p>
          <w:p w:rsidR="00762DC9" w:rsidRPr="00DC3C8C" w:rsidRDefault="00762DC9" w:rsidP="00FE2F04">
            <w:pPr>
              <w:autoSpaceDE w:val="0"/>
              <w:autoSpaceDN w:val="0"/>
              <w:adjustRightInd w:val="0"/>
              <w:jc w:val="left"/>
              <w:rPr>
                <w:rFonts w:cs="Calibri"/>
                <w:color w:val="000000"/>
                <w:sz w:val="20"/>
                <w:lang w:val="en-US"/>
              </w:rPr>
            </w:pPr>
          </w:p>
        </w:tc>
        <w:tc>
          <w:tcPr>
            <w:tcW w:w="1857" w:type="dxa"/>
            <w:tcBorders>
              <w:bottom w:val="single" w:sz="4" w:space="0" w:color="auto"/>
            </w:tcBorders>
            <w:shd w:val="clear" w:color="auto" w:fill="auto"/>
          </w:tcPr>
          <w:p w:rsidR="00762DC9" w:rsidRPr="00DC3C8C" w:rsidRDefault="00762DC9" w:rsidP="00FE2F04">
            <w:pPr>
              <w:autoSpaceDE w:val="0"/>
              <w:autoSpaceDN w:val="0"/>
              <w:adjustRightInd w:val="0"/>
              <w:jc w:val="left"/>
              <w:rPr>
                <w:rFonts w:cs="Calibri"/>
                <w:color w:val="000000"/>
                <w:sz w:val="20"/>
                <w:lang w:val="en-US"/>
              </w:rPr>
            </w:pPr>
            <w:r w:rsidRPr="008C2285">
              <w:rPr>
                <w:rFonts w:cs="Calibri"/>
                <w:color w:val="000000"/>
                <w:sz w:val="20"/>
                <w:lang w:val="en-US"/>
              </w:rPr>
              <w:t>Number of  Community anti poaching staff disaggregated by sex.</w:t>
            </w:r>
          </w:p>
        </w:tc>
        <w:tc>
          <w:tcPr>
            <w:tcW w:w="1408" w:type="dxa"/>
            <w:tcBorders>
              <w:bottom w:val="single" w:sz="4" w:space="0" w:color="auto"/>
            </w:tcBorders>
            <w:shd w:val="clear" w:color="auto" w:fill="auto"/>
          </w:tcPr>
          <w:p w:rsidR="00762DC9" w:rsidRPr="00E31512" w:rsidRDefault="00762DC9" w:rsidP="00FE2F04">
            <w:pPr>
              <w:jc w:val="left"/>
              <w:rPr>
                <w:rFonts w:cs="Calibri"/>
                <w:color w:val="000000"/>
                <w:sz w:val="20"/>
                <w:lang w:val="en-US"/>
              </w:rPr>
            </w:pPr>
            <w:r w:rsidRPr="00E31512">
              <w:rPr>
                <w:rFonts w:cs="Calibri"/>
                <w:color w:val="000000"/>
                <w:sz w:val="20"/>
                <w:lang w:val="en-US"/>
              </w:rPr>
              <w:t xml:space="preserve">Namibia </w:t>
            </w:r>
            <w:r w:rsidRPr="00E075EE">
              <w:rPr>
                <w:rFonts w:cs="Calibri"/>
                <w:color w:val="000000"/>
                <w:sz w:val="20"/>
                <w:lang w:val="en-US"/>
              </w:rPr>
              <w:t>(Liambezi)</w:t>
            </w:r>
            <w:r w:rsidRPr="00E31512">
              <w:rPr>
                <w:rFonts w:cs="Calibri"/>
                <w:color w:val="000000"/>
                <w:sz w:val="20"/>
                <w:lang w:val="en-US"/>
              </w:rPr>
              <w:t xml:space="preserve">: 0 </w:t>
            </w:r>
          </w:p>
          <w:p w:rsidR="00762DC9" w:rsidRPr="00E31512" w:rsidRDefault="00762DC9" w:rsidP="00FE2F04">
            <w:pPr>
              <w:jc w:val="left"/>
              <w:rPr>
                <w:rFonts w:cs="Calibri"/>
                <w:color w:val="000000"/>
                <w:sz w:val="20"/>
                <w:lang w:val="en-US"/>
              </w:rPr>
            </w:pPr>
          </w:p>
          <w:p w:rsidR="00762DC9" w:rsidRPr="00E31512" w:rsidRDefault="00762DC9" w:rsidP="00FE2F04">
            <w:pPr>
              <w:jc w:val="left"/>
              <w:rPr>
                <w:rFonts w:cs="Calibri"/>
                <w:color w:val="000000"/>
                <w:sz w:val="20"/>
                <w:lang w:val="en-US"/>
              </w:rPr>
            </w:pPr>
            <w:r w:rsidRPr="00E31512">
              <w:rPr>
                <w:rFonts w:cs="Calibri"/>
                <w:color w:val="000000"/>
                <w:sz w:val="20"/>
                <w:lang w:val="en-US"/>
              </w:rPr>
              <w:t xml:space="preserve">Zambia (Silowana): </w:t>
            </w:r>
            <w:r>
              <w:rPr>
                <w:rFonts w:cs="Calibri"/>
                <w:color w:val="000000"/>
                <w:sz w:val="20"/>
                <w:lang w:val="en-US"/>
              </w:rPr>
              <w:t>22</w:t>
            </w:r>
            <w:r w:rsidRPr="00E31512">
              <w:rPr>
                <w:rFonts w:cs="Calibri"/>
                <w:color w:val="000000"/>
                <w:sz w:val="20"/>
                <w:lang w:val="en-US"/>
              </w:rPr>
              <w:t xml:space="preserve"> </w:t>
            </w:r>
          </w:p>
          <w:p w:rsidR="00762DC9" w:rsidRPr="00E31512" w:rsidRDefault="00762DC9" w:rsidP="00FE2F04">
            <w:pPr>
              <w:jc w:val="left"/>
              <w:rPr>
                <w:rFonts w:cs="Calibri"/>
                <w:color w:val="000000"/>
                <w:sz w:val="20"/>
                <w:lang w:val="en-US"/>
              </w:rPr>
            </w:pPr>
          </w:p>
          <w:p w:rsidR="00762DC9" w:rsidRPr="00E31512" w:rsidRDefault="00762DC9" w:rsidP="00FE2F04">
            <w:pPr>
              <w:jc w:val="left"/>
              <w:rPr>
                <w:rFonts w:cs="Calibri"/>
                <w:color w:val="000000"/>
                <w:sz w:val="20"/>
                <w:lang w:val="en-US"/>
              </w:rPr>
            </w:pPr>
            <w:r>
              <w:rPr>
                <w:rFonts w:cs="Calibri"/>
                <w:color w:val="000000"/>
                <w:sz w:val="20"/>
                <w:lang w:val="en-US"/>
              </w:rPr>
              <w:t>Zimbabwe (</w:t>
            </w:r>
            <w:r w:rsidRPr="00E31512">
              <w:rPr>
                <w:rFonts w:cs="Calibri"/>
                <w:color w:val="000000"/>
                <w:sz w:val="20"/>
                <w:lang w:val="en-US"/>
              </w:rPr>
              <w:t>Binga</w:t>
            </w:r>
            <w:r>
              <w:rPr>
                <w:rFonts w:cs="Calibri"/>
                <w:color w:val="000000"/>
                <w:sz w:val="20"/>
                <w:lang w:val="en-US"/>
              </w:rPr>
              <w:t>):</w:t>
            </w:r>
            <w:r w:rsidRPr="00E31512">
              <w:rPr>
                <w:rFonts w:cs="Calibri"/>
                <w:color w:val="000000"/>
                <w:sz w:val="20"/>
                <w:lang w:val="en-US"/>
              </w:rPr>
              <w:t xml:space="preserve"> 7 </w:t>
            </w:r>
          </w:p>
          <w:p w:rsidR="00762DC9" w:rsidRPr="00E31512" w:rsidRDefault="00762DC9" w:rsidP="00FE2F04">
            <w:pPr>
              <w:jc w:val="left"/>
              <w:rPr>
                <w:rFonts w:cs="Calibri"/>
                <w:color w:val="000000"/>
                <w:sz w:val="20"/>
                <w:lang w:val="en-US"/>
              </w:rPr>
            </w:pPr>
          </w:p>
        </w:tc>
        <w:tc>
          <w:tcPr>
            <w:tcW w:w="1548" w:type="dxa"/>
            <w:tcBorders>
              <w:bottom w:val="single" w:sz="4" w:space="0" w:color="auto"/>
            </w:tcBorders>
          </w:tcPr>
          <w:p w:rsidR="00762DC9" w:rsidRDefault="00762DC9" w:rsidP="00FE2F04">
            <w:pPr>
              <w:jc w:val="left"/>
              <w:rPr>
                <w:rFonts w:cs="Calibri"/>
                <w:color w:val="000000"/>
                <w:sz w:val="20"/>
                <w:lang w:val="en-US"/>
              </w:rPr>
            </w:pPr>
            <w:r w:rsidRPr="0007764E">
              <w:rPr>
                <w:rFonts w:cs="Calibri"/>
                <w:color w:val="000000"/>
                <w:sz w:val="20"/>
                <w:lang w:val="en-US"/>
              </w:rPr>
              <w:t xml:space="preserve">Nam: 10 </w:t>
            </w:r>
            <w:r w:rsidRPr="00F25457">
              <w:rPr>
                <w:rFonts w:cs="Calibri"/>
                <w:color w:val="000000"/>
                <w:sz w:val="20"/>
                <w:lang w:val="en-US"/>
              </w:rPr>
              <w:t>(</w:t>
            </w:r>
            <w:r>
              <w:rPr>
                <w:rFonts w:cs="Calibri"/>
                <w:color w:val="000000"/>
                <w:sz w:val="20"/>
                <w:lang w:val="en-US"/>
              </w:rPr>
              <w:t>6</w:t>
            </w:r>
            <w:r w:rsidRPr="00F25457">
              <w:rPr>
                <w:rFonts w:cs="Calibri"/>
                <w:color w:val="000000"/>
                <w:sz w:val="20"/>
                <w:lang w:val="en-US"/>
              </w:rPr>
              <w:t xml:space="preserve"> </w:t>
            </w:r>
            <w:r>
              <w:rPr>
                <w:rFonts w:cs="Calibri"/>
                <w:color w:val="000000"/>
                <w:sz w:val="20"/>
                <w:lang w:val="en-US"/>
              </w:rPr>
              <w:t>male</w:t>
            </w:r>
            <w:r w:rsidRPr="00F25457">
              <w:rPr>
                <w:rFonts w:cs="Calibri"/>
                <w:color w:val="000000"/>
                <w:sz w:val="20"/>
                <w:lang w:val="en-US"/>
              </w:rPr>
              <w:t xml:space="preserve">, </w:t>
            </w:r>
            <w:r>
              <w:rPr>
                <w:rFonts w:cs="Calibri"/>
                <w:color w:val="000000"/>
                <w:sz w:val="20"/>
                <w:lang w:val="en-US"/>
              </w:rPr>
              <w:t>4</w:t>
            </w:r>
            <w:r w:rsidRPr="00F25457">
              <w:rPr>
                <w:rFonts w:cs="Calibri"/>
                <w:color w:val="000000"/>
                <w:sz w:val="20"/>
                <w:lang w:val="en-US"/>
              </w:rPr>
              <w:t xml:space="preserve"> </w:t>
            </w:r>
            <w:r>
              <w:rPr>
                <w:rFonts w:cs="Calibri"/>
                <w:color w:val="000000"/>
                <w:sz w:val="20"/>
                <w:lang w:val="en-US"/>
              </w:rPr>
              <w:t>female)</w:t>
            </w:r>
          </w:p>
          <w:p w:rsidR="00762DC9" w:rsidRDefault="00762DC9" w:rsidP="00FE2F04">
            <w:pPr>
              <w:jc w:val="left"/>
              <w:rPr>
                <w:rFonts w:cs="Calibri"/>
                <w:color w:val="000000"/>
                <w:sz w:val="20"/>
                <w:lang w:val="en-US"/>
              </w:rPr>
            </w:pPr>
          </w:p>
          <w:p w:rsidR="00762DC9" w:rsidRPr="00F25457" w:rsidRDefault="00762DC9" w:rsidP="00FE2F04">
            <w:pPr>
              <w:jc w:val="left"/>
              <w:rPr>
                <w:rFonts w:cs="Calibri"/>
                <w:color w:val="000000"/>
                <w:sz w:val="20"/>
                <w:lang w:val="en-US"/>
              </w:rPr>
            </w:pPr>
            <w:r w:rsidRPr="00F25457">
              <w:rPr>
                <w:rFonts w:cs="Calibri"/>
                <w:color w:val="000000"/>
                <w:sz w:val="20"/>
                <w:lang w:val="en-US"/>
              </w:rPr>
              <w:t>Zam: 22 (</w:t>
            </w:r>
            <w:r>
              <w:rPr>
                <w:rFonts w:cs="Calibri"/>
                <w:color w:val="000000"/>
                <w:sz w:val="20"/>
                <w:lang w:val="en-US"/>
              </w:rPr>
              <w:t>20</w:t>
            </w:r>
            <w:r w:rsidRPr="0035654B">
              <w:rPr>
                <w:rFonts w:cs="Calibri"/>
                <w:color w:val="000000"/>
                <w:sz w:val="20"/>
                <w:lang w:val="en-US"/>
              </w:rPr>
              <w:t xml:space="preserve"> male, </w:t>
            </w:r>
            <w:r>
              <w:rPr>
                <w:rFonts w:cs="Calibri"/>
                <w:color w:val="000000"/>
                <w:sz w:val="20"/>
                <w:lang w:val="en-US"/>
              </w:rPr>
              <w:t>2</w:t>
            </w:r>
            <w:r w:rsidRPr="0035654B">
              <w:rPr>
                <w:rFonts w:cs="Calibri"/>
                <w:color w:val="000000"/>
                <w:sz w:val="20"/>
                <w:lang w:val="en-US"/>
              </w:rPr>
              <w:t xml:space="preserve"> female</w:t>
            </w:r>
            <w:r>
              <w:rPr>
                <w:rFonts w:cs="Calibri"/>
                <w:color w:val="000000"/>
                <w:sz w:val="20"/>
                <w:lang w:val="en-US"/>
              </w:rPr>
              <w:t>)</w:t>
            </w:r>
          </w:p>
          <w:p w:rsidR="00762DC9" w:rsidRPr="00F25457" w:rsidRDefault="00762DC9" w:rsidP="00FE2F04">
            <w:pPr>
              <w:jc w:val="left"/>
              <w:rPr>
                <w:rFonts w:cs="Calibri"/>
                <w:color w:val="000000"/>
                <w:sz w:val="20"/>
                <w:lang w:val="en-US"/>
              </w:rPr>
            </w:pPr>
          </w:p>
          <w:p w:rsidR="00762DC9" w:rsidRPr="00F25457" w:rsidRDefault="00762DC9" w:rsidP="00FE2F04">
            <w:pPr>
              <w:jc w:val="left"/>
              <w:rPr>
                <w:rFonts w:cs="Calibri"/>
                <w:color w:val="000000"/>
                <w:sz w:val="20"/>
                <w:lang w:val="en-US"/>
              </w:rPr>
            </w:pPr>
            <w:r w:rsidRPr="00F25457">
              <w:rPr>
                <w:rFonts w:cs="Calibri"/>
                <w:color w:val="000000"/>
                <w:sz w:val="20"/>
                <w:lang w:val="en-US"/>
              </w:rPr>
              <w:t xml:space="preserve">Zim: 15 </w:t>
            </w:r>
            <w:r w:rsidRPr="002C05AE">
              <w:rPr>
                <w:rFonts w:cs="Calibri"/>
                <w:color w:val="000000"/>
                <w:sz w:val="20"/>
                <w:lang w:val="en-US"/>
              </w:rPr>
              <w:t>(</w:t>
            </w:r>
            <w:r>
              <w:rPr>
                <w:rFonts w:cs="Calibri"/>
                <w:color w:val="000000"/>
                <w:sz w:val="20"/>
                <w:lang w:val="en-US"/>
              </w:rPr>
              <w:t xml:space="preserve">12 </w:t>
            </w:r>
            <w:r w:rsidRPr="002C05AE">
              <w:rPr>
                <w:rFonts w:cs="Calibri"/>
                <w:color w:val="000000"/>
                <w:sz w:val="20"/>
                <w:lang w:val="en-US"/>
              </w:rPr>
              <w:t xml:space="preserve">male, </w:t>
            </w:r>
            <w:r>
              <w:rPr>
                <w:rFonts w:cs="Calibri"/>
                <w:color w:val="000000"/>
                <w:sz w:val="20"/>
                <w:lang w:val="en-US"/>
              </w:rPr>
              <w:t xml:space="preserve">3 </w:t>
            </w:r>
            <w:r w:rsidRPr="002C05AE">
              <w:rPr>
                <w:rFonts w:cs="Calibri"/>
                <w:color w:val="000000"/>
                <w:sz w:val="20"/>
                <w:lang w:val="en-US"/>
              </w:rPr>
              <w:t>female</w:t>
            </w:r>
            <w:r>
              <w:rPr>
                <w:rFonts w:cs="Calibri"/>
                <w:color w:val="000000"/>
                <w:sz w:val="20"/>
                <w:lang w:val="en-US"/>
              </w:rPr>
              <w:t>)</w:t>
            </w:r>
          </w:p>
          <w:p w:rsidR="00762DC9" w:rsidRPr="00F25457" w:rsidRDefault="00762DC9" w:rsidP="00FE2F04">
            <w:pPr>
              <w:jc w:val="left"/>
              <w:rPr>
                <w:rFonts w:cs="Calibri"/>
                <w:color w:val="000000"/>
                <w:sz w:val="20"/>
                <w:lang w:val="en-US"/>
              </w:rPr>
            </w:pPr>
          </w:p>
          <w:p w:rsidR="00762DC9" w:rsidRPr="00FE5DFC" w:rsidRDefault="00762DC9" w:rsidP="00FE2F04">
            <w:pPr>
              <w:jc w:val="left"/>
              <w:rPr>
                <w:rFonts w:cs="Calibri"/>
                <w:color w:val="000000"/>
                <w:sz w:val="20"/>
                <w:lang w:val="en-US"/>
              </w:rPr>
            </w:pPr>
          </w:p>
        </w:tc>
        <w:tc>
          <w:tcPr>
            <w:tcW w:w="1408" w:type="dxa"/>
            <w:tcBorders>
              <w:bottom w:val="single" w:sz="4" w:space="0" w:color="auto"/>
            </w:tcBorders>
            <w:shd w:val="clear" w:color="auto" w:fill="auto"/>
          </w:tcPr>
          <w:p w:rsidR="00762DC9" w:rsidRPr="00DC3C8C" w:rsidRDefault="00762DC9" w:rsidP="003D7BF0">
            <w:pPr>
              <w:rPr>
                <w:rFonts w:cs="Calibri"/>
                <w:color w:val="000000"/>
                <w:sz w:val="20"/>
                <w:lang w:val="en-US"/>
              </w:rPr>
            </w:pPr>
          </w:p>
        </w:tc>
        <w:tc>
          <w:tcPr>
            <w:tcW w:w="1266" w:type="dxa"/>
            <w:tcBorders>
              <w:bottom w:val="single" w:sz="4" w:space="0" w:color="auto"/>
            </w:tcBorders>
            <w:shd w:val="clear" w:color="auto" w:fill="auto"/>
          </w:tcPr>
          <w:p w:rsidR="00762DC9" w:rsidRPr="00DC3C8C" w:rsidRDefault="00762DC9" w:rsidP="003D7BF0">
            <w:pPr>
              <w:rPr>
                <w:rFonts w:cs="Calibri"/>
                <w:color w:val="000000"/>
                <w:sz w:val="20"/>
                <w:lang w:val="en-US"/>
              </w:rPr>
            </w:pPr>
          </w:p>
        </w:tc>
        <w:tc>
          <w:tcPr>
            <w:tcW w:w="1408" w:type="dxa"/>
            <w:tcBorders>
              <w:bottom w:val="single" w:sz="4" w:space="0" w:color="auto"/>
            </w:tcBorders>
            <w:shd w:val="clear" w:color="auto" w:fill="auto"/>
          </w:tcPr>
          <w:p w:rsidR="00762DC9" w:rsidRDefault="00762DC9" w:rsidP="00FE2F04">
            <w:pPr>
              <w:jc w:val="left"/>
              <w:rPr>
                <w:rFonts w:cs="Calibri"/>
                <w:color w:val="000000"/>
                <w:sz w:val="20"/>
                <w:lang w:val="en-US"/>
              </w:rPr>
            </w:pPr>
            <w:r>
              <w:rPr>
                <w:rFonts w:cs="Calibri"/>
                <w:color w:val="000000"/>
                <w:sz w:val="20"/>
                <w:lang w:val="en-US"/>
              </w:rPr>
              <w:t xml:space="preserve">Nam: 10 </w:t>
            </w:r>
          </w:p>
          <w:p w:rsidR="00762DC9" w:rsidRDefault="00762DC9" w:rsidP="00FE2F04">
            <w:pPr>
              <w:jc w:val="left"/>
              <w:rPr>
                <w:rFonts w:cs="Calibri"/>
                <w:color w:val="000000"/>
                <w:sz w:val="20"/>
                <w:lang w:val="en-US"/>
              </w:rPr>
            </w:pPr>
            <w:r w:rsidRPr="0035654B">
              <w:rPr>
                <w:rFonts w:cs="Calibri"/>
                <w:color w:val="000000"/>
                <w:sz w:val="20"/>
                <w:lang w:val="en-US"/>
              </w:rPr>
              <w:t xml:space="preserve">Zam: </w:t>
            </w:r>
            <w:r>
              <w:rPr>
                <w:rFonts w:cs="Calibri"/>
                <w:color w:val="000000"/>
                <w:sz w:val="20"/>
                <w:lang w:val="en-US"/>
              </w:rPr>
              <w:t>33 (2 got promoted to become rangers)</w:t>
            </w:r>
          </w:p>
          <w:p w:rsidR="00762DC9" w:rsidRDefault="00762DC9" w:rsidP="00FE2F04">
            <w:pPr>
              <w:jc w:val="left"/>
              <w:rPr>
                <w:rFonts w:cs="Calibri"/>
                <w:color w:val="000000"/>
                <w:sz w:val="20"/>
                <w:lang w:val="en-US"/>
              </w:rPr>
            </w:pPr>
            <w:r>
              <w:rPr>
                <w:rFonts w:cs="Calibri"/>
                <w:color w:val="000000"/>
                <w:sz w:val="20"/>
                <w:lang w:val="en-US"/>
              </w:rPr>
              <w:t>25 Male, 8 Female</w:t>
            </w:r>
          </w:p>
          <w:p w:rsidR="00762DC9" w:rsidRDefault="00762DC9" w:rsidP="00FE2F04">
            <w:pPr>
              <w:jc w:val="left"/>
              <w:rPr>
                <w:rFonts w:cs="Calibri"/>
                <w:color w:val="000000"/>
                <w:sz w:val="20"/>
                <w:lang w:val="en-US"/>
              </w:rPr>
            </w:pPr>
            <w:r>
              <w:rPr>
                <w:rFonts w:cs="Calibri"/>
                <w:color w:val="000000"/>
                <w:sz w:val="20"/>
                <w:lang w:val="en-US"/>
              </w:rPr>
              <w:t>Zim: 15</w:t>
            </w:r>
          </w:p>
          <w:p w:rsidR="00762DC9" w:rsidRPr="00DC3C8C" w:rsidRDefault="00762DC9" w:rsidP="00FE2F04">
            <w:pPr>
              <w:jc w:val="left"/>
              <w:rPr>
                <w:rFonts w:cs="Calibri"/>
                <w:color w:val="000000"/>
                <w:sz w:val="20"/>
                <w:lang w:val="en-US"/>
              </w:rPr>
            </w:pPr>
            <w:r>
              <w:rPr>
                <w:rFonts w:cs="Calibri"/>
                <w:color w:val="000000"/>
                <w:sz w:val="20"/>
                <w:lang w:val="en-US"/>
              </w:rPr>
              <w:t>(with at least 2 women for each country)</w:t>
            </w:r>
          </w:p>
        </w:tc>
        <w:tc>
          <w:tcPr>
            <w:tcW w:w="1970" w:type="dxa"/>
            <w:vMerge w:val="restart"/>
            <w:shd w:val="clear" w:color="auto" w:fill="auto"/>
          </w:tcPr>
          <w:p w:rsidR="00762DC9" w:rsidRPr="00385CBC" w:rsidRDefault="00762DC9" w:rsidP="00FE2F04">
            <w:pPr>
              <w:autoSpaceDE w:val="0"/>
              <w:autoSpaceDN w:val="0"/>
              <w:adjustRightInd w:val="0"/>
              <w:jc w:val="left"/>
              <w:rPr>
                <w:rFonts w:cs="Calibri"/>
                <w:color w:val="000000"/>
                <w:sz w:val="20"/>
              </w:rPr>
            </w:pPr>
            <w:r>
              <w:rPr>
                <w:rFonts w:cs="Calibri"/>
                <w:color w:val="000000"/>
                <w:sz w:val="20"/>
              </w:rPr>
              <w:t xml:space="preserve">Patrol </w:t>
            </w:r>
            <w:r w:rsidRPr="00385CBC">
              <w:rPr>
                <w:rFonts w:cs="Calibri"/>
                <w:color w:val="000000"/>
                <w:sz w:val="20"/>
              </w:rPr>
              <w:t xml:space="preserve">reports </w:t>
            </w:r>
          </w:p>
        </w:tc>
        <w:tc>
          <w:tcPr>
            <w:tcW w:w="2252" w:type="dxa"/>
            <w:vMerge w:val="restart"/>
            <w:shd w:val="clear" w:color="auto" w:fill="auto"/>
          </w:tcPr>
          <w:p w:rsidR="00762DC9" w:rsidRPr="00DC3C8C" w:rsidRDefault="00762DC9" w:rsidP="00FE2F04">
            <w:pPr>
              <w:autoSpaceDE w:val="0"/>
              <w:autoSpaceDN w:val="0"/>
              <w:adjustRightInd w:val="0"/>
              <w:jc w:val="left"/>
              <w:rPr>
                <w:rFonts w:cs="Calibri"/>
                <w:color w:val="000000"/>
                <w:sz w:val="20"/>
                <w:lang w:val="en-US"/>
              </w:rPr>
            </w:pPr>
            <w:r w:rsidRPr="00DC3C8C">
              <w:rPr>
                <w:rFonts w:cs="Calibri"/>
                <w:color w:val="000000"/>
                <w:sz w:val="20"/>
                <w:lang w:val="en-US"/>
              </w:rPr>
              <w:t>-</w:t>
            </w:r>
            <w:r>
              <w:rPr>
                <w:rFonts w:cs="Calibri"/>
                <w:color w:val="000000"/>
                <w:sz w:val="20"/>
                <w:lang w:val="en-US"/>
              </w:rPr>
              <w:t xml:space="preserve"> KAZA Governments sustain their  support for Community LE efforts in communal conserved areas  </w:t>
            </w:r>
          </w:p>
          <w:p w:rsidR="00762DC9" w:rsidRDefault="00762DC9" w:rsidP="00FE2F04">
            <w:pPr>
              <w:autoSpaceDE w:val="0"/>
              <w:autoSpaceDN w:val="0"/>
              <w:adjustRightInd w:val="0"/>
              <w:jc w:val="left"/>
              <w:rPr>
                <w:rFonts w:cs="Calibri"/>
                <w:color w:val="000000"/>
                <w:sz w:val="20"/>
                <w:lang w:val="en-US"/>
              </w:rPr>
            </w:pPr>
            <w:r w:rsidRPr="00DC3C8C">
              <w:rPr>
                <w:rFonts w:cs="Calibri"/>
                <w:color w:val="000000"/>
                <w:sz w:val="20"/>
                <w:lang w:val="en-US"/>
              </w:rPr>
              <w:t>-Communities are not threatened to participate in anti-poaching</w:t>
            </w:r>
          </w:p>
          <w:p w:rsidR="00762DC9" w:rsidRDefault="00762DC9" w:rsidP="00FE2F04">
            <w:pPr>
              <w:autoSpaceDE w:val="0"/>
              <w:autoSpaceDN w:val="0"/>
              <w:adjustRightInd w:val="0"/>
              <w:jc w:val="left"/>
              <w:rPr>
                <w:rFonts w:cs="Calibri"/>
                <w:color w:val="000000"/>
                <w:sz w:val="20"/>
                <w:lang w:val="en-US"/>
              </w:rPr>
            </w:pPr>
            <w:r>
              <w:rPr>
                <w:rFonts w:cs="Calibri"/>
                <w:color w:val="000000"/>
                <w:sz w:val="20"/>
                <w:lang w:val="en-US"/>
              </w:rPr>
              <w:t xml:space="preserve">- Poaching mafia does not spread in the area </w:t>
            </w:r>
          </w:p>
          <w:p w:rsidR="00762DC9" w:rsidRDefault="00762DC9" w:rsidP="00FE2F04">
            <w:pPr>
              <w:autoSpaceDE w:val="0"/>
              <w:autoSpaceDN w:val="0"/>
              <w:adjustRightInd w:val="0"/>
              <w:jc w:val="left"/>
              <w:rPr>
                <w:rFonts w:cs="Calibri"/>
                <w:color w:val="000000"/>
                <w:sz w:val="20"/>
                <w:lang w:val="en-US"/>
              </w:rPr>
            </w:pPr>
            <w:r>
              <w:rPr>
                <w:rFonts w:cs="Calibri"/>
                <w:color w:val="000000"/>
                <w:sz w:val="20"/>
                <w:lang w:val="en-US"/>
              </w:rPr>
              <w:t xml:space="preserve">- </w:t>
            </w:r>
            <w:r w:rsidRPr="00DC3C8C">
              <w:rPr>
                <w:rFonts w:cs="Calibri"/>
                <w:color w:val="000000"/>
                <w:sz w:val="20"/>
                <w:lang w:val="en-US"/>
              </w:rPr>
              <w:t>Communities agree to cooperate with NGO´s and PA managers</w:t>
            </w:r>
          </w:p>
          <w:p w:rsidR="00762DC9" w:rsidRPr="00DC3C8C" w:rsidRDefault="00762DC9" w:rsidP="00FE2F04">
            <w:pPr>
              <w:autoSpaceDE w:val="0"/>
              <w:autoSpaceDN w:val="0"/>
              <w:adjustRightInd w:val="0"/>
              <w:jc w:val="left"/>
              <w:rPr>
                <w:rFonts w:cs="Calibri"/>
                <w:color w:val="000000"/>
                <w:sz w:val="20"/>
                <w:lang w:val="en-US"/>
              </w:rPr>
            </w:pPr>
            <w:r>
              <w:rPr>
                <w:rFonts w:cs="Calibri"/>
                <w:color w:val="000000"/>
                <w:sz w:val="20"/>
                <w:lang w:val="en-US"/>
              </w:rPr>
              <w:t>-Trained community rangers employment is sustained.</w:t>
            </w:r>
          </w:p>
        </w:tc>
      </w:tr>
      <w:tr w:rsidR="00762DC9" w:rsidRPr="00FE5DFC" w:rsidTr="001C3C2D">
        <w:trPr>
          <w:trHeight w:val="1598"/>
        </w:trPr>
        <w:tc>
          <w:tcPr>
            <w:tcW w:w="704" w:type="dxa"/>
            <w:vMerge/>
            <w:shd w:val="clear" w:color="auto" w:fill="D9D9D9"/>
            <w:textDirection w:val="btLr"/>
          </w:tcPr>
          <w:p w:rsidR="00762DC9" w:rsidRPr="00DC3C8C" w:rsidRDefault="00762DC9" w:rsidP="003D7BF0">
            <w:pPr>
              <w:tabs>
                <w:tab w:val="left" w:pos="0"/>
                <w:tab w:val="left" w:pos="132"/>
              </w:tabs>
              <w:ind w:left="113" w:right="113" w:hanging="101"/>
              <w:jc w:val="center"/>
              <w:rPr>
                <w:rFonts w:cs="Calibri"/>
                <w:color w:val="548DD4"/>
                <w:sz w:val="20"/>
                <w:lang w:val="en-US"/>
              </w:rPr>
            </w:pPr>
          </w:p>
        </w:tc>
        <w:tc>
          <w:tcPr>
            <w:tcW w:w="2112" w:type="dxa"/>
            <w:vMerge/>
            <w:shd w:val="clear" w:color="auto" w:fill="auto"/>
          </w:tcPr>
          <w:p w:rsidR="00762DC9" w:rsidRPr="00DC3C8C" w:rsidRDefault="00762DC9" w:rsidP="003D7BF0">
            <w:pPr>
              <w:autoSpaceDE w:val="0"/>
              <w:autoSpaceDN w:val="0"/>
              <w:adjustRightInd w:val="0"/>
              <w:rPr>
                <w:rFonts w:cs="Calibri"/>
                <w:b/>
                <w:color w:val="000000"/>
                <w:sz w:val="20"/>
                <w:lang w:val="en-US"/>
              </w:rPr>
            </w:pPr>
          </w:p>
        </w:tc>
        <w:tc>
          <w:tcPr>
            <w:tcW w:w="1857" w:type="dxa"/>
            <w:tcBorders>
              <w:bottom w:val="single" w:sz="4" w:space="0" w:color="auto"/>
            </w:tcBorders>
            <w:shd w:val="clear" w:color="auto" w:fill="auto"/>
          </w:tcPr>
          <w:p w:rsidR="00762DC9" w:rsidRPr="008C2285" w:rsidRDefault="00762DC9" w:rsidP="00FE2F04">
            <w:pPr>
              <w:autoSpaceDE w:val="0"/>
              <w:autoSpaceDN w:val="0"/>
              <w:adjustRightInd w:val="0"/>
              <w:jc w:val="left"/>
              <w:rPr>
                <w:rFonts w:cs="Calibri"/>
                <w:color w:val="000000"/>
                <w:sz w:val="20"/>
                <w:lang w:val="en-US"/>
              </w:rPr>
            </w:pPr>
            <w:r>
              <w:rPr>
                <w:rFonts w:cs="Calibri"/>
                <w:color w:val="000000"/>
                <w:sz w:val="20"/>
                <w:lang w:val="en-US"/>
              </w:rPr>
              <w:t>Number of  patrols conducted with involvement of community scouts disaggregated by country</w:t>
            </w:r>
          </w:p>
        </w:tc>
        <w:tc>
          <w:tcPr>
            <w:tcW w:w="1408" w:type="dxa"/>
            <w:tcBorders>
              <w:bottom w:val="single" w:sz="4" w:space="0" w:color="auto"/>
            </w:tcBorders>
            <w:shd w:val="clear" w:color="auto" w:fill="auto"/>
          </w:tcPr>
          <w:p w:rsidR="00762DC9" w:rsidRPr="00E075EE" w:rsidRDefault="00762DC9" w:rsidP="00FE2F04">
            <w:pPr>
              <w:jc w:val="left"/>
              <w:rPr>
                <w:rFonts w:cs="Calibri"/>
                <w:color w:val="000000"/>
                <w:sz w:val="20"/>
                <w:lang w:val="en-US"/>
              </w:rPr>
            </w:pPr>
            <w:r w:rsidRPr="00E075EE">
              <w:rPr>
                <w:rFonts w:cs="Calibri"/>
                <w:color w:val="000000"/>
                <w:sz w:val="20"/>
                <w:lang w:val="en-US"/>
              </w:rPr>
              <w:t>Namibia</w:t>
            </w:r>
            <w:r>
              <w:rPr>
                <w:rFonts w:cs="Calibri"/>
                <w:color w:val="000000"/>
                <w:sz w:val="20"/>
                <w:lang w:val="en-US"/>
              </w:rPr>
              <w:t>:</w:t>
            </w:r>
            <w:r w:rsidRPr="00E075EE">
              <w:rPr>
                <w:rFonts w:cs="Calibri"/>
                <w:color w:val="000000"/>
                <w:sz w:val="20"/>
                <w:lang w:val="en-US"/>
              </w:rPr>
              <w:t xml:space="preserve"> 0 </w:t>
            </w:r>
          </w:p>
          <w:p w:rsidR="00762DC9" w:rsidRPr="00E075EE" w:rsidRDefault="00762DC9" w:rsidP="00FE2F04">
            <w:pPr>
              <w:jc w:val="left"/>
              <w:rPr>
                <w:rFonts w:cs="Calibri"/>
                <w:color w:val="000000"/>
                <w:sz w:val="20"/>
                <w:lang w:val="en-US"/>
              </w:rPr>
            </w:pPr>
            <w:r w:rsidRPr="00E075EE">
              <w:rPr>
                <w:rFonts w:cs="Calibri"/>
                <w:color w:val="000000"/>
                <w:sz w:val="20"/>
                <w:lang w:val="en-US"/>
              </w:rPr>
              <w:t>Zambia</w:t>
            </w:r>
            <w:r>
              <w:rPr>
                <w:rFonts w:cs="Calibri"/>
                <w:color w:val="000000"/>
                <w:sz w:val="20"/>
                <w:lang w:val="en-US"/>
              </w:rPr>
              <w:t>:</w:t>
            </w:r>
            <w:r w:rsidRPr="00E075EE">
              <w:rPr>
                <w:rFonts w:cs="Calibri"/>
                <w:color w:val="000000"/>
                <w:sz w:val="20"/>
                <w:lang w:val="en-US"/>
              </w:rPr>
              <w:t xml:space="preserve"> </w:t>
            </w:r>
            <w:r>
              <w:rPr>
                <w:rFonts w:cs="Calibri"/>
                <w:color w:val="000000"/>
                <w:sz w:val="20"/>
                <w:lang w:val="en-US"/>
              </w:rPr>
              <w:t>83</w:t>
            </w:r>
            <w:r w:rsidR="00C5442C">
              <w:rPr>
                <w:rFonts w:cs="Calibri"/>
                <w:color w:val="000000"/>
                <w:sz w:val="20"/>
                <w:lang w:val="en-US"/>
              </w:rPr>
              <w:t xml:space="preserve"> </w:t>
            </w:r>
            <w:r w:rsidRPr="00E075EE">
              <w:rPr>
                <w:rFonts w:cs="Calibri"/>
                <w:color w:val="000000"/>
                <w:sz w:val="20"/>
                <w:lang w:val="en-US"/>
              </w:rPr>
              <w:t xml:space="preserve">per year </w:t>
            </w:r>
          </w:p>
          <w:p w:rsidR="00762DC9" w:rsidRPr="00D221F8" w:rsidRDefault="00762DC9" w:rsidP="00FE2F04">
            <w:pPr>
              <w:jc w:val="left"/>
              <w:rPr>
                <w:rFonts w:cs="Calibri"/>
                <w:color w:val="000000"/>
                <w:sz w:val="20"/>
                <w:lang w:val="en-US"/>
              </w:rPr>
            </w:pPr>
            <w:r w:rsidRPr="00673885">
              <w:rPr>
                <w:rFonts w:cs="Calibri"/>
                <w:color w:val="000000"/>
                <w:sz w:val="20"/>
                <w:lang w:val="en-US"/>
              </w:rPr>
              <w:t>Zimbabwe:</w:t>
            </w:r>
            <w:r>
              <w:rPr>
                <w:rFonts w:cs="Calibri"/>
                <w:color w:val="000000"/>
                <w:sz w:val="20"/>
                <w:lang w:val="en-US"/>
              </w:rPr>
              <w:t xml:space="preserve"> 0</w:t>
            </w:r>
            <w:r w:rsidRPr="00673885">
              <w:rPr>
                <w:rFonts w:cs="Calibri"/>
                <w:color w:val="000000"/>
                <w:sz w:val="20"/>
                <w:lang w:val="en-US"/>
              </w:rPr>
              <w:t xml:space="preserve"> </w:t>
            </w:r>
          </w:p>
        </w:tc>
        <w:tc>
          <w:tcPr>
            <w:tcW w:w="1548" w:type="dxa"/>
            <w:tcBorders>
              <w:bottom w:val="single" w:sz="4" w:space="0" w:color="auto"/>
            </w:tcBorders>
          </w:tcPr>
          <w:p w:rsidR="00762DC9" w:rsidRDefault="00762DC9" w:rsidP="00FE2F04">
            <w:pPr>
              <w:jc w:val="left"/>
              <w:rPr>
                <w:rFonts w:cs="Calibri"/>
                <w:color w:val="000000"/>
                <w:sz w:val="20"/>
                <w:lang w:val="en-US"/>
              </w:rPr>
            </w:pPr>
            <w:r>
              <w:rPr>
                <w:rFonts w:cs="Calibri"/>
                <w:color w:val="000000"/>
                <w:sz w:val="20"/>
                <w:lang w:val="en-US"/>
              </w:rPr>
              <w:t>Nam: 444 Patrol days</w:t>
            </w:r>
          </w:p>
          <w:p w:rsidR="00762DC9" w:rsidRDefault="00762DC9" w:rsidP="00FE2F04">
            <w:pPr>
              <w:jc w:val="left"/>
              <w:rPr>
                <w:rFonts w:cs="Calibri"/>
                <w:color w:val="000000"/>
                <w:sz w:val="20"/>
                <w:lang w:val="en-US"/>
              </w:rPr>
            </w:pPr>
            <w:r>
              <w:rPr>
                <w:rFonts w:cs="Calibri"/>
                <w:color w:val="000000"/>
                <w:sz w:val="20"/>
                <w:lang w:val="en-US"/>
              </w:rPr>
              <w:t>Zam: 659 patrols</w:t>
            </w:r>
          </w:p>
          <w:p w:rsidR="00762DC9" w:rsidRPr="0007764E" w:rsidRDefault="00762DC9" w:rsidP="00FE2F04">
            <w:pPr>
              <w:jc w:val="left"/>
              <w:rPr>
                <w:rFonts w:cs="Calibri"/>
                <w:color w:val="000000"/>
                <w:sz w:val="20"/>
                <w:lang w:val="en-US"/>
              </w:rPr>
            </w:pPr>
            <w:r>
              <w:rPr>
                <w:rFonts w:cs="Calibri"/>
                <w:color w:val="000000"/>
                <w:sz w:val="20"/>
                <w:lang w:val="en-US"/>
              </w:rPr>
              <w:t>Zim: 282 patrol men-days</w:t>
            </w:r>
          </w:p>
        </w:tc>
        <w:tc>
          <w:tcPr>
            <w:tcW w:w="1408" w:type="dxa"/>
            <w:tcBorders>
              <w:bottom w:val="single" w:sz="4" w:space="0" w:color="auto"/>
            </w:tcBorders>
            <w:shd w:val="clear" w:color="auto" w:fill="auto"/>
          </w:tcPr>
          <w:p w:rsidR="00762DC9" w:rsidRPr="00DC3C8C" w:rsidDel="006112BD" w:rsidRDefault="00762DC9" w:rsidP="003D7BF0">
            <w:pPr>
              <w:rPr>
                <w:rFonts w:cs="Calibri"/>
                <w:color w:val="000000"/>
                <w:sz w:val="20"/>
                <w:lang w:val="en-US"/>
              </w:rPr>
            </w:pPr>
          </w:p>
        </w:tc>
        <w:tc>
          <w:tcPr>
            <w:tcW w:w="1266" w:type="dxa"/>
            <w:tcBorders>
              <w:bottom w:val="single" w:sz="4" w:space="0" w:color="auto"/>
            </w:tcBorders>
            <w:shd w:val="clear" w:color="auto" w:fill="auto"/>
          </w:tcPr>
          <w:p w:rsidR="00762DC9" w:rsidRPr="00DC3C8C" w:rsidDel="006112BD" w:rsidRDefault="00762DC9" w:rsidP="003D7BF0">
            <w:pPr>
              <w:rPr>
                <w:rFonts w:cs="Calibri"/>
                <w:color w:val="000000"/>
                <w:sz w:val="20"/>
                <w:lang w:val="en-US"/>
              </w:rPr>
            </w:pPr>
          </w:p>
        </w:tc>
        <w:tc>
          <w:tcPr>
            <w:tcW w:w="1408" w:type="dxa"/>
            <w:tcBorders>
              <w:bottom w:val="single" w:sz="4" w:space="0" w:color="auto"/>
            </w:tcBorders>
            <w:shd w:val="clear" w:color="auto" w:fill="auto"/>
          </w:tcPr>
          <w:p w:rsidR="00762DC9" w:rsidRPr="00B7181A" w:rsidRDefault="00762DC9" w:rsidP="00FE2F04">
            <w:pPr>
              <w:jc w:val="left"/>
              <w:rPr>
                <w:rFonts w:cs="Calibri"/>
                <w:color w:val="000000"/>
                <w:sz w:val="20"/>
                <w:lang w:val="en-US"/>
              </w:rPr>
            </w:pPr>
            <w:r w:rsidRPr="00B7181A">
              <w:rPr>
                <w:rFonts w:cs="Calibri"/>
                <w:color w:val="000000"/>
                <w:sz w:val="20"/>
                <w:lang w:val="en-US"/>
              </w:rPr>
              <w:t xml:space="preserve">Nam: 400 patrol days </w:t>
            </w:r>
          </w:p>
          <w:p w:rsidR="00762DC9" w:rsidRPr="00B7181A" w:rsidRDefault="00762DC9" w:rsidP="00FE2F04">
            <w:pPr>
              <w:jc w:val="left"/>
              <w:rPr>
                <w:rFonts w:cs="Calibri"/>
                <w:color w:val="000000"/>
                <w:sz w:val="20"/>
                <w:lang w:val="en-US"/>
              </w:rPr>
            </w:pPr>
            <w:r w:rsidRPr="00B7181A">
              <w:rPr>
                <w:rFonts w:cs="Calibri"/>
                <w:color w:val="000000"/>
                <w:sz w:val="20"/>
                <w:lang w:val="en-US"/>
              </w:rPr>
              <w:t>Zam:</w:t>
            </w:r>
            <w:r w:rsidR="00C5442C">
              <w:rPr>
                <w:rFonts w:cs="Calibri"/>
                <w:color w:val="000000"/>
                <w:sz w:val="20"/>
                <w:lang w:val="en-US"/>
              </w:rPr>
              <w:t xml:space="preserve"> </w:t>
            </w:r>
            <w:r w:rsidRPr="00B7181A">
              <w:rPr>
                <w:rFonts w:cs="Calibri"/>
                <w:color w:val="000000"/>
                <w:sz w:val="20"/>
                <w:lang w:val="en-US"/>
              </w:rPr>
              <w:t xml:space="preserve">760 </w:t>
            </w:r>
          </w:p>
          <w:p w:rsidR="00762DC9" w:rsidRPr="00C5442C" w:rsidRDefault="00762DC9" w:rsidP="00FE2F04">
            <w:pPr>
              <w:jc w:val="left"/>
              <w:rPr>
                <w:rFonts w:cs="Calibri"/>
                <w:color w:val="000000"/>
                <w:sz w:val="20"/>
                <w:lang w:val="en-US"/>
              </w:rPr>
            </w:pPr>
            <w:r w:rsidRPr="00B7181A">
              <w:rPr>
                <w:rFonts w:cs="Calibri"/>
                <w:color w:val="000000"/>
                <w:sz w:val="20"/>
                <w:lang w:val="en-US"/>
              </w:rPr>
              <w:t>Zim:</w:t>
            </w:r>
            <w:r w:rsidR="00C5442C">
              <w:rPr>
                <w:rFonts w:cs="Calibri"/>
                <w:color w:val="000000"/>
                <w:sz w:val="20"/>
                <w:lang w:val="en-US"/>
              </w:rPr>
              <w:t xml:space="preserve"> </w:t>
            </w:r>
            <w:r w:rsidRPr="00B7181A">
              <w:rPr>
                <w:rFonts w:cs="Calibri"/>
                <w:color w:val="000000"/>
                <w:sz w:val="20"/>
              </w:rPr>
              <w:t xml:space="preserve">500 men days per year </w:t>
            </w:r>
          </w:p>
        </w:tc>
        <w:tc>
          <w:tcPr>
            <w:tcW w:w="1970" w:type="dxa"/>
            <w:vMerge/>
            <w:shd w:val="clear" w:color="auto" w:fill="auto"/>
          </w:tcPr>
          <w:p w:rsidR="00762DC9" w:rsidRPr="005A1290" w:rsidRDefault="00762DC9" w:rsidP="003D7BF0">
            <w:pPr>
              <w:autoSpaceDE w:val="0"/>
              <w:autoSpaceDN w:val="0"/>
              <w:adjustRightInd w:val="0"/>
              <w:rPr>
                <w:rFonts w:cs="Calibri"/>
                <w:color w:val="000000"/>
                <w:sz w:val="20"/>
              </w:rPr>
            </w:pPr>
          </w:p>
        </w:tc>
        <w:tc>
          <w:tcPr>
            <w:tcW w:w="2252" w:type="dxa"/>
            <w:vMerge/>
            <w:shd w:val="clear" w:color="auto" w:fill="auto"/>
          </w:tcPr>
          <w:p w:rsidR="00762DC9" w:rsidRPr="005A1290" w:rsidRDefault="00762DC9" w:rsidP="003D7BF0">
            <w:pPr>
              <w:autoSpaceDE w:val="0"/>
              <w:autoSpaceDN w:val="0"/>
              <w:adjustRightInd w:val="0"/>
              <w:rPr>
                <w:rFonts w:cs="Calibri"/>
                <w:color w:val="000000"/>
                <w:sz w:val="20"/>
              </w:rPr>
            </w:pPr>
          </w:p>
        </w:tc>
      </w:tr>
      <w:tr w:rsidR="00762DC9" w:rsidRPr="00FD4225" w:rsidTr="001C3C2D">
        <w:trPr>
          <w:trHeight w:val="1838"/>
        </w:trPr>
        <w:tc>
          <w:tcPr>
            <w:tcW w:w="704" w:type="dxa"/>
            <w:vMerge/>
            <w:shd w:val="clear" w:color="auto" w:fill="D9D9D9"/>
            <w:textDirection w:val="btLr"/>
          </w:tcPr>
          <w:p w:rsidR="00762DC9" w:rsidRPr="004029E9" w:rsidRDefault="00762DC9" w:rsidP="003D7BF0">
            <w:pPr>
              <w:tabs>
                <w:tab w:val="left" w:pos="0"/>
                <w:tab w:val="left" w:pos="132"/>
              </w:tabs>
              <w:ind w:left="113" w:right="113" w:hanging="101"/>
              <w:jc w:val="center"/>
              <w:rPr>
                <w:rFonts w:cs="Calibri"/>
                <w:color w:val="548DD4"/>
                <w:sz w:val="20"/>
              </w:rPr>
            </w:pPr>
          </w:p>
        </w:tc>
        <w:tc>
          <w:tcPr>
            <w:tcW w:w="2112" w:type="dxa"/>
            <w:vMerge/>
            <w:shd w:val="clear" w:color="auto" w:fill="auto"/>
          </w:tcPr>
          <w:p w:rsidR="00762DC9" w:rsidRPr="004029E9" w:rsidRDefault="00762DC9" w:rsidP="003D7BF0">
            <w:pPr>
              <w:autoSpaceDE w:val="0"/>
              <w:autoSpaceDN w:val="0"/>
              <w:adjustRightInd w:val="0"/>
              <w:rPr>
                <w:rFonts w:cs="Calibri"/>
                <w:b/>
                <w:color w:val="000000"/>
                <w:sz w:val="20"/>
              </w:rPr>
            </w:pPr>
          </w:p>
        </w:tc>
        <w:tc>
          <w:tcPr>
            <w:tcW w:w="1857" w:type="dxa"/>
            <w:tcBorders>
              <w:bottom w:val="single" w:sz="4" w:space="0" w:color="auto"/>
            </w:tcBorders>
            <w:shd w:val="clear" w:color="auto" w:fill="auto"/>
          </w:tcPr>
          <w:p w:rsidR="00762DC9" w:rsidRPr="008C2285" w:rsidRDefault="00762DC9" w:rsidP="00FE2F04">
            <w:pPr>
              <w:autoSpaceDE w:val="0"/>
              <w:autoSpaceDN w:val="0"/>
              <w:adjustRightInd w:val="0"/>
              <w:jc w:val="left"/>
              <w:rPr>
                <w:rFonts w:cs="Calibri"/>
                <w:color w:val="000000"/>
                <w:sz w:val="20"/>
                <w:lang w:val="en-US"/>
              </w:rPr>
            </w:pPr>
            <w:r>
              <w:rPr>
                <w:rFonts w:cs="Calibri"/>
                <w:color w:val="000000"/>
                <w:sz w:val="20"/>
                <w:lang w:val="en-US"/>
              </w:rPr>
              <w:t>Number of arrests of poachers &amp; traffickers contributed by community scouts, disaggregated by country</w:t>
            </w:r>
          </w:p>
        </w:tc>
        <w:tc>
          <w:tcPr>
            <w:tcW w:w="1408" w:type="dxa"/>
            <w:tcBorders>
              <w:bottom w:val="single" w:sz="4" w:space="0" w:color="auto"/>
            </w:tcBorders>
            <w:shd w:val="clear" w:color="auto" w:fill="auto"/>
          </w:tcPr>
          <w:p w:rsidR="00762DC9" w:rsidRDefault="00762DC9" w:rsidP="00FE2F04">
            <w:pPr>
              <w:jc w:val="left"/>
              <w:rPr>
                <w:rFonts w:cs="Calibri"/>
                <w:color w:val="000000"/>
                <w:sz w:val="20"/>
                <w:lang w:val="en-US"/>
              </w:rPr>
            </w:pPr>
            <w:r>
              <w:rPr>
                <w:rFonts w:cs="Calibri"/>
                <w:color w:val="000000"/>
                <w:sz w:val="20"/>
                <w:lang w:val="en-US"/>
              </w:rPr>
              <w:t>Nam: 0</w:t>
            </w:r>
          </w:p>
          <w:p w:rsidR="00762DC9" w:rsidRDefault="00762DC9" w:rsidP="00FE2F04">
            <w:pPr>
              <w:jc w:val="left"/>
              <w:rPr>
                <w:rFonts w:cs="Calibri"/>
                <w:color w:val="000000"/>
                <w:sz w:val="20"/>
                <w:lang w:val="en-US"/>
              </w:rPr>
            </w:pPr>
            <w:r>
              <w:rPr>
                <w:rFonts w:cs="Calibri"/>
                <w:color w:val="000000"/>
                <w:sz w:val="20"/>
                <w:lang w:val="en-US"/>
              </w:rPr>
              <w:t>Zam: 91</w:t>
            </w:r>
          </w:p>
          <w:p w:rsidR="00762DC9" w:rsidRPr="00D221F8" w:rsidRDefault="00762DC9" w:rsidP="00FE2F04">
            <w:pPr>
              <w:jc w:val="left"/>
              <w:rPr>
                <w:rFonts w:cs="Calibri"/>
                <w:color w:val="000000"/>
                <w:sz w:val="20"/>
                <w:lang w:val="en-US"/>
              </w:rPr>
            </w:pPr>
            <w:r>
              <w:rPr>
                <w:rFonts w:cs="Calibri"/>
                <w:color w:val="000000"/>
                <w:sz w:val="20"/>
                <w:lang w:val="en-US"/>
              </w:rPr>
              <w:t>Zim: 0</w:t>
            </w:r>
          </w:p>
        </w:tc>
        <w:tc>
          <w:tcPr>
            <w:tcW w:w="1548" w:type="dxa"/>
            <w:tcBorders>
              <w:bottom w:val="single" w:sz="4" w:space="0" w:color="auto"/>
            </w:tcBorders>
          </w:tcPr>
          <w:p w:rsidR="00762DC9" w:rsidRDefault="00762DC9" w:rsidP="00FE2F04">
            <w:pPr>
              <w:jc w:val="left"/>
              <w:rPr>
                <w:rFonts w:cs="Calibri"/>
                <w:color w:val="000000"/>
                <w:sz w:val="20"/>
                <w:lang w:val="en-US"/>
              </w:rPr>
            </w:pPr>
            <w:r>
              <w:rPr>
                <w:rFonts w:cs="Calibri"/>
                <w:color w:val="000000"/>
                <w:sz w:val="20"/>
                <w:lang w:val="en-US"/>
              </w:rPr>
              <w:t>Nam: 0</w:t>
            </w:r>
          </w:p>
          <w:p w:rsidR="00762DC9" w:rsidRDefault="00762DC9" w:rsidP="00FE2F04">
            <w:pPr>
              <w:jc w:val="left"/>
              <w:rPr>
                <w:rFonts w:cs="Calibri"/>
                <w:color w:val="000000"/>
                <w:sz w:val="20"/>
                <w:lang w:val="en-US"/>
              </w:rPr>
            </w:pPr>
            <w:r>
              <w:rPr>
                <w:rFonts w:cs="Calibri"/>
                <w:color w:val="000000"/>
                <w:sz w:val="20"/>
                <w:lang w:val="en-US"/>
              </w:rPr>
              <w:t>Zam: 52</w:t>
            </w:r>
          </w:p>
          <w:p w:rsidR="00762DC9" w:rsidRPr="0007764E" w:rsidRDefault="00762DC9" w:rsidP="00FE2F04">
            <w:pPr>
              <w:jc w:val="left"/>
              <w:rPr>
                <w:rFonts w:cs="Calibri"/>
                <w:color w:val="000000"/>
                <w:sz w:val="20"/>
                <w:lang w:val="en-US"/>
              </w:rPr>
            </w:pPr>
            <w:r>
              <w:rPr>
                <w:rFonts w:cs="Calibri"/>
                <w:color w:val="000000"/>
                <w:sz w:val="20"/>
                <w:lang w:val="en-US"/>
              </w:rPr>
              <w:t>Zim: 3</w:t>
            </w:r>
          </w:p>
        </w:tc>
        <w:tc>
          <w:tcPr>
            <w:tcW w:w="1408" w:type="dxa"/>
            <w:tcBorders>
              <w:bottom w:val="single" w:sz="4" w:space="0" w:color="auto"/>
            </w:tcBorders>
            <w:shd w:val="clear" w:color="auto" w:fill="auto"/>
          </w:tcPr>
          <w:p w:rsidR="00762DC9" w:rsidRPr="00DC3C8C" w:rsidDel="006112BD" w:rsidRDefault="00762DC9" w:rsidP="003D7BF0">
            <w:pPr>
              <w:rPr>
                <w:rFonts w:cs="Calibri"/>
                <w:color w:val="000000"/>
                <w:sz w:val="20"/>
                <w:lang w:val="en-US"/>
              </w:rPr>
            </w:pPr>
          </w:p>
        </w:tc>
        <w:tc>
          <w:tcPr>
            <w:tcW w:w="1266" w:type="dxa"/>
            <w:tcBorders>
              <w:bottom w:val="single" w:sz="4" w:space="0" w:color="auto"/>
            </w:tcBorders>
            <w:shd w:val="clear" w:color="auto" w:fill="auto"/>
          </w:tcPr>
          <w:p w:rsidR="00762DC9" w:rsidRPr="00DC3C8C" w:rsidDel="006112BD" w:rsidRDefault="00762DC9" w:rsidP="003D7BF0">
            <w:pPr>
              <w:rPr>
                <w:rFonts w:cs="Calibri"/>
                <w:color w:val="000000"/>
                <w:sz w:val="20"/>
                <w:lang w:val="en-US"/>
              </w:rPr>
            </w:pPr>
          </w:p>
        </w:tc>
        <w:tc>
          <w:tcPr>
            <w:tcW w:w="1408" w:type="dxa"/>
            <w:tcBorders>
              <w:bottom w:val="single" w:sz="4" w:space="0" w:color="auto"/>
            </w:tcBorders>
            <w:shd w:val="clear" w:color="auto" w:fill="auto"/>
          </w:tcPr>
          <w:p w:rsidR="00762DC9" w:rsidRPr="00FE2F04" w:rsidRDefault="00762DC9" w:rsidP="00FE2F04">
            <w:pPr>
              <w:jc w:val="left"/>
              <w:rPr>
                <w:rFonts w:cs="Calibri"/>
                <w:color w:val="000000"/>
                <w:sz w:val="20"/>
              </w:rPr>
            </w:pPr>
            <w:r w:rsidRPr="00E845B9">
              <w:rPr>
                <w:rFonts w:cs="Calibri"/>
                <w:color w:val="000000"/>
                <w:sz w:val="20"/>
              </w:rPr>
              <w:t>Nam: 5</w:t>
            </w:r>
          </w:p>
          <w:p w:rsidR="00762DC9" w:rsidRPr="00FE2F04" w:rsidRDefault="00762DC9" w:rsidP="00FE2F04">
            <w:pPr>
              <w:jc w:val="left"/>
              <w:rPr>
                <w:rFonts w:cs="Calibri"/>
                <w:color w:val="000000"/>
                <w:sz w:val="20"/>
              </w:rPr>
            </w:pPr>
            <w:r w:rsidRPr="00B5129E">
              <w:rPr>
                <w:rFonts w:cs="Calibri"/>
                <w:color w:val="000000"/>
                <w:sz w:val="20"/>
              </w:rPr>
              <w:t>Zam: 80</w:t>
            </w:r>
          </w:p>
          <w:p w:rsidR="00762DC9" w:rsidRPr="00FE5DFC" w:rsidRDefault="00762DC9" w:rsidP="00FE2F04">
            <w:pPr>
              <w:jc w:val="left"/>
              <w:rPr>
                <w:rFonts w:cs="Calibri"/>
                <w:color w:val="000000"/>
                <w:sz w:val="20"/>
              </w:rPr>
            </w:pPr>
            <w:r w:rsidRPr="00B7181A">
              <w:rPr>
                <w:rFonts w:cs="Calibri"/>
                <w:color w:val="000000"/>
                <w:sz w:val="20"/>
              </w:rPr>
              <w:t xml:space="preserve">Zim: </w:t>
            </w:r>
            <w:r>
              <w:rPr>
                <w:rFonts w:cs="Calibri"/>
                <w:color w:val="000000"/>
                <w:sz w:val="20"/>
              </w:rPr>
              <w:t>5</w:t>
            </w:r>
          </w:p>
        </w:tc>
        <w:tc>
          <w:tcPr>
            <w:tcW w:w="1970" w:type="dxa"/>
            <w:vMerge/>
            <w:shd w:val="clear" w:color="auto" w:fill="auto"/>
          </w:tcPr>
          <w:p w:rsidR="00762DC9" w:rsidRPr="00FE5DFC" w:rsidRDefault="00762DC9" w:rsidP="003D7BF0">
            <w:pPr>
              <w:autoSpaceDE w:val="0"/>
              <w:autoSpaceDN w:val="0"/>
              <w:adjustRightInd w:val="0"/>
              <w:rPr>
                <w:rFonts w:cs="Calibri"/>
                <w:color w:val="000000"/>
                <w:sz w:val="20"/>
              </w:rPr>
            </w:pPr>
          </w:p>
        </w:tc>
        <w:tc>
          <w:tcPr>
            <w:tcW w:w="2252" w:type="dxa"/>
            <w:vMerge/>
            <w:shd w:val="clear" w:color="auto" w:fill="auto"/>
          </w:tcPr>
          <w:p w:rsidR="00762DC9" w:rsidRPr="00FE5DFC" w:rsidRDefault="00762DC9" w:rsidP="003D7BF0">
            <w:pPr>
              <w:autoSpaceDE w:val="0"/>
              <w:autoSpaceDN w:val="0"/>
              <w:adjustRightInd w:val="0"/>
              <w:rPr>
                <w:rFonts w:cs="Calibri"/>
                <w:color w:val="000000"/>
                <w:sz w:val="20"/>
              </w:rPr>
            </w:pPr>
          </w:p>
        </w:tc>
      </w:tr>
      <w:tr w:rsidR="00762DC9" w:rsidRPr="0086707D" w:rsidTr="001C3C2D">
        <w:trPr>
          <w:trHeight w:val="1558"/>
        </w:trPr>
        <w:tc>
          <w:tcPr>
            <w:tcW w:w="704" w:type="dxa"/>
            <w:vMerge/>
            <w:tcBorders>
              <w:bottom w:val="single" w:sz="4" w:space="0" w:color="auto"/>
            </w:tcBorders>
            <w:shd w:val="clear" w:color="auto" w:fill="D9D9D9"/>
            <w:textDirection w:val="btLr"/>
          </w:tcPr>
          <w:p w:rsidR="00762DC9" w:rsidRPr="00FE5DFC" w:rsidRDefault="00762DC9" w:rsidP="003D7BF0">
            <w:pPr>
              <w:tabs>
                <w:tab w:val="left" w:pos="0"/>
                <w:tab w:val="left" w:pos="132"/>
              </w:tabs>
              <w:ind w:left="113" w:right="113" w:hanging="101"/>
              <w:jc w:val="center"/>
              <w:rPr>
                <w:rFonts w:cs="Calibri"/>
                <w:color w:val="548DD4"/>
                <w:sz w:val="20"/>
              </w:rPr>
            </w:pPr>
          </w:p>
        </w:tc>
        <w:tc>
          <w:tcPr>
            <w:tcW w:w="2112" w:type="dxa"/>
            <w:vMerge/>
            <w:tcBorders>
              <w:bottom w:val="single" w:sz="4" w:space="0" w:color="auto"/>
            </w:tcBorders>
            <w:shd w:val="clear" w:color="auto" w:fill="auto"/>
          </w:tcPr>
          <w:p w:rsidR="00762DC9" w:rsidRPr="00FE5DFC" w:rsidRDefault="00762DC9" w:rsidP="003D7BF0">
            <w:pPr>
              <w:autoSpaceDE w:val="0"/>
              <w:autoSpaceDN w:val="0"/>
              <w:adjustRightInd w:val="0"/>
              <w:rPr>
                <w:rFonts w:cs="Calibri"/>
                <w:b/>
                <w:color w:val="000000"/>
                <w:sz w:val="20"/>
              </w:rPr>
            </w:pPr>
          </w:p>
        </w:tc>
        <w:tc>
          <w:tcPr>
            <w:tcW w:w="1857" w:type="dxa"/>
            <w:tcBorders>
              <w:bottom w:val="single" w:sz="4" w:space="0" w:color="auto"/>
            </w:tcBorders>
            <w:shd w:val="clear" w:color="auto" w:fill="auto"/>
          </w:tcPr>
          <w:p w:rsidR="00762DC9" w:rsidRDefault="00762DC9" w:rsidP="00C5442C">
            <w:pPr>
              <w:autoSpaceDE w:val="0"/>
              <w:autoSpaceDN w:val="0"/>
              <w:adjustRightInd w:val="0"/>
              <w:jc w:val="left"/>
              <w:rPr>
                <w:rFonts w:cs="Calibri"/>
                <w:color w:val="000000"/>
                <w:sz w:val="20"/>
                <w:lang w:val="en-US"/>
              </w:rPr>
            </w:pPr>
            <w:r>
              <w:rPr>
                <w:rFonts w:cs="Calibri"/>
                <w:color w:val="000000"/>
                <w:sz w:val="20"/>
                <w:lang w:val="en-US"/>
              </w:rPr>
              <w:t>Number of confiscations of illegal wildlife products and weapons, disaggregated by country and type of confiscation</w:t>
            </w:r>
          </w:p>
        </w:tc>
        <w:tc>
          <w:tcPr>
            <w:tcW w:w="1408" w:type="dxa"/>
            <w:tcBorders>
              <w:bottom w:val="single" w:sz="4" w:space="0" w:color="auto"/>
            </w:tcBorders>
            <w:shd w:val="clear" w:color="auto" w:fill="auto"/>
          </w:tcPr>
          <w:p w:rsidR="00762DC9" w:rsidRPr="00E23A60" w:rsidRDefault="00762DC9" w:rsidP="00C5442C">
            <w:pPr>
              <w:jc w:val="left"/>
              <w:rPr>
                <w:rFonts w:cs="Calibri"/>
                <w:color w:val="000000"/>
                <w:sz w:val="20"/>
                <w:lang w:val="en-US"/>
              </w:rPr>
            </w:pPr>
            <w:r w:rsidRPr="00E23A60">
              <w:rPr>
                <w:rFonts w:cs="Calibri"/>
                <w:color w:val="000000"/>
                <w:sz w:val="20"/>
                <w:lang w:val="en-US"/>
              </w:rPr>
              <w:t>Nam: 0</w:t>
            </w:r>
          </w:p>
          <w:p w:rsidR="00762DC9" w:rsidRPr="00E23A60" w:rsidRDefault="00762DC9" w:rsidP="00C5442C">
            <w:pPr>
              <w:jc w:val="left"/>
              <w:rPr>
                <w:rFonts w:cs="Calibri"/>
                <w:color w:val="000000"/>
                <w:sz w:val="20"/>
                <w:lang w:val="en-US"/>
              </w:rPr>
            </w:pPr>
            <w:r w:rsidRPr="00E23A60">
              <w:rPr>
                <w:rFonts w:cs="Calibri"/>
                <w:color w:val="000000"/>
                <w:sz w:val="20"/>
                <w:lang w:val="en-US"/>
              </w:rPr>
              <w:t xml:space="preserve">Zam: </w:t>
            </w:r>
          </w:p>
          <w:p w:rsidR="00762DC9" w:rsidRPr="00E23A60" w:rsidRDefault="00762DC9" w:rsidP="00C5442C">
            <w:pPr>
              <w:jc w:val="left"/>
              <w:rPr>
                <w:rFonts w:cs="Calibri"/>
                <w:color w:val="000000"/>
                <w:sz w:val="20"/>
                <w:lang w:val="en-US"/>
              </w:rPr>
            </w:pPr>
            <w:r w:rsidRPr="00E23A60">
              <w:rPr>
                <w:rFonts w:cs="Calibri"/>
                <w:color w:val="000000"/>
                <w:sz w:val="20"/>
                <w:lang w:val="en-US"/>
              </w:rPr>
              <w:t>22 (firearms and wildlife products)</w:t>
            </w:r>
          </w:p>
          <w:p w:rsidR="00762DC9" w:rsidRPr="00E23A60" w:rsidRDefault="00762DC9" w:rsidP="00C5442C">
            <w:pPr>
              <w:jc w:val="left"/>
              <w:rPr>
                <w:rFonts w:cs="Calibri"/>
                <w:color w:val="000000"/>
                <w:sz w:val="20"/>
                <w:lang w:val="en-US"/>
              </w:rPr>
            </w:pPr>
            <w:r w:rsidRPr="00E23A60">
              <w:rPr>
                <w:rFonts w:cs="Calibri"/>
                <w:color w:val="000000"/>
                <w:sz w:val="20"/>
                <w:lang w:val="en-US"/>
              </w:rPr>
              <w:t>Zim: 0</w:t>
            </w:r>
          </w:p>
        </w:tc>
        <w:tc>
          <w:tcPr>
            <w:tcW w:w="1548" w:type="dxa"/>
            <w:tcBorders>
              <w:bottom w:val="single" w:sz="4" w:space="0" w:color="auto"/>
            </w:tcBorders>
          </w:tcPr>
          <w:p w:rsidR="00762DC9" w:rsidRDefault="00762DC9" w:rsidP="003D7BF0">
            <w:pPr>
              <w:rPr>
                <w:rFonts w:cs="Calibri"/>
                <w:color w:val="000000"/>
                <w:sz w:val="20"/>
              </w:rPr>
            </w:pPr>
            <w:r>
              <w:rPr>
                <w:rFonts w:cs="Calibri"/>
                <w:color w:val="000000"/>
                <w:sz w:val="20"/>
              </w:rPr>
              <w:t>Nam: 0</w:t>
            </w:r>
          </w:p>
          <w:p w:rsidR="00762DC9" w:rsidRPr="00FE5DFC" w:rsidRDefault="00762DC9" w:rsidP="003D7BF0">
            <w:pPr>
              <w:rPr>
                <w:rFonts w:cs="Calibri"/>
                <w:color w:val="000000"/>
                <w:sz w:val="20"/>
              </w:rPr>
            </w:pPr>
            <w:r>
              <w:rPr>
                <w:rFonts w:cs="Calibri"/>
                <w:color w:val="000000"/>
                <w:sz w:val="20"/>
              </w:rPr>
              <w:t>Zam: 28</w:t>
            </w:r>
          </w:p>
        </w:tc>
        <w:tc>
          <w:tcPr>
            <w:tcW w:w="1408" w:type="dxa"/>
            <w:tcBorders>
              <w:bottom w:val="single" w:sz="4" w:space="0" w:color="auto"/>
            </w:tcBorders>
            <w:shd w:val="clear" w:color="auto" w:fill="auto"/>
          </w:tcPr>
          <w:p w:rsidR="00762DC9" w:rsidRPr="00FE5DFC" w:rsidDel="006112BD" w:rsidRDefault="00762DC9" w:rsidP="003D7BF0">
            <w:pPr>
              <w:rPr>
                <w:rFonts w:cs="Calibri"/>
                <w:color w:val="000000"/>
                <w:sz w:val="20"/>
              </w:rPr>
            </w:pPr>
          </w:p>
        </w:tc>
        <w:tc>
          <w:tcPr>
            <w:tcW w:w="1266" w:type="dxa"/>
            <w:tcBorders>
              <w:bottom w:val="single" w:sz="4" w:space="0" w:color="auto"/>
            </w:tcBorders>
            <w:shd w:val="clear" w:color="auto" w:fill="auto"/>
          </w:tcPr>
          <w:p w:rsidR="00762DC9" w:rsidRPr="00FE5DFC" w:rsidDel="006112BD" w:rsidRDefault="00762DC9" w:rsidP="003D7BF0">
            <w:pPr>
              <w:rPr>
                <w:rFonts w:cs="Calibri"/>
                <w:color w:val="000000"/>
                <w:sz w:val="20"/>
              </w:rPr>
            </w:pPr>
          </w:p>
        </w:tc>
        <w:tc>
          <w:tcPr>
            <w:tcW w:w="1408" w:type="dxa"/>
            <w:tcBorders>
              <w:bottom w:val="single" w:sz="4" w:space="0" w:color="auto"/>
            </w:tcBorders>
            <w:shd w:val="clear" w:color="auto" w:fill="auto"/>
          </w:tcPr>
          <w:p w:rsidR="00762DC9" w:rsidRPr="00E23A60" w:rsidRDefault="00762DC9" w:rsidP="003D7BF0">
            <w:pPr>
              <w:rPr>
                <w:rFonts w:cs="Calibri"/>
                <w:color w:val="000000"/>
                <w:sz w:val="20"/>
              </w:rPr>
            </w:pPr>
            <w:r w:rsidRPr="00E23A60">
              <w:rPr>
                <w:rFonts w:cs="Calibri"/>
                <w:color w:val="000000"/>
                <w:sz w:val="20"/>
              </w:rPr>
              <w:t>Nam: 5</w:t>
            </w:r>
          </w:p>
          <w:p w:rsidR="00762DC9" w:rsidRPr="00E23A60" w:rsidRDefault="00762DC9" w:rsidP="003D7BF0">
            <w:pPr>
              <w:rPr>
                <w:rFonts w:cs="Calibri"/>
                <w:color w:val="000000"/>
                <w:sz w:val="20"/>
              </w:rPr>
            </w:pPr>
            <w:r w:rsidRPr="00E23A60">
              <w:rPr>
                <w:rFonts w:cs="Calibri"/>
                <w:color w:val="000000"/>
                <w:sz w:val="20"/>
              </w:rPr>
              <w:t>Zam: 30</w:t>
            </w:r>
          </w:p>
          <w:p w:rsidR="00762DC9" w:rsidRPr="00E23A60" w:rsidRDefault="00762DC9" w:rsidP="003D7BF0">
            <w:pPr>
              <w:rPr>
                <w:rFonts w:cs="Calibri"/>
                <w:color w:val="000000"/>
                <w:sz w:val="20"/>
              </w:rPr>
            </w:pPr>
            <w:r w:rsidRPr="00E23A60">
              <w:rPr>
                <w:rFonts w:cs="Calibri"/>
                <w:color w:val="000000"/>
                <w:sz w:val="20"/>
              </w:rPr>
              <w:t>Zim: 5</w:t>
            </w:r>
          </w:p>
        </w:tc>
        <w:tc>
          <w:tcPr>
            <w:tcW w:w="1970" w:type="dxa"/>
            <w:vMerge/>
            <w:tcBorders>
              <w:bottom w:val="single" w:sz="4" w:space="0" w:color="auto"/>
            </w:tcBorders>
            <w:shd w:val="clear" w:color="auto" w:fill="auto"/>
          </w:tcPr>
          <w:p w:rsidR="00762DC9" w:rsidRPr="00FE5DFC" w:rsidRDefault="00762DC9" w:rsidP="003D7BF0">
            <w:pPr>
              <w:autoSpaceDE w:val="0"/>
              <w:autoSpaceDN w:val="0"/>
              <w:adjustRightInd w:val="0"/>
              <w:rPr>
                <w:rFonts w:cs="Calibri"/>
                <w:color w:val="000000"/>
                <w:sz w:val="20"/>
              </w:rPr>
            </w:pPr>
          </w:p>
        </w:tc>
        <w:tc>
          <w:tcPr>
            <w:tcW w:w="2252" w:type="dxa"/>
            <w:vMerge/>
            <w:shd w:val="clear" w:color="auto" w:fill="auto"/>
          </w:tcPr>
          <w:p w:rsidR="00762DC9" w:rsidRPr="00FE5DFC" w:rsidRDefault="00762DC9" w:rsidP="003D7BF0">
            <w:pPr>
              <w:autoSpaceDE w:val="0"/>
              <w:autoSpaceDN w:val="0"/>
              <w:adjustRightInd w:val="0"/>
              <w:rPr>
                <w:rFonts w:cs="Calibri"/>
                <w:color w:val="000000"/>
                <w:sz w:val="20"/>
              </w:rPr>
            </w:pPr>
          </w:p>
        </w:tc>
      </w:tr>
      <w:tr w:rsidR="00762DC9" w:rsidRPr="0086707D" w:rsidTr="001C3C2D">
        <w:trPr>
          <w:trHeight w:val="605"/>
        </w:trPr>
        <w:tc>
          <w:tcPr>
            <w:tcW w:w="704" w:type="dxa"/>
            <w:tcBorders>
              <w:bottom w:val="single" w:sz="4" w:space="0" w:color="auto"/>
            </w:tcBorders>
            <w:shd w:val="clear" w:color="auto" w:fill="D9D9D9"/>
            <w:textDirection w:val="btLr"/>
          </w:tcPr>
          <w:p w:rsidR="00762DC9" w:rsidRPr="00FE5DFC" w:rsidRDefault="00762DC9" w:rsidP="003D7BF0">
            <w:pPr>
              <w:tabs>
                <w:tab w:val="left" w:pos="0"/>
                <w:tab w:val="left" w:pos="132"/>
              </w:tabs>
              <w:ind w:left="113" w:right="113" w:hanging="101"/>
              <w:jc w:val="center"/>
              <w:rPr>
                <w:rFonts w:cs="Calibri"/>
                <w:color w:val="548DD4"/>
                <w:sz w:val="20"/>
              </w:rPr>
            </w:pPr>
          </w:p>
        </w:tc>
        <w:tc>
          <w:tcPr>
            <w:tcW w:w="2112" w:type="dxa"/>
            <w:tcBorders>
              <w:bottom w:val="single" w:sz="4" w:space="0" w:color="auto"/>
            </w:tcBorders>
            <w:shd w:val="clear" w:color="auto" w:fill="auto"/>
          </w:tcPr>
          <w:p w:rsidR="00762DC9" w:rsidRPr="00FE5DFC" w:rsidRDefault="00762DC9" w:rsidP="003D7BF0">
            <w:pPr>
              <w:autoSpaceDE w:val="0"/>
              <w:autoSpaceDN w:val="0"/>
              <w:adjustRightInd w:val="0"/>
              <w:rPr>
                <w:rFonts w:cs="Calibri"/>
                <w:b/>
                <w:color w:val="000000"/>
                <w:sz w:val="20"/>
              </w:rPr>
            </w:pPr>
          </w:p>
        </w:tc>
        <w:tc>
          <w:tcPr>
            <w:tcW w:w="1857" w:type="dxa"/>
            <w:tcBorders>
              <w:bottom w:val="single" w:sz="4" w:space="0" w:color="auto"/>
            </w:tcBorders>
            <w:shd w:val="clear" w:color="auto" w:fill="auto"/>
          </w:tcPr>
          <w:p w:rsidR="00762DC9" w:rsidRDefault="00762DC9" w:rsidP="00C5442C">
            <w:pPr>
              <w:autoSpaceDE w:val="0"/>
              <w:autoSpaceDN w:val="0"/>
              <w:adjustRightInd w:val="0"/>
              <w:jc w:val="left"/>
              <w:rPr>
                <w:rFonts w:cs="Calibri"/>
                <w:color w:val="000000"/>
                <w:sz w:val="20"/>
                <w:lang w:val="en-US"/>
              </w:rPr>
            </w:pPr>
            <w:r>
              <w:rPr>
                <w:rFonts w:cs="Calibri"/>
                <w:color w:val="000000"/>
                <w:sz w:val="20"/>
                <w:lang w:val="en-US"/>
              </w:rPr>
              <w:t>Cumulative amount of performance incentive payouts made (disaggregated by category for payout) in Euros</w:t>
            </w:r>
          </w:p>
        </w:tc>
        <w:tc>
          <w:tcPr>
            <w:tcW w:w="1408" w:type="dxa"/>
            <w:tcBorders>
              <w:bottom w:val="single" w:sz="4" w:space="0" w:color="auto"/>
            </w:tcBorders>
            <w:shd w:val="clear" w:color="auto" w:fill="auto"/>
          </w:tcPr>
          <w:p w:rsidR="00762DC9" w:rsidRPr="00E23A60" w:rsidRDefault="00762DC9" w:rsidP="003D7BF0">
            <w:pPr>
              <w:rPr>
                <w:rFonts w:cs="Calibri"/>
                <w:color w:val="000000"/>
                <w:sz w:val="20"/>
                <w:lang w:val="en-US"/>
              </w:rPr>
            </w:pPr>
            <w:r>
              <w:rPr>
                <w:rFonts w:cs="Calibri"/>
                <w:color w:val="000000"/>
                <w:sz w:val="20"/>
                <w:lang w:val="en-US"/>
              </w:rPr>
              <w:t>0</w:t>
            </w:r>
          </w:p>
        </w:tc>
        <w:tc>
          <w:tcPr>
            <w:tcW w:w="1548" w:type="dxa"/>
            <w:tcBorders>
              <w:bottom w:val="single" w:sz="4" w:space="0" w:color="auto"/>
            </w:tcBorders>
          </w:tcPr>
          <w:p w:rsidR="00762DC9" w:rsidRDefault="00762DC9" w:rsidP="003D7BF0">
            <w:pPr>
              <w:rPr>
                <w:rFonts w:cs="Calibri"/>
                <w:color w:val="000000"/>
                <w:sz w:val="20"/>
              </w:rPr>
            </w:pPr>
            <w:r>
              <w:rPr>
                <w:rFonts w:cs="Calibri"/>
                <w:color w:val="000000"/>
                <w:sz w:val="20"/>
              </w:rPr>
              <w:t>0</w:t>
            </w:r>
          </w:p>
        </w:tc>
        <w:tc>
          <w:tcPr>
            <w:tcW w:w="1408" w:type="dxa"/>
            <w:tcBorders>
              <w:bottom w:val="single" w:sz="4" w:space="0" w:color="auto"/>
            </w:tcBorders>
            <w:shd w:val="clear" w:color="auto" w:fill="auto"/>
          </w:tcPr>
          <w:p w:rsidR="00762DC9" w:rsidRPr="00FE5DFC" w:rsidDel="006112BD" w:rsidRDefault="00762DC9" w:rsidP="003D7BF0">
            <w:pPr>
              <w:rPr>
                <w:rFonts w:cs="Calibri"/>
                <w:color w:val="000000"/>
                <w:sz w:val="20"/>
              </w:rPr>
            </w:pPr>
          </w:p>
        </w:tc>
        <w:tc>
          <w:tcPr>
            <w:tcW w:w="1266" w:type="dxa"/>
            <w:tcBorders>
              <w:bottom w:val="single" w:sz="4" w:space="0" w:color="auto"/>
            </w:tcBorders>
            <w:shd w:val="clear" w:color="auto" w:fill="auto"/>
          </w:tcPr>
          <w:p w:rsidR="00762DC9" w:rsidRPr="00FE5DFC" w:rsidDel="006112BD" w:rsidRDefault="00762DC9" w:rsidP="003D7BF0">
            <w:pPr>
              <w:rPr>
                <w:rFonts w:cs="Calibri"/>
                <w:color w:val="000000"/>
                <w:sz w:val="20"/>
              </w:rPr>
            </w:pPr>
          </w:p>
        </w:tc>
        <w:tc>
          <w:tcPr>
            <w:tcW w:w="1408" w:type="dxa"/>
            <w:tcBorders>
              <w:bottom w:val="single" w:sz="4" w:space="0" w:color="auto"/>
            </w:tcBorders>
            <w:shd w:val="clear" w:color="auto" w:fill="auto"/>
          </w:tcPr>
          <w:p w:rsidR="00762DC9" w:rsidRPr="00E23A60" w:rsidRDefault="00762DC9" w:rsidP="003D7BF0">
            <w:pPr>
              <w:rPr>
                <w:rFonts w:cs="Calibri"/>
                <w:color w:val="000000"/>
                <w:sz w:val="20"/>
              </w:rPr>
            </w:pPr>
            <w:r>
              <w:rPr>
                <w:rFonts w:cs="Calibri"/>
                <w:color w:val="000000"/>
                <w:sz w:val="20"/>
              </w:rPr>
              <w:t>€5000</w:t>
            </w:r>
          </w:p>
        </w:tc>
        <w:tc>
          <w:tcPr>
            <w:tcW w:w="1970" w:type="dxa"/>
            <w:tcBorders>
              <w:bottom w:val="single" w:sz="4" w:space="0" w:color="auto"/>
            </w:tcBorders>
            <w:shd w:val="clear" w:color="auto" w:fill="auto"/>
          </w:tcPr>
          <w:p w:rsidR="00762DC9" w:rsidRPr="00FE5DFC" w:rsidRDefault="00762DC9" w:rsidP="003D7BF0">
            <w:pPr>
              <w:autoSpaceDE w:val="0"/>
              <w:autoSpaceDN w:val="0"/>
              <w:adjustRightInd w:val="0"/>
              <w:rPr>
                <w:rFonts w:cs="Calibri"/>
                <w:color w:val="000000"/>
                <w:sz w:val="20"/>
              </w:rPr>
            </w:pPr>
            <w:r>
              <w:rPr>
                <w:rFonts w:cs="Calibri"/>
                <w:color w:val="000000"/>
                <w:sz w:val="20"/>
              </w:rPr>
              <w:t>Project reports</w:t>
            </w:r>
          </w:p>
        </w:tc>
        <w:tc>
          <w:tcPr>
            <w:tcW w:w="2252" w:type="dxa"/>
            <w:shd w:val="clear" w:color="auto" w:fill="auto"/>
          </w:tcPr>
          <w:p w:rsidR="00762DC9" w:rsidRPr="00FE5DFC" w:rsidRDefault="00762DC9" w:rsidP="003D7BF0">
            <w:pPr>
              <w:autoSpaceDE w:val="0"/>
              <w:autoSpaceDN w:val="0"/>
              <w:adjustRightInd w:val="0"/>
              <w:rPr>
                <w:rFonts w:cs="Calibri"/>
                <w:color w:val="000000"/>
                <w:sz w:val="20"/>
              </w:rPr>
            </w:pPr>
          </w:p>
        </w:tc>
      </w:tr>
      <w:tr w:rsidR="001C3C2D" w:rsidRPr="00393104" w:rsidTr="001C3C2D">
        <w:trPr>
          <w:trHeight w:val="1661"/>
        </w:trPr>
        <w:tc>
          <w:tcPr>
            <w:tcW w:w="704" w:type="dxa"/>
            <w:vMerge w:val="restart"/>
            <w:shd w:val="clear" w:color="auto" w:fill="D9D9D9"/>
            <w:textDirection w:val="btLr"/>
          </w:tcPr>
          <w:p w:rsidR="00762DC9" w:rsidRPr="00385CBC" w:rsidRDefault="00762DC9" w:rsidP="003D7BF0">
            <w:pPr>
              <w:tabs>
                <w:tab w:val="left" w:pos="0"/>
                <w:tab w:val="left" w:pos="132"/>
              </w:tabs>
              <w:ind w:left="113" w:right="113" w:hanging="101"/>
              <w:jc w:val="center"/>
              <w:rPr>
                <w:rFonts w:cs="Calibri"/>
                <w:b/>
                <w:sz w:val="20"/>
              </w:rPr>
            </w:pPr>
            <w:r w:rsidRPr="00385CBC">
              <w:rPr>
                <w:rFonts w:cs="Calibri"/>
                <w:b/>
                <w:sz w:val="20"/>
              </w:rPr>
              <w:t>Output 1.1</w:t>
            </w:r>
          </w:p>
        </w:tc>
        <w:tc>
          <w:tcPr>
            <w:tcW w:w="2112" w:type="dxa"/>
            <w:vMerge w:val="restart"/>
            <w:shd w:val="clear" w:color="auto" w:fill="FFFFFF"/>
          </w:tcPr>
          <w:p w:rsidR="00762DC9" w:rsidRPr="00DC3C8C" w:rsidRDefault="00762DC9" w:rsidP="00C5442C">
            <w:pPr>
              <w:jc w:val="left"/>
              <w:rPr>
                <w:b/>
                <w:iCs/>
                <w:color w:val="000000"/>
                <w:sz w:val="20"/>
                <w:lang w:val="en-US"/>
              </w:rPr>
            </w:pPr>
            <w:r w:rsidRPr="00DC3C8C">
              <w:rPr>
                <w:b/>
                <w:iCs/>
                <w:color w:val="000000"/>
                <w:sz w:val="20"/>
                <w:lang w:val="en-US"/>
              </w:rPr>
              <w:t xml:space="preserve">Output 1.1. </w:t>
            </w:r>
          </w:p>
          <w:p w:rsidR="00762DC9" w:rsidRPr="00DC3C8C" w:rsidRDefault="00762DC9" w:rsidP="00C5442C">
            <w:pPr>
              <w:jc w:val="left"/>
              <w:rPr>
                <w:iCs/>
                <w:color w:val="000000"/>
                <w:sz w:val="20"/>
                <w:lang w:val="en-US"/>
              </w:rPr>
            </w:pPr>
            <w:r>
              <w:rPr>
                <w:iCs/>
                <w:color w:val="000000"/>
                <w:sz w:val="20"/>
                <w:lang w:val="en-US"/>
              </w:rPr>
              <w:t xml:space="preserve">Farmers’ capacities to </w:t>
            </w:r>
            <w:r w:rsidRPr="00DC3C8C">
              <w:rPr>
                <w:iCs/>
                <w:color w:val="000000"/>
                <w:sz w:val="20"/>
                <w:lang w:val="en-US"/>
              </w:rPr>
              <w:t>practice climate-adapted, arable farming in non-shifting fields</w:t>
            </w:r>
            <w:r>
              <w:rPr>
                <w:iCs/>
                <w:color w:val="000000"/>
                <w:sz w:val="20"/>
                <w:lang w:val="en-US"/>
              </w:rPr>
              <w:t xml:space="preserve"> is strengthened</w:t>
            </w:r>
          </w:p>
        </w:tc>
        <w:tc>
          <w:tcPr>
            <w:tcW w:w="1857" w:type="dxa"/>
            <w:shd w:val="clear" w:color="auto" w:fill="FFFFFF"/>
          </w:tcPr>
          <w:p w:rsidR="00762DC9" w:rsidRPr="00C5442C" w:rsidRDefault="00762DC9" w:rsidP="00C5442C">
            <w:pPr>
              <w:jc w:val="left"/>
              <w:rPr>
                <w:iCs/>
                <w:color w:val="000000"/>
                <w:sz w:val="20"/>
                <w:lang w:val="en-US"/>
              </w:rPr>
            </w:pPr>
            <w:r>
              <w:rPr>
                <w:iCs/>
                <w:color w:val="000000"/>
                <w:sz w:val="20"/>
                <w:lang w:val="en-US"/>
              </w:rPr>
              <w:t>Number of farmers with enhanced skills in Climate –smart agriculture disaggregated by sex, country, type of crop, and topic</w:t>
            </w:r>
          </w:p>
        </w:tc>
        <w:tc>
          <w:tcPr>
            <w:tcW w:w="1408" w:type="dxa"/>
            <w:shd w:val="clear" w:color="auto" w:fill="FFFFFF"/>
          </w:tcPr>
          <w:p w:rsidR="00762DC9" w:rsidRPr="00715790" w:rsidRDefault="00762DC9" w:rsidP="003D7BF0">
            <w:pPr>
              <w:rPr>
                <w:iCs/>
                <w:color w:val="000000"/>
                <w:sz w:val="20"/>
                <w:highlight w:val="yellow"/>
                <w:lang w:val="en-US"/>
              </w:rPr>
            </w:pPr>
            <w:r>
              <w:rPr>
                <w:iCs/>
                <w:color w:val="000000"/>
                <w:sz w:val="20"/>
                <w:lang w:val="en-US"/>
              </w:rPr>
              <w:t>0 in 2017</w:t>
            </w:r>
          </w:p>
          <w:p w:rsidR="00762DC9" w:rsidRPr="00DC3C8C" w:rsidRDefault="00762DC9" w:rsidP="003D7BF0">
            <w:pPr>
              <w:rPr>
                <w:iCs/>
                <w:color w:val="000000"/>
                <w:sz w:val="20"/>
                <w:lang w:val="en-US"/>
              </w:rPr>
            </w:pPr>
          </w:p>
        </w:tc>
        <w:tc>
          <w:tcPr>
            <w:tcW w:w="1548" w:type="dxa"/>
            <w:shd w:val="clear" w:color="auto" w:fill="FFFFFF"/>
          </w:tcPr>
          <w:p w:rsidR="00762DC9" w:rsidRPr="00DC3C8C" w:rsidRDefault="00762DC9" w:rsidP="00C5442C">
            <w:pPr>
              <w:jc w:val="left"/>
              <w:rPr>
                <w:iCs/>
                <w:color w:val="000000"/>
                <w:sz w:val="20"/>
                <w:lang w:val="en-US"/>
              </w:rPr>
            </w:pPr>
            <w:r w:rsidRPr="00DC3C8C">
              <w:rPr>
                <w:iCs/>
                <w:color w:val="000000"/>
                <w:sz w:val="20"/>
                <w:lang w:val="en-US"/>
              </w:rPr>
              <w:t>2,368 in Zambia</w:t>
            </w:r>
          </w:p>
          <w:p w:rsidR="00762DC9" w:rsidRDefault="00762DC9" w:rsidP="00C5442C">
            <w:pPr>
              <w:jc w:val="left"/>
              <w:rPr>
                <w:iCs/>
                <w:color w:val="000000"/>
                <w:sz w:val="20"/>
                <w:lang w:val="en-US"/>
              </w:rPr>
            </w:pPr>
            <w:r>
              <w:rPr>
                <w:iCs/>
                <w:color w:val="000000"/>
                <w:sz w:val="20"/>
                <w:lang w:val="en-US"/>
              </w:rPr>
              <w:t>4</w:t>
            </w:r>
            <w:r w:rsidRPr="00DC3C8C">
              <w:rPr>
                <w:iCs/>
                <w:color w:val="000000"/>
                <w:sz w:val="20"/>
                <w:lang w:val="en-US"/>
              </w:rPr>
              <w:t xml:space="preserve">00 in Zimbabwe </w:t>
            </w:r>
          </w:p>
          <w:p w:rsidR="00762DC9" w:rsidRPr="00DC3C8C" w:rsidRDefault="00762DC9" w:rsidP="00C5442C">
            <w:pPr>
              <w:jc w:val="left"/>
              <w:rPr>
                <w:iCs/>
                <w:color w:val="000000"/>
                <w:sz w:val="20"/>
                <w:lang w:val="en-US"/>
              </w:rPr>
            </w:pPr>
            <w:r w:rsidRPr="00DC3C8C">
              <w:rPr>
                <w:iCs/>
                <w:color w:val="000000"/>
                <w:sz w:val="20"/>
                <w:lang w:val="en-US"/>
              </w:rPr>
              <w:t xml:space="preserve"> </w:t>
            </w:r>
          </w:p>
        </w:tc>
        <w:tc>
          <w:tcPr>
            <w:tcW w:w="1408" w:type="dxa"/>
            <w:shd w:val="clear" w:color="auto" w:fill="FFFFFF"/>
          </w:tcPr>
          <w:p w:rsidR="00762DC9" w:rsidRDefault="00762DC9" w:rsidP="00C5442C">
            <w:pPr>
              <w:jc w:val="left"/>
              <w:rPr>
                <w:iCs/>
                <w:color w:val="000000"/>
                <w:sz w:val="20"/>
              </w:rPr>
            </w:pPr>
            <w:r w:rsidRPr="00D32A29">
              <w:rPr>
                <w:iCs/>
                <w:color w:val="000000"/>
                <w:sz w:val="20"/>
              </w:rPr>
              <w:t>550</w:t>
            </w:r>
            <w:r>
              <w:rPr>
                <w:iCs/>
                <w:color w:val="000000"/>
                <w:sz w:val="20"/>
              </w:rPr>
              <w:t xml:space="preserve"> in </w:t>
            </w:r>
            <w:r w:rsidRPr="00D32A29">
              <w:rPr>
                <w:iCs/>
                <w:color w:val="000000"/>
                <w:sz w:val="20"/>
              </w:rPr>
              <w:t>Zam</w:t>
            </w:r>
            <w:r>
              <w:rPr>
                <w:iCs/>
                <w:color w:val="000000"/>
                <w:sz w:val="20"/>
              </w:rPr>
              <w:t>bia</w:t>
            </w:r>
            <w:r w:rsidRPr="00D32A29">
              <w:rPr>
                <w:iCs/>
                <w:color w:val="000000"/>
                <w:sz w:val="20"/>
              </w:rPr>
              <w:t xml:space="preserve"> </w:t>
            </w:r>
          </w:p>
          <w:p w:rsidR="00762DC9" w:rsidRPr="00385CBC" w:rsidRDefault="00762DC9" w:rsidP="00C5442C">
            <w:pPr>
              <w:jc w:val="left"/>
              <w:rPr>
                <w:iCs/>
                <w:color w:val="000000"/>
                <w:sz w:val="20"/>
              </w:rPr>
            </w:pPr>
            <w:r w:rsidRPr="00D32A29">
              <w:rPr>
                <w:iCs/>
                <w:color w:val="000000"/>
                <w:sz w:val="20"/>
              </w:rPr>
              <w:t>250</w:t>
            </w:r>
            <w:r>
              <w:rPr>
                <w:iCs/>
                <w:color w:val="000000"/>
                <w:sz w:val="20"/>
              </w:rPr>
              <w:t xml:space="preserve"> in </w:t>
            </w:r>
            <w:r w:rsidRPr="00D32A29">
              <w:rPr>
                <w:iCs/>
                <w:color w:val="000000"/>
                <w:sz w:val="20"/>
              </w:rPr>
              <w:t>Zim</w:t>
            </w:r>
            <w:r>
              <w:rPr>
                <w:iCs/>
                <w:color w:val="000000"/>
                <w:sz w:val="20"/>
              </w:rPr>
              <w:t xml:space="preserve">babwe </w:t>
            </w:r>
          </w:p>
        </w:tc>
        <w:tc>
          <w:tcPr>
            <w:tcW w:w="1266" w:type="dxa"/>
            <w:shd w:val="clear" w:color="auto" w:fill="FFFFFF"/>
          </w:tcPr>
          <w:p w:rsidR="00762DC9" w:rsidRDefault="00762DC9" w:rsidP="00C5442C">
            <w:pPr>
              <w:jc w:val="left"/>
              <w:rPr>
                <w:iCs/>
                <w:color w:val="000000"/>
                <w:sz w:val="20"/>
              </w:rPr>
            </w:pPr>
            <w:r w:rsidRPr="00D32A29">
              <w:rPr>
                <w:iCs/>
                <w:color w:val="000000"/>
                <w:sz w:val="20"/>
              </w:rPr>
              <w:t>594</w:t>
            </w:r>
            <w:r>
              <w:rPr>
                <w:iCs/>
                <w:color w:val="000000"/>
                <w:sz w:val="20"/>
              </w:rPr>
              <w:t xml:space="preserve"> in </w:t>
            </w:r>
            <w:r w:rsidRPr="00D32A29">
              <w:rPr>
                <w:iCs/>
                <w:color w:val="000000"/>
                <w:sz w:val="20"/>
              </w:rPr>
              <w:t>Zam</w:t>
            </w:r>
            <w:r>
              <w:rPr>
                <w:iCs/>
                <w:color w:val="000000"/>
                <w:sz w:val="20"/>
              </w:rPr>
              <w:t>bia</w:t>
            </w:r>
            <w:r w:rsidRPr="00D32A29">
              <w:rPr>
                <w:iCs/>
                <w:color w:val="000000"/>
                <w:sz w:val="20"/>
              </w:rPr>
              <w:t xml:space="preserve"> </w:t>
            </w:r>
          </w:p>
          <w:p w:rsidR="00762DC9" w:rsidRDefault="00762DC9" w:rsidP="00C5442C">
            <w:pPr>
              <w:jc w:val="left"/>
              <w:rPr>
                <w:iCs/>
                <w:color w:val="000000"/>
                <w:sz w:val="20"/>
              </w:rPr>
            </w:pPr>
          </w:p>
          <w:p w:rsidR="00762DC9" w:rsidRPr="00D32A29" w:rsidRDefault="00762DC9" w:rsidP="00C5442C">
            <w:pPr>
              <w:jc w:val="left"/>
              <w:rPr>
                <w:iCs/>
                <w:color w:val="000000"/>
                <w:sz w:val="20"/>
              </w:rPr>
            </w:pPr>
            <w:r w:rsidRPr="00D32A29">
              <w:rPr>
                <w:iCs/>
                <w:color w:val="000000"/>
                <w:sz w:val="20"/>
              </w:rPr>
              <w:t>350</w:t>
            </w:r>
            <w:r>
              <w:rPr>
                <w:iCs/>
                <w:color w:val="000000"/>
                <w:sz w:val="20"/>
              </w:rPr>
              <w:t xml:space="preserve"> in </w:t>
            </w:r>
            <w:r w:rsidRPr="00D32A29">
              <w:rPr>
                <w:iCs/>
                <w:color w:val="000000"/>
                <w:sz w:val="20"/>
              </w:rPr>
              <w:t>Zim</w:t>
            </w:r>
            <w:r>
              <w:rPr>
                <w:iCs/>
                <w:color w:val="000000"/>
                <w:sz w:val="20"/>
              </w:rPr>
              <w:t>babwe</w:t>
            </w:r>
            <w:r w:rsidRPr="00D32A29">
              <w:rPr>
                <w:iCs/>
                <w:color w:val="000000"/>
                <w:sz w:val="20"/>
              </w:rPr>
              <w:t xml:space="preserve"> </w:t>
            </w:r>
          </w:p>
          <w:p w:rsidR="00762DC9" w:rsidRPr="00385CBC" w:rsidRDefault="00762DC9" w:rsidP="00C5442C">
            <w:pPr>
              <w:jc w:val="left"/>
              <w:rPr>
                <w:iCs/>
                <w:color w:val="000000"/>
                <w:sz w:val="20"/>
              </w:rPr>
            </w:pPr>
          </w:p>
        </w:tc>
        <w:tc>
          <w:tcPr>
            <w:tcW w:w="1408" w:type="dxa"/>
            <w:shd w:val="clear" w:color="auto" w:fill="FFFFFF"/>
          </w:tcPr>
          <w:p w:rsidR="00762DC9" w:rsidRDefault="00762DC9" w:rsidP="00C5442C">
            <w:pPr>
              <w:jc w:val="left"/>
              <w:rPr>
                <w:iCs/>
                <w:color w:val="000000"/>
                <w:sz w:val="20"/>
                <w:lang w:val="en-US"/>
              </w:rPr>
            </w:pPr>
            <w:r w:rsidRPr="00DC3C8C">
              <w:rPr>
                <w:iCs/>
                <w:color w:val="000000"/>
                <w:sz w:val="20"/>
                <w:lang w:val="en-US"/>
              </w:rPr>
              <w:t xml:space="preserve">3,500 </w:t>
            </w:r>
            <w:r>
              <w:rPr>
                <w:iCs/>
                <w:color w:val="000000"/>
                <w:sz w:val="20"/>
                <w:lang w:val="en-US"/>
              </w:rPr>
              <w:t>in Zambia</w:t>
            </w:r>
            <w:r w:rsidRPr="00DC3C8C">
              <w:rPr>
                <w:iCs/>
                <w:color w:val="000000"/>
                <w:sz w:val="20"/>
                <w:lang w:val="en-US"/>
              </w:rPr>
              <w:t xml:space="preserve"> </w:t>
            </w:r>
          </w:p>
          <w:p w:rsidR="00762DC9" w:rsidRDefault="00762DC9" w:rsidP="00C5442C">
            <w:pPr>
              <w:jc w:val="left"/>
              <w:rPr>
                <w:iCs/>
                <w:color w:val="000000"/>
                <w:sz w:val="20"/>
                <w:lang w:val="en-US"/>
              </w:rPr>
            </w:pPr>
            <w:r w:rsidRPr="00DC3C8C">
              <w:rPr>
                <w:iCs/>
                <w:color w:val="000000"/>
                <w:sz w:val="20"/>
                <w:lang w:val="en-US"/>
              </w:rPr>
              <w:t xml:space="preserve">600 in Zimbabwe </w:t>
            </w:r>
          </w:p>
          <w:p w:rsidR="00762DC9" w:rsidRPr="00DC3C8C" w:rsidRDefault="00762DC9" w:rsidP="00C5442C">
            <w:pPr>
              <w:jc w:val="left"/>
              <w:rPr>
                <w:iCs/>
                <w:color w:val="000000"/>
                <w:sz w:val="20"/>
                <w:lang w:val="en-US"/>
              </w:rPr>
            </w:pPr>
            <w:r w:rsidRPr="00242ECB">
              <w:rPr>
                <w:iCs/>
                <w:color w:val="000000"/>
                <w:sz w:val="20"/>
                <w:lang w:val="en-US"/>
              </w:rPr>
              <w:t>(with at</w:t>
            </w:r>
            <w:r>
              <w:rPr>
                <w:iCs/>
                <w:color w:val="000000"/>
                <w:sz w:val="20"/>
                <w:lang w:val="en-US"/>
              </w:rPr>
              <w:t xml:space="preserve"> </w:t>
            </w:r>
            <w:r w:rsidRPr="00242ECB">
              <w:rPr>
                <w:iCs/>
                <w:color w:val="000000"/>
                <w:sz w:val="20"/>
                <w:lang w:val="en-US"/>
              </w:rPr>
              <w:t>least 50% women)</w:t>
            </w:r>
          </w:p>
        </w:tc>
        <w:tc>
          <w:tcPr>
            <w:tcW w:w="1970" w:type="dxa"/>
            <w:shd w:val="clear" w:color="auto" w:fill="FFFFFF"/>
          </w:tcPr>
          <w:p w:rsidR="00762DC9" w:rsidRPr="00DC3C8C" w:rsidRDefault="00762DC9" w:rsidP="00C5442C">
            <w:pPr>
              <w:jc w:val="left"/>
              <w:rPr>
                <w:iCs/>
                <w:color w:val="000000"/>
                <w:sz w:val="20"/>
                <w:lang w:val="en-US"/>
              </w:rPr>
            </w:pPr>
            <w:r>
              <w:rPr>
                <w:iCs/>
                <w:color w:val="000000"/>
                <w:sz w:val="20"/>
                <w:lang w:val="en-US"/>
              </w:rPr>
              <w:t>Post training tests/assessments</w:t>
            </w:r>
            <w:r w:rsidRPr="00DC3C8C" w:rsidDel="00183C1A">
              <w:rPr>
                <w:iCs/>
                <w:color w:val="000000"/>
                <w:sz w:val="20"/>
                <w:lang w:val="en-US"/>
              </w:rPr>
              <w:t xml:space="preserve"> </w:t>
            </w:r>
          </w:p>
        </w:tc>
        <w:tc>
          <w:tcPr>
            <w:tcW w:w="2252" w:type="dxa"/>
            <w:vMerge w:val="restart"/>
            <w:shd w:val="clear" w:color="auto" w:fill="auto"/>
          </w:tcPr>
          <w:p w:rsidR="00762DC9" w:rsidRDefault="00762DC9" w:rsidP="00C5442C">
            <w:pPr>
              <w:autoSpaceDE w:val="0"/>
              <w:autoSpaceDN w:val="0"/>
              <w:adjustRightInd w:val="0"/>
              <w:jc w:val="left"/>
              <w:rPr>
                <w:iCs/>
                <w:color w:val="000000"/>
                <w:sz w:val="20"/>
                <w:lang w:val="en-US"/>
              </w:rPr>
            </w:pPr>
            <w:r w:rsidRPr="00DC3C8C">
              <w:rPr>
                <w:iCs/>
                <w:color w:val="000000"/>
                <w:sz w:val="20"/>
                <w:lang w:val="en-US"/>
              </w:rPr>
              <w:t>-</w:t>
            </w:r>
            <w:r>
              <w:rPr>
                <w:iCs/>
                <w:color w:val="000000"/>
                <w:sz w:val="20"/>
                <w:lang w:val="en-US"/>
              </w:rPr>
              <w:t xml:space="preserve"> </w:t>
            </w:r>
            <w:r w:rsidRPr="00DC3C8C">
              <w:rPr>
                <w:iCs/>
                <w:color w:val="000000"/>
                <w:sz w:val="20"/>
                <w:lang w:val="en-US"/>
              </w:rPr>
              <w:t xml:space="preserve">Farmers </w:t>
            </w:r>
            <w:r>
              <w:rPr>
                <w:iCs/>
                <w:color w:val="000000"/>
                <w:sz w:val="20"/>
                <w:lang w:val="en-US"/>
              </w:rPr>
              <w:t xml:space="preserve">are </w:t>
            </w:r>
            <w:r w:rsidRPr="00DC3C8C">
              <w:rPr>
                <w:iCs/>
                <w:color w:val="000000"/>
                <w:sz w:val="20"/>
                <w:lang w:val="en-US"/>
              </w:rPr>
              <w:t>interest</w:t>
            </w:r>
            <w:r>
              <w:rPr>
                <w:iCs/>
                <w:color w:val="000000"/>
                <w:sz w:val="20"/>
                <w:lang w:val="en-US"/>
              </w:rPr>
              <w:t>ed</w:t>
            </w:r>
            <w:r w:rsidRPr="00DC3C8C">
              <w:rPr>
                <w:iCs/>
                <w:color w:val="000000"/>
                <w:sz w:val="20"/>
                <w:lang w:val="en-US"/>
              </w:rPr>
              <w:t xml:space="preserve"> and willing to </w:t>
            </w:r>
            <w:r>
              <w:rPr>
                <w:iCs/>
                <w:color w:val="000000"/>
                <w:sz w:val="20"/>
                <w:lang w:val="en-US"/>
              </w:rPr>
              <w:t>learn</w:t>
            </w:r>
          </w:p>
          <w:p w:rsidR="00762DC9" w:rsidRPr="00C5442C" w:rsidRDefault="00762DC9" w:rsidP="00C5442C">
            <w:pPr>
              <w:pStyle w:val="CommentText"/>
              <w:jc w:val="left"/>
              <w:rPr>
                <w:iCs/>
                <w:color w:val="000000"/>
                <w:sz w:val="20"/>
                <w:szCs w:val="24"/>
                <w:lang w:val="en-US"/>
              </w:rPr>
            </w:pPr>
            <w:r w:rsidRPr="00C5442C">
              <w:rPr>
                <w:iCs/>
                <w:color w:val="000000"/>
                <w:sz w:val="20"/>
                <w:szCs w:val="24"/>
                <w:lang w:val="en-US"/>
              </w:rPr>
              <w:t>- Momentum of improvements are maintained securing farmers interest and commitment</w:t>
            </w:r>
          </w:p>
          <w:p w:rsidR="00762DC9" w:rsidRPr="00087743" w:rsidRDefault="00762DC9" w:rsidP="00C5442C">
            <w:pPr>
              <w:autoSpaceDE w:val="0"/>
              <w:autoSpaceDN w:val="0"/>
              <w:adjustRightInd w:val="0"/>
              <w:jc w:val="left"/>
              <w:rPr>
                <w:iCs/>
                <w:strike/>
                <w:color w:val="000000"/>
                <w:sz w:val="20"/>
                <w:lang w:val="en-US"/>
              </w:rPr>
            </w:pPr>
          </w:p>
        </w:tc>
      </w:tr>
      <w:tr w:rsidR="001C3C2D" w:rsidRPr="00393104" w:rsidTr="001C3C2D">
        <w:trPr>
          <w:trHeight w:val="409"/>
        </w:trPr>
        <w:tc>
          <w:tcPr>
            <w:tcW w:w="704" w:type="dxa"/>
            <w:vMerge/>
            <w:shd w:val="clear" w:color="auto" w:fill="D9D9D9"/>
            <w:textDirection w:val="btLr"/>
          </w:tcPr>
          <w:p w:rsidR="00762DC9" w:rsidRPr="00FE5DFC" w:rsidRDefault="00762DC9" w:rsidP="003D7BF0">
            <w:pPr>
              <w:tabs>
                <w:tab w:val="left" w:pos="0"/>
                <w:tab w:val="left" w:pos="132"/>
              </w:tabs>
              <w:ind w:left="113" w:right="113" w:hanging="101"/>
              <w:jc w:val="center"/>
              <w:rPr>
                <w:rFonts w:cs="Calibri"/>
                <w:b/>
                <w:sz w:val="20"/>
                <w:lang w:val="en-US"/>
              </w:rPr>
            </w:pPr>
          </w:p>
        </w:tc>
        <w:tc>
          <w:tcPr>
            <w:tcW w:w="2112" w:type="dxa"/>
            <w:vMerge/>
            <w:shd w:val="clear" w:color="auto" w:fill="FFFFFF"/>
          </w:tcPr>
          <w:p w:rsidR="00762DC9" w:rsidRPr="00DC3C8C" w:rsidRDefault="00762DC9" w:rsidP="003D7BF0">
            <w:pPr>
              <w:rPr>
                <w:b/>
                <w:iCs/>
                <w:color w:val="000000"/>
                <w:sz w:val="20"/>
                <w:lang w:val="en-US"/>
              </w:rPr>
            </w:pPr>
          </w:p>
        </w:tc>
        <w:tc>
          <w:tcPr>
            <w:tcW w:w="1857" w:type="dxa"/>
            <w:shd w:val="clear" w:color="auto" w:fill="FFFFFF"/>
          </w:tcPr>
          <w:p w:rsidR="00762DC9" w:rsidRPr="0057074D" w:rsidRDefault="00762DC9" w:rsidP="00C5442C">
            <w:pPr>
              <w:jc w:val="left"/>
              <w:rPr>
                <w:color w:val="000000"/>
                <w:sz w:val="20"/>
                <w:lang w:val="en-US"/>
              </w:rPr>
            </w:pPr>
            <w:r>
              <w:rPr>
                <w:iCs/>
                <w:color w:val="000000"/>
                <w:sz w:val="20"/>
                <w:lang w:val="en-US"/>
              </w:rPr>
              <w:t>Number of farmers provided with improved seed and farming equipment, disaggregated by sex, country, type of crop</w:t>
            </w:r>
          </w:p>
        </w:tc>
        <w:tc>
          <w:tcPr>
            <w:tcW w:w="1408" w:type="dxa"/>
            <w:shd w:val="clear" w:color="auto" w:fill="FFFFFF"/>
          </w:tcPr>
          <w:p w:rsidR="00762DC9" w:rsidRDefault="00762DC9" w:rsidP="003D7BF0">
            <w:pPr>
              <w:rPr>
                <w:iCs/>
                <w:color w:val="000000"/>
                <w:sz w:val="20"/>
                <w:lang w:val="en-US"/>
              </w:rPr>
            </w:pPr>
            <w:r>
              <w:rPr>
                <w:iCs/>
                <w:color w:val="000000"/>
                <w:sz w:val="20"/>
              </w:rPr>
              <w:t>0 in 2017</w:t>
            </w:r>
          </w:p>
        </w:tc>
        <w:tc>
          <w:tcPr>
            <w:tcW w:w="1548" w:type="dxa"/>
            <w:shd w:val="clear" w:color="auto" w:fill="FFFFFF"/>
          </w:tcPr>
          <w:p w:rsidR="00762DC9" w:rsidRPr="00DC3C8C" w:rsidRDefault="00762DC9" w:rsidP="00C5442C">
            <w:pPr>
              <w:jc w:val="left"/>
              <w:rPr>
                <w:iCs/>
                <w:color w:val="000000"/>
                <w:sz w:val="20"/>
                <w:lang w:val="en-US"/>
              </w:rPr>
            </w:pPr>
            <w:r w:rsidRPr="00DC3C8C">
              <w:rPr>
                <w:iCs/>
                <w:color w:val="000000"/>
                <w:sz w:val="20"/>
                <w:lang w:val="en-US"/>
              </w:rPr>
              <w:t>2,368 in Zambia</w:t>
            </w:r>
          </w:p>
          <w:p w:rsidR="00762DC9" w:rsidRPr="00DC3C8C" w:rsidRDefault="00762DC9" w:rsidP="00C5442C">
            <w:pPr>
              <w:jc w:val="left"/>
              <w:rPr>
                <w:iCs/>
                <w:color w:val="000000"/>
                <w:sz w:val="20"/>
                <w:lang w:val="en-US"/>
              </w:rPr>
            </w:pPr>
          </w:p>
          <w:p w:rsidR="00762DC9" w:rsidRPr="00DC3C8C" w:rsidRDefault="00762DC9" w:rsidP="00C5442C">
            <w:pPr>
              <w:jc w:val="left"/>
              <w:rPr>
                <w:iCs/>
                <w:color w:val="000000"/>
                <w:sz w:val="20"/>
                <w:lang w:val="en-US"/>
              </w:rPr>
            </w:pPr>
            <w:r>
              <w:rPr>
                <w:iCs/>
                <w:color w:val="000000"/>
                <w:sz w:val="20"/>
                <w:lang w:val="en-US"/>
              </w:rPr>
              <w:t>413</w:t>
            </w:r>
            <w:r w:rsidRPr="00DC3C8C">
              <w:rPr>
                <w:iCs/>
                <w:color w:val="000000"/>
                <w:sz w:val="20"/>
                <w:lang w:val="en-US"/>
              </w:rPr>
              <w:t xml:space="preserve"> in Zimbabwe </w:t>
            </w:r>
          </w:p>
        </w:tc>
        <w:tc>
          <w:tcPr>
            <w:tcW w:w="1408" w:type="dxa"/>
            <w:shd w:val="clear" w:color="auto" w:fill="FFFFFF"/>
          </w:tcPr>
          <w:p w:rsidR="00762DC9" w:rsidRDefault="00762DC9" w:rsidP="00C5442C">
            <w:pPr>
              <w:jc w:val="left"/>
              <w:rPr>
                <w:iCs/>
                <w:color w:val="000000"/>
                <w:sz w:val="20"/>
              </w:rPr>
            </w:pPr>
            <w:r w:rsidRPr="00D32A29">
              <w:rPr>
                <w:iCs/>
                <w:color w:val="000000"/>
                <w:sz w:val="20"/>
              </w:rPr>
              <w:t>550</w:t>
            </w:r>
            <w:r>
              <w:rPr>
                <w:iCs/>
                <w:color w:val="000000"/>
                <w:sz w:val="20"/>
              </w:rPr>
              <w:t xml:space="preserve"> in </w:t>
            </w:r>
            <w:r w:rsidRPr="00D32A29">
              <w:rPr>
                <w:iCs/>
                <w:color w:val="000000"/>
                <w:sz w:val="20"/>
              </w:rPr>
              <w:t>Zam</w:t>
            </w:r>
            <w:r>
              <w:rPr>
                <w:iCs/>
                <w:color w:val="000000"/>
                <w:sz w:val="20"/>
              </w:rPr>
              <w:t>bia</w:t>
            </w:r>
            <w:r w:rsidRPr="00D32A29">
              <w:rPr>
                <w:iCs/>
                <w:color w:val="000000"/>
                <w:sz w:val="20"/>
              </w:rPr>
              <w:t xml:space="preserve"> 250</w:t>
            </w:r>
            <w:r>
              <w:rPr>
                <w:iCs/>
                <w:color w:val="000000"/>
                <w:sz w:val="20"/>
              </w:rPr>
              <w:t xml:space="preserve"> in </w:t>
            </w:r>
            <w:r w:rsidRPr="00D32A29">
              <w:rPr>
                <w:iCs/>
                <w:color w:val="000000"/>
                <w:sz w:val="20"/>
              </w:rPr>
              <w:t>Zim</w:t>
            </w:r>
            <w:r>
              <w:rPr>
                <w:iCs/>
                <w:color w:val="000000"/>
                <w:sz w:val="20"/>
              </w:rPr>
              <w:t xml:space="preserve">babwe </w:t>
            </w:r>
          </w:p>
          <w:p w:rsidR="00762DC9" w:rsidRPr="0057074D" w:rsidRDefault="00762DC9" w:rsidP="00C5442C">
            <w:pPr>
              <w:jc w:val="left"/>
              <w:rPr>
                <w:iCs/>
                <w:color w:val="000000"/>
                <w:sz w:val="20"/>
                <w:lang w:val="en-US"/>
              </w:rPr>
            </w:pPr>
          </w:p>
        </w:tc>
        <w:tc>
          <w:tcPr>
            <w:tcW w:w="1266" w:type="dxa"/>
            <w:shd w:val="clear" w:color="auto" w:fill="FFFFFF"/>
          </w:tcPr>
          <w:p w:rsidR="00762DC9" w:rsidRPr="00D32A29" w:rsidRDefault="00762DC9" w:rsidP="00C5442C">
            <w:pPr>
              <w:jc w:val="left"/>
              <w:rPr>
                <w:iCs/>
                <w:color w:val="000000"/>
                <w:sz w:val="20"/>
              </w:rPr>
            </w:pPr>
            <w:r w:rsidRPr="00D32A29">
              <w:rPr>
                <w:iCs/>
                <w:color w:val="000000"/>
                <w:sz w:val="20"/>
              </w:rPr>
              <w:t>594</w:t>
            </w:r>
            <w:r>
              <w:rPr>
                <w:iCs/>
                <w:color w:val="000000"/>
                <w:sz w:val="20"/>
              </w:rPr>
              <w:t xml:space="preserve"> in </w:t>
            </w:r>
            <w:r w:rsidRPr="00D32A29">
              <w:rPr>
                <w:iCs/>
                <w:color w:val="000000"/>
                <w:sz w:val="20"/>
              </w:rPr>
              <w:t>Zam</w:t>
            </w:r>
            <w:r>
              <w:rPr>
                <w:iCs/>
                <w:color w:val="000000"/>
                <w:sz w:val="20"/>
              </w:rPr>
              <w:t>bia</w:t>
            </w:r>
            <w:r w:rsidRPr="00D32A29">
              <w:rPr>
                <w:iCs/>
                <w:color w:val="000000"/>
                <w:sz w:val="20"/>
              </w:rPr>
              <w:t xml:space="preserve"> 350</w:t>
            </w:r>
            <w:r>
              <w:rPr>
                <w:iCs/>
                <w:color w:val="000000"/>
                <w:sz w:val="20"/>
              </w:rPr>
              <w:t xml:space="preserve"> in </w:t>
            </w:r>
            <w:r w:rsidRPr="00D32A29">
              <w:rPr>
                <w:iCs/>
                <w:color w:val="000000"/>
                <w:sz w:val="20"/>
              </w:rPr>
              <w:t>Zim</w:t>
            </w:r>
            <w:r>
              <w:rPr>
                <w:iCs/>
                <w:color w:val="000000"/>
                <w:sz w:val="20"/>
              </w:rPr>
              <w:t>babwe</w:t>
            </w:r>
            <w:r w:rsidRPr="00D32A29">
              <w:rPr>
                <w:iCs/>
                <w:color w:val="000000"/>
                <w:sz w:val="20"/>
              </w:rPr>
              <w:t xml:space="preserve"> </w:t>
            </w:r>
          </w:p>
          <w:p w:rsidR="00762DC9" w:rsidRPr="0057074D" w:rsidRDefault="00762DC9" w:rsidP="00C5442C">
            <w:pPr>
              <w:jc w:val="left"/>
              <w:rPr>
                <w:iCs/>
                <w:color w:val="000000"/>
                <w:sz w:val="20"/>
                <w:lang w:val="en-US"/>
              </w:rPr>
            </w:pPr>
          </w:p>
        </w:tc>
        <w:tc>
          <w:tcPr>
            <w:tcW w:w="1408" w:type="dxa"/>
            <w:shd w:val="clear" w:color="auto" w:fill="FFFFFF"/>
          </w:tcPr>
          <w:p w:rsidR="00762DC9" w:rsidRDefault="00762DC9" w:rsidP="00C5442C">
            <w:pPr>
              <w:jc w:val="left"/>
              <w:rPr>
                <w:iCs/>
                <w:color w:val="000000"/>
                <w:sz w:val="20"/>
                <w:lang w:val="en-US"/>
              </w:rPr>
            </w:pPr>
            <w:r w:rsidRPr="00DC3C8C">
              <w:rPr>
                <w:iCs/>
                <w:color w:val="000000"/>
                <w:sz w:val="20"/>
                <w:lang w:val="en-US"/>
              </w:rPr>
              <w:t xml:space="preserve">and 3,500 </w:t>
            </w:r>
            <w:r>
              <w:rPr>
                <w:iCs/>
                <w:color w:val="000000"/>
                <w:sz w:val="20"/>
                <w:lang w:val="en-US"/>
              </w:rPr>
              <w:t>in Zambia</w:t>
            </w:r>
            <w:r w:rsidRPr="00DC3C8C">
              <w:rPr>
                <w:iCs/>
                <w:color w:val="000000"/>
                <w:sz w:val="20"/>
                <w:lang w:val="en-US"/>
              </w:rPr>
              <w:t xml:space="preserve"> </w:t>
            </w:r>
          </w:p>
          <w:p w:rsidR="00762DC9" w:rsidRDefault="00762DC9" w:rsidP="00C5442C">
            <w:pPr>
              <w:jc w:val="left"/>
              <w:rPr>
                <w:iCs/>
                <w:color w:val="000000"/>
                <w:sz w:val="20"/>
                <w:lang w:val="en-US"/>
              </w:rPr>
            </w:pPr>
            <w:r w:rsidRPr="00DC3C8C">
              <w:rPr>
                <w:iCs/>
                <w:color w:val="000000"/>
                <w:sz w:val="20"/>
                <w:lang w:val="en-US"/>
              </w:rPr>
              <w:t>600 in Zimbabwe</w:t>
            </w:r>
          </w:p>
          <w:p w:rsidR="00762DC9" w:rsidRPr="00DC3C8C" w:rsidRDefault="00762DC9" w:rsidP="00C5442C">
            <w:pPr>
              <w:jc w:val="left"/>
              <w:rPr>
                <w:iCs/>
                <w:color w:val="000000"/>
                <w:sz w:val="20"/>
                <w:lang w:val="en-US"/>
              </w:rPr>
            </w:pPr>
            <w:r w:rsidRPr="00242ECB">
              <w:rPr>
                <w:iCs/>
                <w:color w:val="000000"/>
                <w:sz w:val="20"/>
                <w:lang w:val="en-US"/>
              </w:rPr>
              <w:t>(with at</w:t>
            </w:r>
            <w:r>
              <w:rPr>
                <w:iCs/>
                <w:color w:val="000000"/>
                <w:sz w:val="20"/>
                <w:lang w:val="en-US"/>
              </w:rPr>
              <w:t xml:space="preserve"> </w:t>
            </w:r>
            <w:r w:rsidRPr="00242ECB">
              <w:rPr>
                <w:iCs/>
                <w:color w:val="000000"/>
                <w:sz w:val="20"/>
                <w:lang w:val="en-US"/>
              </w:rPr>
              <w:t>least 50% women)</w:t>
            </w:r>
          </w:p>
        </w:tc>
        <w:tc>
          <w:tcPr>
            <w:tcW w:w="1970" w:type="dxa"/>
            <w:shd w:val="clear" w:color="auto" w:fill="FFFFFF"/>
          </w:tcPr>
          <w:p w:rsidR="00762DC9" w:rsidRDefault="00762DC9" w:rsidP="00C5442C">
            <w:pPr>
              <w:jc w:val="left"/>
              <w:rPr>
                <w:iCs/>
                <w:color w:val="000000"/>
                <w:sz w:val="20"/>
                <w:lang w:val="en-US"/>
              </w:rPr>
            </w:pPr>
            <w:r>
              <w:rPr>
                <w:iCs/>
                <w:color w:val="000000"/>
                <w:sz w:val="20"/>
                <w:lang w:val="en-US"/>
              </w:rPr>
              <w:t>Seed and equipment distribution lists</w:t>
            </w:r>
          </w:p>
        </w:tc>
        <w:tc>
          <w:tcPr>
            <w:tcW w:w="2252" w:type="dxa"/>
            <w:vMerge/>
            <w:shd w:val="clear" w:color="auto" w:fill="auto"/>
          </w:tcPr>
          <w:p w:rsidR="00762DC9" w:rsidRPr="00DC3C8C" w:rsidDel="00C05838" w:rsidRDefault="00762DC9" w:rsidP="003D7BF0">
            <w:pPr>
              <w:autoSpaceDE w:val="0"/>
              <w:autoSpaceDN w:val="0"/>
              <w:adjustRightInd w:val="0"/>
              <w:rPr>
                <w:iCs/>
                <w:color w:val="000000"/>
                <w:sz w:val="20"/>
                <w:lang w:val="en-US"/>
              </w:rPr>
            </w:pPr>
          </w:p>
        </w:tc>
      </w:tr>
      <w:tr w:rsidR="001C3C2D" w:rsidRPr="00393104" w:rsidTr="001A2382">
        <w:trPr>
          <w:trHeight w:val="321"/>
        </w:trPr>
        <w:tc>
          <w:tcPr>
            <w:tcW w:w="704" w:type="dxa"/>
            <w:vMerge w:val="restart"/>
            <w:shd w:val="clear" w:color="auto" w:fill="D9D9D9"/>
            <w:textDirection w:val="btLr"/>
          </w:tcPr>
          <w:p w:rsidR="00762DC9" w:rsidRPr="00385CBC" w:rsidRDefault="00762DC9" w:rsidP="003D7BF0">
            <w:pPr>
              <w:tabs>
                <w:tab w:val="left" w:pos="0"/>
                <w:tab w:val="left" w:pos="132"/>
              </w:tabs>
              <w:ind w:left="113" w:right="113" w:hanging="101"/>
              <w:jc w:val="center"/>
              <w:rPr>
                <w:rFonts w:cs="Calibri"/>
                <w:b/>
                <w:sz w:val="20"/>
              </w:rPr>
            </w:pPr>
            <w:r w:rsidRPr="00385CBC">
              <w:rPr>
                <w:rFonts w:cs="Calibri"/>
                <w:b/>
                <w:sz w:val="20"/>
              </w:rPr>
              <w:t>Output 1.2.</w:t>
            </w:r>
          </w:p>
        </w:tc>
        <w:tc>
          <w:tcPr>
            <w:tcW w:w="2112" w:type="dxa"/>
            <w:vMerge w:val="restart"/>
            <w:shd w:val="clear" w:color="auto" w:fill="FFFFFF"/>
          </w:tcPr>
          <w:p w:rsidR="00762DC9" w:rsidRPr="00DC3C8C" w:rsidRDefault="00762DC9" w:rsidP="00C5442C">
            <w:pPr>
              <w:jc w:val="left"/>
              <w:rPr>
                <w:iCs/>
                <w:color w:val="4472C4"/>
                <w:sz w:val="20"/>
                <w:lang w:val="en-US"/>
              </w:rPr>
            </w:pPr>
            <w:bookmarkStart w:id="136" w:name="_Hlk528665076"/>
            <w:r w:rsidRPr="00DC3C8C">
              <w:rPr>
                <w:b/>
                <w:iCs/>
                <w:color w:val="000000"/>
                <w:sz w:val="20"/>
                <w:lang w:val="en-US"/>
              </w:rPr>
              <w:t>Output. 1.2.</w:t>
            </w:r>
            <w:r w:rsidRPr="00DC3C8C">
              <w:rPr>
                <w:iCs/>
                <w:color w:val="000000"/>
                <w:sz w:val="20"/>
                <w:lang w:val="en-US"/>
              </w:rPr>
              <w:t xml:space="preserve"> </w:t>
            </w:r>
            <w:r>
              <w:rPr>
                <w:iCs/>
                <w:color w:val="000000"/>
                <w:sz w:val="20"/>
                <w:lang w:val="en-US"/>
              </w:rPr>
              <w:t>C</w:t>
            </w:r>
            <w:r w:rsidRPr="00DC3C8C">
              <w:rPr>
                <w:iCs/>
                <w:color w:val="000000"/>
                <w:sz w:val="20"/>
                <w:lang w:val="en-US"/>
              </w:rPr>
              <w:t>ommunity seed multiplication schemes produce</w:t>
            </w:r>
            <w:r>
              <w:rPr>
                <w:iCs/>
                <w:color w:val="000000"/>
                <w:sz w:val="20"/>
                <w:lang w:val="en-US"/>
              </w:rPr>
              <w:t xml:space="preserve"> Certified seed </w:t>
            </w:r>
            <w:r w:rsidRPr="00DC3C8C">
              <w:rPr>
                <w:iCs/>
                <w:color w:val="000000"/>
                <w:sz w:val="20"/>
                <w:lang w:val="en-US"/>
              </w:rPr>
              <w:t>locally adapte</w:t>
            </w:r>
            <w:r>
              <w:rPr>
                <w:iCs/>
                <w:color w:val="000000"/>
                <w:sz w:val="20"/>
                <w:lang w:val="en-US"/>
              </w:rPr>
              <w:t xml:space="preserve">d and </w:t>
            </w:r>
            <w:r w:rsidRPr="00DC3C8C">
              <w:rPr>
                <w:iCs/>
                <w:color w:val="000000"/>
                <w:sz w:val="20"/>
                <w:lang w:val="en-US"/>
              </w:rPr>
              <w:t xml:space="preserve"> </w:t>
            </w:r>
            <w:r>
              <w:rPr>
                <w:iCs/>
                <w:color w:val="000000"/>
                <w:sz w:val="20"/>
                <w:lang w:val="en-US"/>
              </w:rPr>
              <w:t xml:space="preserve">draught resistant </w:t>
            </w:r>
            <w:r w:rsidRPr="00DC3C8C">
              <w:rPr>
                <w:iCs/>
                <w:color w:val="000000"/>
                <w:sz w:val="20"/>
                <w:lang w:val="en-US"/>
              </w:rPr>
              <w:t>seeds reduc</w:t>
            </w:r>
            <w:r>
              <w:rPr>
                <w:iCs/>
                <w:color w:val="000000"/>
                <w:sz w:val="20"/>
                <w:lang w:val="en-US"/>
              </w:rPr>
              <w:t>ing</w:t>
            </w:r>
            <w:r w:rsidRPr="00DC3C8C">
              <w:rPr>
                <w:iCs/>
                <w:color w:val="000000"/>
                <w:sz w:val="20"/>
                <w:lang w:val="en-US"/>
              </w:rPr>
              <w:t xml:space="preserve"> costs to </w:t>
            </w:r>
            <w:r>
              <w:rPr>
                <w:iCs/>
                <w:color w:val="000000"/>
                <w:sz w:val="20"/>
                <w:lang w:val="en-US"/>
              </w:rPr>
              <w:t xml:space="preserve">farmers </w:t>
            </w:r>
            <w:r w:rsidRPr="00DC3C8C">
              <w:rPr>
                <w:iCs/>
                <w:color w:val="000000"/>
                <w:sz w:val="20"/>
                <w:lang w:val="en-US"/>
              </w:rPr>
              <w:t xml:space="preserve">in </w:t>
            </w:r>
            <w:r w:rsidRPr="00DC3C8C">
              <w:rPr>
                <w:rFonts w:cs="Calibri"/>
                <w:color w:val="000000"/>
                <w:sz w:val="20"/>
                <w:lang w:val="en-US"/>
              </w:rPr>
              <w:t>the Sioma Ngwezi National park buffer zone (Zambia) and the Chizarira - Sengwa complex (Zimbabwe</w:t>
            </w:r>
            <w:bookmarkEnd w:id="136"/>
            <w:r w:rsidRPr="00DC3C8C">
              <w:rPr>
                <w:rFonts w:cs="Calibri"/>
                <w:color w:val="000000"/>
                <w:sz w:val="20"/>
                <w:lang w:val="en-US"/>
              </w:rPr>
              <w:t xml:space="preserve">). </w:t>
            </w:r>
          </w:p>
        </w:tc>
        <w:tc>
          <w:tcPr>
            <w:tcW w:w="1857" w:type="dxa"/>
            <w:shd w:val="clear" w:color="auto" w:fill="FFFFFF"/>
          </w:tcPr>
          <w:p w:rsidR="00762DC9" w:rsidRPr="00DC3C8C" w:rsidRDefault="00762DC9" w:rsidP="00C5442C">
            <w:pPr>
              <w:jc w:val="left"/>
              <w:rPr>
                <w:color w:val="000000"/>
                <w:lang w:val="en-US"/>
              </w:rPr>
            </w:pPr>
            <w:r>
              <w:rPr>
                <w:iCs/>
                <w:color w:val="000000"/>
                <w:sz w:val="20"/>
                <w:lang w:val="en-US"/>
              </w:rPr>
              <w:t>Number</w:t>
            </w:r>
            <w:r w:rsidRPr="00DC3C8C">
              <w:rPr>
                <w:iCs/>
                <w:color w:val="000000"/>
                <w:sz w:val="20"/>
                <w:lang w:val="en-US"/>
              </w:rPr>
              <w:t xml:space="preserve"> of operational seed production schemes</w:t>
            </w:r>
            <w:r w:rsidRPr="00DC3C8C">
              <w:rPr>
                <w:color w:val="000000"/>
                <w:lang w:val="en-US"/>
              </w:rPr>
              <w:t xml:space="preserve"> </w:t>
            </w:r>
            <w:r>
              <w:rPr>
                <w:iCs/>
                <w:color w:val="000000"/>
                <w:sz w:val="20"/>
                <w:lang w:val="en-US"/>
              </w:rPr>
              <w:t>disaggregated by country</w:t>
            </w:r>
            <w:r w:rsidRPr="00DC3C8C">
              <w:rPr>
                <w:color w:val="000000"/>
                <w:lang w:val="en-US"/>
              </w:rPr>
              <w:t xml:space="preserve"> </w:t>
            </w:r>
          </w:p>
        </w:tc>
        <w:tc>
          <w:tcPr>
            <w:tcW w:w="1408" w:type="dxa"/>
            <w:shd w:val="clear" w:color="auto" w:fill="FFFFFF"/>
          </w:tcPr>
          <w:p w:rsidR="00762DC9" w:rsidRDefault="00762DC9" w:rsidP="00C5442C">
            <w:pPr>
              <w:jc w:val="left"/>
              <w:rPr>
                <w:iCs/>
                <w:color w:val="000000"/>
                <w:sz w:val="20"/>
              </w:rPr>
            </w:pPr>
            <w:r>
              <w:rPr>
                <w:iCs/>
                <w:color w:val="000000"/>
                <w:sz w:val="20"/>
              </w:rPr>
              <w:t xml:space="preserve">Zimbabwe: 0  Zambia : </w:t>
            </w:r>
            <w:r w:rsidRPr="00580166">
              <w:rPr>
                <w:iCs/>
                <w:color w:val="000000"/>
                <w:sz w:val="20"/>
              </w:rPr>
              <w:t xml:space="preserve">1 </w:t>
            </w:r>
          </w:p>
          <w:p w:rsidR="00762DC9" w:rsidRPr="00580166" w:rsidRDefault="00762DC9" w:rsidP="00C5442C">
            <w:pPr>
              <w:jc w:val="left"/>
              <w:rPr>
                <w:iCs/>
                <w:color w:val="000000"/>
                <w:sz w:val="20"/>
              </w:rPr>
            </w:pPr>
          </w:p>
        </w:tc>
        <w:tc>
          <w:tcPr>
            <w:tcW w:w="1548" w:type="dxa"/>
            <w:shd w:val="clear" w:color="auto" w:fill="FFFFFF"/>
          </w:tcPr>
          <w:p w:rsidR="00762DC9" w:rsidRDefault="00762DC9" w:rsidP="00C5442C">
            <w:pPr>
              <w:jc w:val="left"/>
              <w:rPr>
                <w:color w:val="000000"/>
                <w:sz w:val="20"/>
                <w:lang w:val="en-US"/>
              </w:rPr>
            </w:pPr>
            <w:r>
              <w:rPr>
                <w:color w:val="000000"/>
                <w:sz w:val="20"/>
                <w:lang w:val="en-US"/>
              </w:rPr>
              <w:t>1 in Zam</w:t>
            </w:r>
          </w:p>
          <w:p w:rsidR="00762DC9" w:rsidRPr="008D24A4" w:rsidRDefault="00762DC9" w:rsidP="00C5442C">
            <w:pPr>
              <w:jc w:val="left"/>
              <w:rPr>
                <w:color w:val="000000"/>
                <w:sz w:val="20"/>
                <w:lang w:val="en-US"/>
              </w:rPr>
            </w:pPr>
            <w:r>
              <w:rPr>
                <w:color w:val="000000"/>
                <w:sz w:val="20"/>
                <w:lang w:val="en-US"/>
              </w:rPr>
              <w:t>1 in Zim</w:t>
            </w:r>
          </w:p>
        </w:tc>
        <w:tc>
          <w:tcPr>
            <w:tcW w:w="1408" w:type="dxa"/>
            <w:shd w:val="clear" w:color="auto" w:fill="FFFFFF"/>
          </w:tcPr>
          <w:p w:rsidR="00762DC9" w:rsidRPr="00D22C50" w:rsidRDefault="00762DC9" w:rsidP="00C5442C">
            <w:pPr>
              <w:jc w:val="left"/>
              <w:rPr>
                <w:iCs/>
                <w:color w:val="000000"/>
                <w:sz w:val="20"/>
              </w:rPr>
            </w:pPr>
            <w:r w:rsidRPr="00D22C50">
              <w:rPr>
                <w:iCs/>
                <w:color w:val="000000"/>
                <w:sz w:val="20"/>
              </w:rPr>
              <w:t>1 in Zim</w:t>
            </w:r>
            <w:r>
              <w:rPr>
                <w:iCs/>
                <w:color w:val="000000"/>
                <w:sz w:val="20"/>
              </w:rPr>
              <w:t>babwe</w:t>
            </w:r>
            <w:r w:rsidRPr="00D22C50">
              <w:rPr>
                <w:iCs/>
                <w:color w:val="000000"/>
                <w:sz w:val="20"/>
              </w:rPr>
              <w:t xml:space="preserve"> and 1 in Zambia</w:t>
            </w:r>
          </w:p>
        </w:tc>
        <w:tc>
          <w:tcPr>
            <w:tcW w:w="1266" w:type="dxa"/>
            <w:shd w:val="clear" w:color="auto" w:fill="FFFFFF"/>
          </w:tcPr>
          <w:p w:rsidR="00762DC9" w:rsidRPr="00D22C50" w:rsidRDefault="00762DC9" w:rsidP="00C5442C">
            <w:pPr>
              <w:jc w:val="left"/>
              <w:rPr>
                <w:iCs/>
                <w:color w:val="000000"/>
                <w:sz w:val="20"/>
              </w:rPr>
            </w:pPr>
            <w:r w:rsidRPr="00BC6624">
              <w:rPr>
                <w:iCs/>
                <w:color w:val="000000"/>
                <w:sz w:val="20"/>
              </w:rPr>
              <w:t>1 in Zim</w:t>
            </w:r>
            <w:r>
              <w:rPr>
                <w:iCs/>
                <w:color w:val="000000"/>
                <w:sz w:val="20"/>
              </w:rPr>
              <w:t>babwe and 2</w:t>
            </w:r>
            <w:r w:rsidRPr="00BC6624">
              <w:rPr>
                <w:iCs/>
                <w:color w:val="000000"/>
                <w:sz w:val="20"/>
              </w:rPr>
              <w:t xml:space="preserve"> in Zambia</w:t>
            </w:r>
          </w:p>
        </w:tc>
        <w:tc>
          <w:tcPr>
            <w:tcW w:w="1408" w:type="dxa"/>
            <w:shd w:val="clear" w:color="auto" w:fill="FFFFFF"/>
          </w:tcPr>
          <w:p w:rsidR="00762DC9" w:rsidRPr="00DC3C8C" w:rsidRDefault="00762DC9" w:rsidP="00C5442C">
            <w:pPr>
              <w:jc w:val="left"/>
              <w:rPr>
                <w:iCs/>
                <w:color w:val="000000"/>
                <w:sz w:val="20"/>
                <w:lang w:val="en-US"/>
              </w:rPr>
            </w:pPr>
            <w:r w:rsidRPr="00DC3C8C">
              <w:rPr>
                <w:iCs/>
                <w:color w:val="000000"/>
                <w:sz w:val="20"/>
                <w:lang w:val="en-US"/>
              </w:rPr>
              <w:t xml:space="preserve">1 </w:t>
            </w:r>
            <w:r>
              <w:rPr>
                <w:iCs/>
                <w:color w:val="000000"/>
                <w:sz w:val="20"/>
                <w:lang w:val="en-US"/>
              </w:rPr>
              <w:t>in</w:t>
            </w:r>
            <w:r w:rsidR="00C5442C">
              <w:rPr>
                <w:iCs/>
                <w:color w:val="000000"/>
                <w:sz w:val="20"/>
                <w:lang w:val="en-US"/>
              </w:rPr>
              <w:t xml:space="preserve"> </w:t>
            </w:r>
            <w:r w:rsidRPr="00DC3C8C">
              <w:rPr>
                <w:iCs/>
                <w:color w:val="000000"/>
                <w:sz w:val="20"/>
                <w:lang w:val="en-US"/>
              </w:rPr>
              <w:t>Zimbabwe, 2 in Zambia</w:t>
            </w:r>
          </w:p>
        </w:tc>
        <w:tc>
          <w:tcPr>
            <w:tcW w:w="1970" w:type="dxa"/>
            <w:shd w:val="clear" w:color="auto" w:fill="FFFFFF"/>
          </w:tcPr>
          <w:p w:rsidR="00762DC9" w:rsidRPr="00715790" w:rsidRDefault="00762DC9" w:rsidP="00C5442C">
            <w:pPr>
              <w:jc w:val="left"/>
              <w:rPr>
                <w:iCs/>
                <w:color w:val="000000"/>
                <w:sz w:val="20"/>
                <w:lang w:val="en-US"/>
              </w:rPr>
            </w:pPr>
            <w:r>
              <w:rPr>
                <w:iCs/>
                <w:color w:val="000000"/>
                <w:sz w:val="20"/>
                <w:lang w:val="en-US"/>
              </w:rPr>
              <w:t>Seed Certification Institute Report</w:t>
            </w:r>
          </w:p>
          <w:p w:rsidR="00762DC9" w:rsidRPr="00580166" w:rsidRDefault="00762DC9" w:rsidP="00C5442C">
            <w:pPr>
              <w:jc w:val="left"/>
              <w:rPr>
                <w:iCs/>
                <w:color w:val="000000"/>
                <w:sz w:val="20"/>
              </w:rPr>
            </w:pPr>
          </w:p>
        </w:tc>
        <w:tc>
          <w:tcPr>
            <w:tcW w:w="2252" w:type="dxa"/>
            <w:vMerge w:val="restart"/>
            <w:shd w:val="clear" w:color="auto" w:fill="auto"/>
          </w:tcPr>
          <w:p w:rsidR="00762DC9" w:rsidRPr="00DC3C8C" w:rsidRDefault="00762DC9" w:rsidP="00C5442C">
            <w:pPr>
              <w:jc w:val="left"/>
              <w:rPr>
                <w:iCs/>
                <w:color w:val="000000"/>
                <w:sz w:val="20"/>
                <w:lang w:val="en-US"/>
              </w:rPr>
            </w:pPr>
            <w:r w:rsidRPr="00DC3C8C">
              <w:rPr>
                <w:iCs/>
                <w:color w:val="000000"/>
                <w:sz w:val="20"/>
                <w:lang w:val="en-US"/>
              </w:rPr>
              <w:t>-Expertise nationally available, markets for seeds continue to exist</w:t>
            </w:r>
          </w:p>
          <w:p w:rsidR="00762DC9" w:rsidRPr="00DC3C8C" w:rsidRDefault="00762DC9" w:rsidP="00C5442C">
            <w:pPr>
              <w:jc w:val="left"/>
              <w:rPr>
                <w:iCs/>
                <w:color w:val="000000"/>
                <w:sz w:val="20"/>
                <w:lang w:val="en-US"/>
              </w:rPr>
            </w:pPr>
            <w:r w:rsidRPr="00DC3C8C">
              <w:rPr>
                <w:iCs/>
                <w:color w:val="000000"/>
                <w:sz w:val="20"/>
                <w:lang w:val="en-US"/>
              </w:rPr>
              <w:t>-Seed certification authority continue</w:t>
            </w:r>
            <w:r>
              <w:rPr>
                <w:iCs/>
                <w:color w:val="000000"/>
                <w:sz w:val="20"/>
                <w:lang w:val="en-US"/>
              </w:rPr>
              <w:t>s</w:t>
            </w:r>
            <w:r w:rsidRPr="00DC3C8C">
              <w:rPr>
                <w:iCs/>
                <w:color w:val="000000"/>
                <w:sz w:val="20"/>
                <w:lang w:val="en-US"/>
              </w:rPr>
              <w:t xml:space="preserve"> to allow farmers to market seeds</w:t>
            </w:r>
          </w:p>
        </w:tc>
      </w:tr>
      <w:tr w:rsidR="008A45FC" w:rsidRPr="00FD4225" w:rsidTr="001C3C2D">
        <w:trPr>
          <w:trHeight w:val="999"/>
        </w:trPr>
        <w:tc>
          <w:tcPr>
            <w:tcW w:w="704" w:type="dxa"/>
            <w:vMerge/>
            <w:shd w:val="clear" w:color="auto" w:fill="D9D9D9"/>
            <w:textDirection w:val="btLr"/>
          </w:tcPr>
          <w:p w:rsidR="00762DC9" w:rsidRPr="00FE5DFC" w:rsidRDefault="00762DC9" w:rsidP="003D7BF0">
            <w:pPr>
              <w:tabs>
                <w:tab w:val="left" w:pos="0"/>
                <w:tab w:val="left" w:pos="132"/>
              </w:tabs>
              <w:ind w:left="113" w:right="113" w:hanging="101"/>
              <w:jc w:val="center"/>
              <w:rPr>
                <w:rFonts w:cs="Calibri"/>
                <w:b/>
                <w:sz w:val="20"/>
                <w:lang w:val="en-US"/>
              </w:rPr>
            </w:pPr>
          </w:p>
        </w:tc>
        <w:tc>
          <w:tcPr>
            <w:tcW w:w="2112" w:type="dxa"/>
            <w:vMerge/>
            <w:shd w:val="clear" w:color="auto" w:fill="FFFFFF"/>
          </w:tcPr>
          <w:p w:rsidR="00762DC9" w:rsidRPr="00DC3C8C" w:rsidRDefault="00762DC9" w:rsidP="003D7BF0">
            <w:pPr>
              <w:rPr>
                <w:b/>
                <w:iCs/>
                <w:color w:val="000000"/>
                <w:sz w:val="20"/>
                <w:lang w:val="en-US"/>
              </w:rPr>
            </w:pPr>
          </w:p>
        </w:tc>
        <w:tc>
          <w:tcPr>
            <w:tcW w:w="1857" w:type="dxa"/>
            <w:shd w:val="clear" w:color="auto" w:fill="FFFFFF"/>
          </w:tcPr>
          <w:p w:rsidR="00762DC9" w:rsidRPr="00DC3C8C" w:rsidDel="001624E3" w:rsidRDefault="00762DC9" w:rsidP="00C5442C">
            <w:pPr>
              <w:jc w:val="left"/>
              <w:rPr>
                <w:iCs/>
                <w:color w:val="000000"/>
                <w:sz w:val="20"/>
                <w:highlight w:val="yellow"/>
                <w:lang w:val="en-US"/>
              </w:rPr>
            </w:pPr>
            <w:r>
              <w:rPr>
                <w:iCs/>
                <w:color w:val="000000"/>
                <w:sz w:val="20"/>
                <w:lang w:val="en-US"/>
              </w:rPr>
              <w:t>Number of seed growers trained in seed multiplication, disaggregated by sex &amp; country</w:t>
            </w:r>
          </w:p>
        </w:tc>
        <w:tc>
          <w:tcPr>
            <w:tcW w:w="1408" w:type="dxa"/>
            <w:shd w:val="clear" w:color="auto" w:fill="auto"/>
          </w:tcPr>
          <w:p w:rsidR="00762DC9" w:rsidRPr="00421627" w:rsidRDefault="00762DC9" w:rsidP="00C5442C">
            <w:pPr>
              <w:jc w:val="left"/>
              <w:rPr>
                <w:iCs/>
                <w:color w:val="000000"/>
                <w:sz w:val="20"/>
                <w:lang w:val="en-US"/>
              </w:rPr>
            </w:pPr>
            <w:r>
              <w:rPr>
                <w:iCs/>
                <w:color w:val="000000"/>
                <w:sz w:val="20"/>
              </w:rPr>
              <w:t xml:space="preserve">Zambia: </w:t>
            </w:r>
            <w:r w:rsidRPr="00200584">
              <w:rPr>
                <w:iCs/>
                <w:color w:val="000000"/>
                <w:sz w:val="20"/>
              </w:rPr>
              <w:t>18</w:t>
            </w:r>
            <w:r>
              <w:rPr>
                <w:iCs/>
                <w:color w:val="000000"/>
                <w:sz w:val="20"/>
              </w:rPr>
              <w:t xml:space="preserve"> Zimbabwe: 0 </w:t>
            </w:r>
          </w:p>
        </w:tc>
        <w:tc>
          <w:tcPr>
            <w:tcW w:w="1548" w:type="dxa"/>
            <w:shd w:val="clear" w:color="auto" w:fill="FFFFFF"/>
          </w:tcPr>
          <w:p w:rsidR="00762DC9" w:rsidRPr="00BE55D3" w:rsidRDefault="00762DC9" w:rsidP="00C5442C">
            <w:pPr>
              <w:jc w:val="left"/>
              <w:rPr>
                <w:color w:val="000000"/>
                <w:sz w:val="20"/>
                <w:lang w:val="en-US"/>
              </w:rPr>
            </w:pPr>
            <w:r w:rsidRPr="00BE55D3">
              <w:rPr>
                <w:color w:val="000000"/>
                <w:sz w:val="20"/>
                <w:lang w:val="en-US"/>
              </w:rPr>
              <w:t xml:space="preserve">Zam 25 </w:t>
            </w:r>
            <w:r w:rsidRPr="0093262F">
              <w:rPr>
                <w:color w:val="000000"/>
                <w:sz w:val="20"/>
                <w:lang w:val="en-US"/>
              </w:rPr>
              <w:t>in Imusho an</w:t>
            </w:r>
            <w:r w:rsidRPr="00BE55D3">
              <w:rPr>
                <w:color w:val="000000"/>
                <w:sz w:val="20"/>
                <w:lang w:val="en-US"/>
              </w:rPr>
              <w:t>d 20 i</w:t>
            </w:r>
            <w:r>
              <w:rPr>
                <w:color w:val="000000"/>
                <w:sz w:val="20"/>
                <w:lang w:val="en-US"/>
              </w:rPr>
              <w:t>n Sesheke association</w:t>
            </w:r>
          </w:p>
          <w:p w:rsidR="00762DC9" w:rsidRPr="00B5129E" w:rsidDel="00B11627" w:rsidRDefault="00762DC9" w:rsidP="00C5442C">
            <w:pPr>
              <w:jc w:val="left"/>
              <w:rPr>
                <w:color w:val="000000"/>
                <w:sz w:val="20"/>
                <w:lang w:val="en-US"/>
              </w:rPr>
            </w:pPr>
            <w:r w:rsidRPr="00B5129E">
              <w:rPr>
                <w:color w:val="000000"/>
                <w:sz w:val="20"/>
                <w:lang w:val="en-US"/>
              </w:rPr>
              <w:t>Zim 5</w:t>
            </w:r>
          </w:p>
        </w:tc>
        <w:tc>
          <w:tcPr>
            <w:tcW w:w="1408" w:type="dxa"/>
            <w:shd w:val="clear" w:color="auto" w:fill="FFFFFF"/>
          </w:tcPr>
          <w:p w:rsidR="00762DC9" w:rsidRPr="00B5129E" w:rsidRDefault="00762DC9" w:rsidP="003D7BF0">
            <w:pPr>
              <w:rPr>
                <w:iCs/>
                <w:color w:val="000000"/>
                <w:sz w:val="20"/>
                <w:lang w:val="en-US"/>
              </w:rPr>
            </w:pPr>
          </w:p>
        </w:tc>
        <w:tc>
          <w:tcPr>
            <w:tcW w:w="1266" w:type="dxa"/>
            <w:shd w:val="clear" w:color="auto" w:fill="FFFFFF"/>
          </w:tcPr>
          <w:p w:rsidR="00762DC9" w:rsidRPr="00B5129E" w:rsidRDefault="00762DC9" w:rsidP="003D7BF0">
            <w:pPr>
              <w:rPr>
                <w:iCs/>
                <w:color w:val="000000"/>
                <w:sz w:val="20"/>
                <w:lang w:val="en-US"/>
              </w:rPr>
            </w:pPr>
          </w:p>
        </w:tc>
        <w:tc>
          <w:tcPr>
            <w:tcW w:w="1408" w:type="dxa"/>
            <w:shd w:val="clear" w:color="auto" w:fill="FFFFFF"/>
          </w:tcPr>
          <w:p w:rsidR="00762DC9" w:rsidRDefault="00762DC9" w:rsidP="00C5442C">
            <w:pPr>
              <w:jc w:val="left"/>
              <w:rPr>
                <w:iCs/>
                <w:color w:val="000000"/>
                <w:sz w:val="20"/>
                <w:lang w:val="en-US"/>
              </w:rPr>
            </w:pPr>
            <w:r>
              <w:rPr>
                <w:iCs/>
                <w:color w:val="000000"/>
                <w:sz w:val="20"/>
                <w:lang w:val="en-US"/>
              </w:rPr>
              <w:t xml:space="preserve">Zambia: </w:t>
            </w:r>
            <w:r w:rsidRPr="00200584">
              <w:rPr>
                <w:iCs/>
                <w:color w:val="000000"/>
                <w:sz w:val="20"/>
                <w:lang w:val="en-US"/>
              </w:rPr>
              <w:t>35</w:t>
            </w:r>
          </w:p>
          <w:p w:rsidR="00762DC9" w:rsidRPr="00DC3C8C" w:rsidDel="00D050BE" w:rsidRDefault="00762DC9" w:rsidP="00C5442C">
            <w:pPr>
              <w:jc w:val="left"/>
              <w:rPr>
                <w:iCs/>
                <w:color w:val="000000"/>
                <w:sz w:val="20"/>
                <w:lang w:val="en-US"/>
              </w:rPr>
            </w:pPr>
            <w:r>
              <w:rPr>
                <w:iCs/>
                <w:color w:val="000000"/>
                <w:sz w:val="20"/>
                <w:lang w:val="en-US"/>
              </w:rPr>
              <w:t>Zimbabwe: 15</w:t>
            </w:r>
          </w:p>
        </w:tc>
        <w:tc>
          <w:tcPr>
            <w:tcW w:w="1970" w:type="dxa"/>
            <w:shd w:val="clear" w:color="auto" w:fill="FFFFFF"/>
          </w:tcPr>
          <w:p w:rsidR="00762DC9" w:rsidRDefault="00762DC9" w:rsidP="003D7BF0">
            <w:pPr>
              <w:rPr>
                <w:iCs/>
                <w:color w:val="000000"/>
                <w:sz w:val="20"/>
                <w:lang w:val="en-US"/>
              </w:rPr>
            </w:pPr>
            <w:r>
              <w:rPr>
                <w:sz w:val="20"/>
              </w:rPr>
              <w:t>Training Logs/Lists</w:t>
            </w:r>
          </w:p>
        </w:tc>
        <w:tc>
          <w:tcPr>
            <w:tcW w:w="2252" w:type="dxa"/>
            <w:vMerge/>
            <w:shd w:val="clear" w:color="auto" w:fill="auto"/>
          </w:tcPr>
          <w:p w:rsidR="00762DC9" w:rsidRPr="00DC3C8C" w:rsidRDefault="00762DC9" w:rsidP="003D7BF0">
            <w:pPr>
              <w:rPr>
                <w:iCs/>
                <w:color w:val="000000"/>
                <w:sz w:val="20"/>
                <w:lang w:val="en-US"/>
              </w:rPr>
            </w:pPr>
          </w:p>
        </w:tc>
      </w:tr>
      <w:tr w:rsidR="008A45FC" w:rsidRPr="00FD4225" w:rsidTr="001C3C2D">
        <w:trPr>
          <w:trHeight w:val="911"/>
        </w:trPr>
        <w:tc>
          <w:tcPr>
            <w:tcW w:w="704" w:type="dxa"/>
            <w:vMerge/>
            <w:shd w:val="clear" w:color="auto" w:fill="D9D9D9"/>
            <w:textDirection w:val="btLr"/>
          </w:tcPr>
          <w:p w:rsidR="00762DC9" w:rsidRPr="00421627" w:rsidRDefault="00762DC9" w:rsidP="003D7BF0">
            <w:pPr>
              <w:tabs>
                <w:tab w:val="left" w:pos="0"/>
                <w:tab w:val="left" w:pos="132"/>
              </w:tabs>
              <w:ind w:left="113" w:right="113" w:hanging="101"/>
              <w:jc w:val="center"/>
              <w:rPr>
                <w:rFonts w:cs="Calibri"/>
                <w:b/>
                <w:sz w:val="20"/>
                <w:lang w:val="en-US"/>
              </w:rPr>
            </w:pPr>
          </w:p>
        </w:tc>
        <w:tc>
          <w:tcPr>
            <w:tcW w:w="2112" w:type="dxa"/>
            <w:vMerge/>
            <w:shd w:val="clear" w:color="auto" w:fill="FFFFFF"/>
          </w:tcPr>
          <w:p w:rsidR="00762DC9" w:rsidRPr="00DC3C8C" w:rsidRDefault="00762DC9" w:rsidP="003D7BF0">
            <w:pPr>
              <w:rPr>
                <w:b/>
                <w:iCs/>
                <w:color w:val="000000"/>
                <w:sz w:val="20"/>
                <w:lang w:val="en-US"/>
              </w:rPr>
            </w:pPr>
          </w:p>
        </w:tc>
        <w:tc>
          <w:tcPr>
            <w:tcW w:w="1857" w:type="dxa"/>
            <w:shd w:val="clear" w:color="auto" w:fill="FFFFFF"/>
          </w:tcPr>
          <w:p w:rsidR="00762DC9" w:rsidRPr="00DC3C8C" w:rsidDel="001624E3" w:rsidRDefault="00762DC9" w:rsidP="00C5442C">
            <w:pPr>
              <w:jc w:val="left"/>
              <w:rPr>
                <w:iCs/>
                <w:color w:val="000000"/>
                <w:sz w:val="20"/>
                <w:highlight w:val="yellow"/>
                <w:lang w:val="en-US"/>
              </w:rPr>
            </w:pPr>
            <w:r>
              <w:rPr>
                <w:iCs/>
                <w:color w:val="000000"/>
                <w:sz w:val="20"/>
                <w:lang w:val="en-US"/>
              </w:rPr>
              <w:t xml:space="preserve">Amount of </w:t>
            </w:r>
            <w:r w:rsidRPr="00200584">
              <w:rPr>
                <w:iCs/>
                <w:color w:val="000000"/>
                <w:sz w:val="20"/>
                <w:lang w:val="en-US"/>
              </w:rPr>
              <w:t>Parent</w:t>
            </w:r>
            <w:r>
              <w:rPr>
                <w:iCs/>
                <w:color w:val="000000"/>
                <w:sz w:val="20"/>
                <w:lang w:val="en-US"/>
              </w:rPr>
              <w:t xml:space="preserve"> seed in kg distributed, disaggregated by crop &amp; country</w:t>
            </w:r>
          </w:p>
        </w:tc>
        <w:tc>
          <w:tcPr>
            <w:tcW w:w="1408" w:type="dxa"/>
            <w:shd w:val="clear" w:color="auto" w:fill="auto"/>
          </w:tcPr>
          <w:p w:rsidR="00762DC9" w:rsidRPr="00421627" w:rsidRDefault="00762DC9" w:rsidP="003D7BF0">
            <w:pPr>
              <w:rPr>
                <w:iCs/>
                <w:color w:val="000000"/>
                <w:sz w:val="20"/>
                <w:lang w:val="en-US"/>
              </w:rPr>
            </w:pPr>
            <w:r>
              <w:rPr>
                <w:iCs/>
                <w:color w:val="000000"/>
                <w:sz w:val="20"/>
                <w:lang w:val="en-US"/>
              </w:rPr>
              <w:t>0</w:t>
            </w:r>
          </w:p>
        </w:tc>
        <w:tc>
          <w:tcPr>
            <w:tcW w:w="1548" w:type="dxa"/>
            <w:shd w:val="clear" w:color="auto" w:fill="FFFFFF"/>
          </w:tcPr>
          <w:p w:rsidR="00762DC9" w:rsidRDefault="00762DC9" w:rsidP="00C5442C">
            <w:pPr>
              <w:jc w:val="left"/>
              <w:rPr>
                <w:iCs/>
                <w:color w:val="000000"/>
                <w:sz w:val="20"/>
                <w:lang w:val="en-US"/>
              </w:rPr>
            </w:pPr>
            <w:r>
              <w:rPr>
                <w:color w:val="000000"/>
                <w:sz w:val="20"/>
                <w:lang w:val="en-US"/>
              </w:rPr>
              <w:t xml:space="preserve">Zam: </w:t>
            </w:r>
            <w:r>
              <w:rPr>
                <w:iCs/>
                <w:color w:val="000000"/>
                <w:sz w:val="20"/>
                <w:lang w:val="en-US"/>
              </w:rPr>
              <w:t xml:space="preserve">100 kg  maize </w:t>
            </w:r>
          </w:p>
          <w:p w:rsidR="00762DC9" w:rsidRDefault="00762DC9" w:rsidP="00C5442C">
            <w:pPr>
              <w:jc w:val="left"/>
              <w:rPr>
                <w:iCs/>
                <w:color w:val="000000"/>
                <w:sz w:val="20"/>
                <w:lang w:val="en-US"/>
              </w:rPr>
            </w:pPr>
            <w:r>
              <w:rPr>
                <w:iCs/>
                <w:color w:val="000000"/>
                <w:sz w:val="20"/>
                <w:lang w:val="en-US"/>
              </w:rPr>
              <w:t>40 kg sorghum</w:t>
            </w:r>
          </w:p>
          <w:p w:rsidR="00762DC9" w:rsidRDefault="00762DC9" w:rsidP="00C5442C">
            <w:pPr>
              <w:jc w:val="left"/>
              <w:rPr>
                <w:iCs/>
                <w:color w:val="000000"/>
                <w:sz w:val="20"/>
                <w:lang w:val="en-US"/>
              </w:rPr>
            </w:pPr>
            <w:r>
              <w:rPr>
                <w:iCs/>
                <w:color w:val="000000"/>
                <w:sz w:val="20"/>
                <w:lang w:val="en-US"/>
              </w:rPr>
              <w:t>40 kg Pearl millet</w:t>
            </w:r>
          </w:p>
          <w:p w:rsidR="00762DC9" w:rsidRDefault="00762DC9" w:rsidP="00C5442C">
            <w:pPr>
              <w:jc w:val="left"/>
              <w:rPr>
                <w:iCs/>
                <w:color w:val="000000"/>
                <w:sz w:val="20"/>
                <w:lang w:val="en-US"/>
              </w:rPr>
            </w:pPr>
            <w:r>
              <w:rPr>
                <w:iCs/>
                <w:color w:val="000000"/>
                <w:sz w:val="20"/>
                <w:lang w:val="en-US"/>
              </w:rPr>
              <w:t xml:space="preserve">60 kg Groundnuts </w:t>
            </w:r>
          </w:p>
          <w:p w:rsidR="00762DC9" w:rsidRDefault="00762DC9" w:rsidP="00C5442C">
            <w:pPr>
              <w:jc w:val="left"/>
              <w:rPr>
                <w:iCs/>
                <w:color w:val="000000"/>
                <w:sz w:val="20"/>
                <w:lang w:val="en-US"/>
              </w:rPr>
            </w:pPr>
            <w:r>
              <w:rPr>
                <w:iCs/>
                <w:color w:val="000000"/>
                <w:sz w:val="20"/>
                <w:lang w:val="en-US"/>
              </w:rPr>
              <w:t xml:space="preserve">40 kg cowpeas </w:t>
            </w:r>
          </w:p>
          <w:p w:rsidR="00762DC9" w:rsidRPr="006F7279" w:rsidDel="00B11627" w:rsidRDefault="00762DC9" w:rsidP="00C5442C">
            <w:pPr>
              <w:jc w:val="left"/>
              <w:rPr>
                <w:color w:val="000000"/>
                <w:sz w:val="20"/>
                <w:lang w:val="en-US"/>
              </w:rPr>
            </w:pPr>
            <w:r>
              <w:rPr>
                <w:iCs/>
                <w:color w:val="000000"/>
                <w:sz w:val="20"/>
                <w:lang w:val="en-US"/>
              </w:rPr>
              <w:t>Zim: Sorghum 25 kg</w:t>
            </w:r>
          </w:p>
        </w:tc>
        <w:tc>
          <w:tcPr>
            <w:tcW w:w="1408" w:type="dxa"/>
            <w:shd w:val="clear" w:color="auto" w:fill="FFFFFF"/>
          </w:tcPr>
          <w:p w:rsidR="00762DC9" w:rsidRPr="00421627" w:rsidRDefault="00762DC9" w:rsidP="003D7BF0">
            <w:pPr>
              <w:rPr>
                <w:iCs/>
                <w:color w:val="000000"/>
                <w:sz w:val="20"/>
                <w:lang w:val="en-US"/>
              </w:rPr>
            </w:pPr>
          </w:p>
        </w:tc>
        <w:tc>
          <w:tcPr>
            <w:tcW w:w="1266" w:type="dxa"/>
            <w:shd w:val="clear" w:color="auto" w:fill="FFFFFF"/>
          </w:tcPr>
          <w:p w:rsidR="00762DC9" w:rsidRPr="00421627" w:rsidRDefault="00762DC9" w:rsidP="003D7BF0">
            <w:pPr>
              <w:rPr>
                <w:iCs/>
                <w:color w:val="000000"/>
                <w:sz w:val="20"/>
                <w:lang w:val="en-US"/>
              </w:rPr>
            </w:pPr>
          </w:p>
        </w:tc>
        <w:tc>
          <w:tcPr>
            <w:tcW w:w="1408" w:type="dxa"/>
            <w:shd w:val="clear" w:color="auto" w:fill="FFFFFF"/>
          </w:tcPr>
          <w:p w:rsidR="00762DC9" w:rsidRPr="003D7BF0" w:rsidRDefault="00762DC9" w:rsidP="00C5442C">
            <w:pPr>
              <w:jc w:val="left"/>
              <w:rPr>
                <w:iCs/>
                <w:color w:val="000000"/>
                <w:sz w:val="20"/>
                <w:lang w:val="en-US"/>
              </w:rPr>
            </w:pPr>
            <w:r w:rsidRPr="003D7BF0">
              <w:rPr>
                <w:iCs/>
                <w:color w:val="000000"/>
                <w:sz w:val="20"/>
                <w:lang w:val="en-US"/>
              </w:rPr>
              <w:t>Zambia:</w:t>
            </w:r>
          </w:p>
          <w:p w:rsidR="00762DC9" w:rsidRPr="003D7BF0" w:rsidRDefault="00762DC9" w:rsidP="00C5442C">
            <w:pPr>
              <w:jc w:val="left"/>
              <w:rPr>
                <w:iCs/>
                <w:color w:val="000000"/>
                <w:sz w:val="20"/>
                <w:lang w:val="en-US"/>
              </w:rPr>
            </w:pPr>
            <w:r w:rsidRPr="003D7BF0">
              <w:rPr>
                <w:iCs/>
                <w:color w:val="000000"/>
                <w:sz w:val="20"/>
                <w:lang w:val="en-US"/>
              </w:rPr>
              <w:t>maize: 350 kg Sorghum 175 kg</w:t>
            </w:r>
          </w:p>
          <w:p w:rsidR="00762DC9" w:rsidRPr="00635090" w:rsidRDefault="00762DC9" w:rsidP="00C5442C">
            <w:pPr>
              <w:jc w:val="left"/>
              <w:rPr>
                <w:iCs/>
                <w:color w:val="000000"/>
                <w:sz w:val="20"/>
                <w:lang w:val="en-US"/>
              </w:rPr>
            </w:pPr>
            <w:r w:rsidRPr="00635090">
              <w:rPr>
                <w:iCs/>
                <w:color w:val="000000"/>
                <w:sz w:val="20"/>
                <w:lang w:val="en-US"/>
              </w:rPr>
              <w:t>Millet 175 kg</w:t>
            </w:r>
          </w:p>
          <w:p w:rsidR="00762DC9" w:rsidRPr="00635090" w:rsidRDefault="00762DC9" w:rsidP="00C5442C">
            <w:pPr>
              <w:jc w:val="left"/>
              <w:rPr>
                <w:iCs/>
                <w:color w:val="000000"/>
                <w:sz w:val="20"/>
                <w:lang w:val="en-US"/>
              </w:rPr>
            </w:pPr>
            <w:r w:rsidRPr="00635090">
              <w:rPr>
                <w:iCs/>
                <w:color w:val="000000"/>
                <w:sz w:val="20"/>
                <w:lang w:val="en-US"/>
              </w:rPr>
              <w:t>Groudnuts 350 kg</w:t>
            </w:r>
          </w:p>
          <w:p w:rsidR="00762DC9" w:rsidRPr="00C04618" w:rsidRDefault="00762DC9" w:rsidP="00C5442C">
            <w:pPr>
              <w:jc w:val="left"/>
              <w:rPr>
                <w:iCs/>
                <w:color w:val="000000"/>
                <w:sz w:val="20"/>
                <w:lang w:val="en-US"/>
              </w:rPr>
            </w:pPr>
            <w:r w:rsidRPr="00635090">
              <w:rPr>
                <w:iCs/>
                <w:color w:val="000000"/>
                <w:sz w:val="20"/>
                <w:lang w:val="en-US"/>
              </w:rPr>
              <w:t>Cowpeas 175</w:t>
            </w:r>
            <w:r w:rsidR="001342FC">
              <w:rPr>
                <w:iCs/>
                <w:color w:val="000000"/>
                <w:sz w:val="20"/>
                <w:lang w:val="en-US"/>
              </w:rPr>
              <w:t xml:space="preserve"> </w:t>
            </w:r>
            <w:r w:rsidRPr="00635090">
              <w:rPr>
                <w:iCs/>
                <w:color w:val="000000"/>
                <w:sz w:val="20"/>
                <w:lang w:val="en-US"/>
              </w:rPr>
              <w:t>kg</w:t>
            </w:r>
          </w:p>
          <w:p w:rsidR="00762DC9" w:rsidRPr="00F86AFC" w:rsidRDefault="00762DC9" w:rsidP="00C5442C">
            <w:pPr>
              <w:jc w:val="left"/>
              <w:rPr>
                <w:iCs/>
                <w:color w:val="000000"/>
                <w:sz w:val="20"/>
              </w:rPr>
            </w:pPr>
            <w:r w:rsidRPr="00F86AFC">
              <w:rPr>
                <w:iCs/>
                <w:color w:val="000000"/>
                <w:sz w:val="20"/>
              </w:rPr>
              <w:t>Zimbabwe:</w:t>
            </w:r>
          </w:p>
          <w:p w:rsidR="00762DC9" w:rsidRPr="00F86AFC" w:rsidDel="00D050BE" w:rsidRDefault="00762DC9" w:rsidP="00C5442C">
            <w:pPr>
              <w:jc w:val="left"/>
              <w:rPr>
                <w:iCs/>
                <w:color w:val="000000"/>
                <w:sz w:val="20"/>
              </w:rPr>
            </w:pPr>
            <w:r w:rsidRPr="00F86AFC">
              <w:rPr>
                <w:iCs/>
                <w:color w:val="000000"/>
                <w:sz w:val="20"/>
              </w:rPr>
              <w:t>Sorghum</w:t>
            </w:r>
            <w:r>
              <w:rPr>
                <w:iCs/>
                <w:color w:val="000000"/>
                <w:sz w:val="20"/>
              </w:rPr>
              <w:t xml:space="preserve"> 100 kg</w:t>
            </w:r>
          </w:p>
        </w:tc>
        <w:tc>
          <w:tcPr>
            <w:tcW w:w="1970" w:type="dxa"/>
            <w:shd w:val="clear" w:color="auto" w:fill="FFFFFF"/>
          </w:tcPr>
          <w:p w:rsidR="00762DC9" w:rsidRDefault="00762DC9" w:rsidP="003D7BF0">
            <w:pPr>
              <w:rPr>
                <w:iCs/>
                <w:color w:val="000000"/>
                <w:sz w:val="20"/>
                <w:lang w:val="en-US"/>
              </w:rPr>
            </w:pPr>
            <w:r>
              <w:rPr>
                <w:sz w:val="20"/>
              </w:rPr>
              <w:t>Distribution Lists</w:t>
            </w:r>
          </w:p>
        </w:tc>
        <w:tc>
          <w:tcPr>
            <w:tcW w:w="2252" w:type="dxa"/>
            <w:vMerge/>
            <w:shd w:val="clear" w:color="auto" w:fill="auto"/>
          </w:tcPr>
          <w:p w:rsidR="00762DC9" w:rsidRPr="00DC3C8C" w:rsidRDefault="00762DC9" w:rsidP="003D7BF0">
            <w:pPr>
              <w:rPr>
                <w:iCs/>
                <w:color w:val="000000"/>
                <w:sz w:val="20"/>
                <w:lang w:val="en-US"/>
              </w:rPr>
            </w:pPr>
          </w:p>
        </w:tc>
      </w:tr>
      <w:tr w:rsidR="001C3C2D" w:rsidRPr="00393104" w:rsidTr="001C3C2D">
        <w:trPr>
          <w:trHeight w:val="1455"/>
        </w:trPr>
        <w:tc>
          <w:tcPr>
            <w:tcW w:w="704" w:type="dxa"/>
            <w:vMerge w:val="restart"/>
            <w:shd w:val="clear" w:color="auto" w:fill="D9D9D9"/>
            <w:textDirection w:val="btLr"/>
          </w:tcPr>
          <w:p w:rsidR="00762DC9" w:rsidRPr="00385CBC" w:rsidRDefault="00762DC9" w:rsidP="003D7BF0">
            <w:pPr>
              <w:tabs>
                <w:tab w:val="left" w:pos="0"/>
                <w:tab w:val="left" w:pos="132"/>
              </w:tabs>
              <w:ind w:left="113" w:right="113" w:hanging="101"/>
              <w:jc w:val="center"/>
              <w:rPr>
                <w:rFonts w:cs="Calibri"/>
                <w:b/>
                <w:sz w:val="20"/>
              </w:rPr>
            </w:pPr>
            <w:r w:rsidRPr="00385CBC">
              <w:rPr>
                <w:rFonts w:cs="Calibri"/>
                <w:b/>
                <w:sz w:val="20"/>
              </w:rPr>
              <w:t>Output 2.1.</w:t>
            </w:r>
          </w:p>
        </w:tc>
        <w:tc>
          <w:tcPr>
            <w:tcW w:w="2112" w:type="dxa"/>
            <w:vMerge w:val="restart"/>
            <w:shd w:val="clear" w:color="auto" w:fill="FFFFFF"/>
          </w:tcPr>
          <w:p w:rsidR="00762DC9" w:rsidRPr="00DC3C8C" w:rsidRDefault="00762DC9" w:rsidP="00C5442C">
            <w:pPr>
              <w:jc w:val="left"/>
              <w:rPr>
                <w:iCs/>
                <w:color w:val="000000"/>
                <w:sz w:val="20"/>
                <w:lang w:val="en-US"/>
              </w:rPr>
            </w:pPr>
            <w:r w:rsidRPr="00DC3C8C">
              <w:rPr>
                <w:b/>
                <w:iCs/>
                <w:color w:val="000000"/>
                <w:sz w:val="20"/>
                <w:lang w:val="en-US"/>
              </w:rPr>
              <w:t>Output 2.1</w:t>
            </w:r>
            <w:r>
              <w:rPr>
                <w:b/>
                <w:iCs/>
                <w:color w:val="000000"/>
                <w:sz w:val="20"/>
                <w:lang w:val="en-US"/>
              </w:rPr>
              <w:t xml:space="preserve"> </w:t>
            </w:r>
            <w:r>
              <w:rPr>
                <w:iCs/>
                <w:color w:val="000000"/>
                <w:sz w:val="20"/>
                <w:lang w:val="en-US"/>
              </w:rPr>
              <w:t>A</w:t>
            </w:r>
            <w:r w:rsidRPr="00DC3C8C">
              <w:rPr>
                <w:iCs/>
                <w:color w:val="000000"/>
                <w:sz w:val="20"/>
                <w:lang w:val="en-US"/>
              </w:rPr>
              <w:t xml:space="preserve">n effective community anti-poaching system has been established and is functional </w:t>
            </w:r>
          </w:p>
          <w:p w:rsidR="00762DC9" w:rsidRPr="00DC3C8C" w:rsidRDefault="00762DC9" w:rsidP="00C5442C">
            <w:pPr>
              <w:jc w:val="left"/>
              <w:rPr>
                <w:iCs/>
                <w:color w:val="000000"/>
                <w:sz w:val="20"/>
                <w:lang w:val="en-US"/>
              </w:rPr>
            </w:pPr>
          </w:p>
          <w:p w:rsidR="00762DC9" w:rsidRPr="00DC3C8C" w:rsidRDefault="00762DC9" w:rsidP="00C5442C">
            <w:pPr>
              <w:jc w:val="left"/>
              <w:rPr>
                <w:iCs/>
                <w:color w:val="FF0000"/>
                <w:sz w:val="20"/>
                <w:lang w:val="en-US"/>
              </w:rPr>
            </w:pPr>
          </w:p>
        </w:tc>
        <w:tc>
          <w:tcPr>
            <w:tcW w:w="1857" w:type="dxa"/>
            <w:shd w:val="clear" w:color="auto" w:fill="FFFFFF"/>
          </w:tcPr>
          <w:p w:rsidR="00762DC9" w:rsidRPr="00DC3C8C" w:rsidRDefault="00762DC9" w:rsidP="00C5442C">
            <w:pPr>
              <w:jc w:val="left"/>
              <w:rPr>
                <w:iCs/>
                <w:color w:val="000000"/>
                <w:sz w:val="20"/>
                <w:lang w:val="en-US"/>
              </w:rPr>
            </w:pPr>
            <w:r>
              <w:rPr>
                <w:iCs/>
                <w:color w:val="000000"/>
                <w:sz w:val="20"/>
                <w:lang w:val="en-US"/>
              </w:rPr>
              <w:t xml:space="preserve">Number of </w:t>
            </w:r>
            <w:r w:rsidRPr="00DC3C8C">
              <w:rPr>
                <w:iCs/>
                <w:color w:val="000000"/>
                <w:sz w:val="20"/>
                <w:lang w:val="en-US"/>
              </w:rPr>
              <w:t>community scouts trained</w:t>
            </w:r>
            <w:r>
              <w:rPr>
                <w:iCs/>
                <w:color w:val="000000"/>
                <w:sz w:val="20"/>
                <w:lang w:val="en-US"/>
              </w:rPr>
              <w:t xml:space="preserve"> under the project disaggregated by gender </w:t>
            </w:r>
          </w:p>
          <w:p w:rsidR="00762DC9" w:rsidRPr="00DC3C8C" w:rsidRDefault="00762DC9" w:rsidP="00C5442C">
            <w:pPr>
              <w:jc w:val="left"/>
              <w:rPr>
                <w:iCs/>
                <w:color w:val="000000"/>
                <w:sz w:val="20"/>
                <w:lang w:val="en-US"/>
              </w:rPr>
            </w:pPr>
          </w:p>
          <w:p w:rsidR="00762DC9" w:rsidRPr="00DC3C8C" w:rsidRDefault="00762DC9" w:rsidP="00C5442C">
            <w:pPr>
              <w:jc w:val="left"/>
              <w:rPr>
                <w:iCs/>
                <w:color w:val="000000"/>
                <w:sz w:val="20"/>
                <w:lang w:val="en-US"/>
              </w:rPr>
            </w:pPr>
          </w:p>
          <w:p w:rsidR="00762DC9" w:rsidRPr="00DC3C8C" w:rsidRDefault="00762DC9" w:rsidP="00C5442C">
            <w:pPr>
              <w:jc w:val="left"/>
              <w:rPr>
                <w:iCs/>
                <w:color w:val="000000"/>
                <w:sz w:val="20"/>
                <w:lang w:val="en-US"/>
              </w:rPr>
            </w:pPr>
          </w:p>
          <w:p w:rsidR="00762DC9" w:rsidRPr="00DC3C8C" w:rsidRDefault="00762DC9" w:rsidP="00C5442C">
            <w:pPr>
              <w:jc w:val="left"/>
              <w:rPr>
                <w:iCs/>
                <w:color w:val="000000"/>
                <w:sz w:val="20"/>
                <w:lang w:val="en-US"/>
              </w:rPr>
            </w:pPr>
          </w:p>
        </w:tc>
        <w:tc>
          <w:tcPr>
            <w:tcW w:w="1408" w:type="dxa"/>
            <w:shd w:val="clear" w:color="auto" w:fill="FFFFFF"/>
          </w:tcPr>
          <w:p w:rsidR="00762DC9" w:rsidRDefault="00762DC9" w:rsidP="00C5442C">
            <w:pPr>
              <w:jc w:val="left"/>
              <w:rPr>
                <w:iCs/>
                <w:color w:val="000000"/>
                <w:sz w:val="20"/>
                <w:lang w:val="en-US"/>
              </w:rPr>
            </w:pPr>
            <w:r>
              <w:rPr>
                <w:iCs/>
                <w:color w:val="000000"/>
                <w:sz w:val="20"/>
                <w:lang w:val="en-US"/>
              </w:rPr>
              <w:t xml:space="preserve">Nam: </w:t>
            </w:r>
            <w:r w:rsidRPr="00DC3C8C">
              <w:rPr>
                <w:iCs/>
                <w:color w:val="000000"/>
                <w:sz w:val="20"/>
                <w:lang w:val="en-US"/>
              </w:rPr>
              <w:t xml:space="preserve">0 </w:t>
            </w:r>
          </w:p>
          <w:p w:rsidR="00762DC9" w:rsidRPr="00715790" w:rsidRDefault="00762DC9" w:rsidP="00C5442C">
            <w:pPr>
              <w:jc w:val="left"/>
              <w:rPr>
                <w:iCs/>
                <w:color w:val="000000"/>
                <w:sz w:val="20"/>
              </w:rPr>
            </w:pPr>
            <w:r w:rsidRPr="00715790">
              <w:rPr>
                <w:iCs/>
                <w:color w:val="000000"/>
                <w:sz w:val="20"/>
              </w:rPr>
              <w:t>Zambia</w:t>
            </w:r>
            <w:r>
              <w:rPr>
                <w:iCs/>
                <w:color w:val="000000"/>
                <w:sz w:val="20"/>
              </w:rPr>
              <w:t>:</w:t>
            </w:r>
            <w:r w:rsidRPr="00715790">
              <w:rPr>
                <w:iCs/>
                <w:color w:val="000000"/>
                <w:sz w:val="20"/>
              </w:rPr>
              <w:t xml:space="preserve"> </w:t>
            </w:r>
            <w:r>
              <w:rPr>
                <w:iCs/>
                <w:color w:val="000000"/>
                <w:sz w:val="20"/>
              </w:rPr>
              <w:t>0</w:t>
            </w:r>
            <w:r w:rsidRPr="00715790">
              <w:rPr>
                <w:iCs/>
                <w:color w:val="000000"/>
                <w:sz w:val="20"/>
              </w:rPr>
              <w:t xml:space="preserve"> </w:t>
            </w:r>
          </w:p>
          <w:p w:rsidR="00762DC9" w:rsidRPr="00715790" w:rsidRDefault="00762DC9" w:rsidP="00C5442C">
            <w:pPr>
              <w:jc w:val="left"/>
              <w:rPr>
                <w:iCs/>
                <w:color w:val="000000"/>
                <w:sz w:val="20"/>
              </w:rPr>
            </w:pPr>
            <w:r w:rsidRPr="00715790">
              <w:rPr>
                <w:iCs/>
                <w:color w:val="000000"/>
                <w:sz w:val="20"/>
              </w:rPr>
              <w:t>Zimbabwe</w:t>
            </w:r>
            <w:r>
              <w:rPr>
                <w:iCs/>
                <w:color w:val="000000"/>
                <w:sz w:val="20"/>
              </w:rPr>
              <w:t>:</w:t>
            </w:r>
            <w:r w:rsidRPr="00715790">
              <w:rPr>
                <w:iCs/>
                <w:color w:val="000000"/>
                <w:sz w:val="20"/>
              </w:rPr>
              <w:t xml:space="preserve"> </w:t>
            </w:r>
            <w:r>
              <w:rPr>
                <w:iCs/>
                <w:color w:val="000000"/>
                <w:sz w:val="20"/>
              </w:rPr>
              <w:t>0</w:t>
            </w:r>
          </w:p>
          <w:p w:rsidR="00762DC9" w:rsidRPr="0031433B" w:rsidRDefault="00762DC9" w:rsidP="00C5442C">
            <w:pPr>
              <w:jc w:val="left"/>
              <w:rPr>
                <w:iCs/>
                <w:color w:val="000000"/>
                <w:sz w:val="20"/>
                <w:lang w:val="en-US"/>
              </w:rPr>
            </w:pPr>
          </w:p>
          <w:p w:rsidR="00762DC9" w:rsidRPr="0031433B" w:rsidRDefault="00762DC9" w:rsidP="00C5442C">
            <w:pPr>
              <w:jc w:val="left"/>
              <w:rPr>
                <w:iCs/>
                <w:color w:val="000000"/>
                <w:sz w:val="20"/>
                <w:lang w:val="en-US"/>
              </w:rPr>
            </w:pPr>
          </w:p>
          <w:p w:rsidR="00762DC9" w:rsidRPr="0031433B" w:rsidRDefault="00762DC9" w:rsidP="00C5442C">
            <w:pPr>
              <w:jc w:val="left"/>
              <w:rPr>
                <w:iCs/>
                <w:color w:val="000000"/>
                <w:sz w:val="20"/>
                <w:lang w:val="en-US"/>
              </w:rPr>
            </w:pPr>
          </w:p>
          <w:p w:rsidR="00762DC9" w:rsidRPr="0031433B" w:rsidRDefault="00762DC9" w:rsidP="00C5442C">
            <w:pPr>
              <w:jc w:val="left"/>
              <w:rPr>
                <w:iCs/>
                <w:color w:val="000000"/>
                <w:sz w:val="20"/>
                <w:lang w:val="en-US"/>
              </w:rPr>
            </w:pPr>
          </w:p>
          <w:p w:rsidR="00762DC9" w:rsidRPr="0031433B" w:rsidRDefault="00762DC9" w:rsidP="00C5442C">
            <w:pPr>
              <w:jc w:val="left"/>
              <w:rPr>
                <w:iCs/>
                <w:color w:val="000000"/>
                <w:sz w:val="20"/>
                <w:lang w:val="en-US"/>
              </w:rPr>
            </w:pPr>
          </w:p>
          <w:p w:rsidR="00762DC9" w:rsidRPr="00DC3C8C" w:rsidRDefault="00762DC9" w:rsidP="00C5442C">
            <w:pPr>
              <w:jc w:val="left"/>
              <w:rPr>
                <w:iCs/>
                <w:color w:val="000000"/>
                <w:sz w:val="20"/>
                <w:lang w:val="en-US"/>
              </w:rPr>
            </w:pPr>
          </w:p>
        </w:tc>
        <w:tc>
          <w:tcPr>
            <w:tcW w:w="1548" w:type="dxa"/>
            <w:shd w:val="clear" w:color="auto" w:fill="FFFFFF"/>
          </w:tcPr>
          <w:p w:rsidR="00762DC9" w:rsidRPr="00DC3C8C" w:rsidRDefault="00762DC9" w:rsidP="003D7BF0">
            <w:pPr>
              <w:rPr>
                <w:rFonts w:cs="Calibri"/>
                <w:color w:val="000000"/>
                <w:sz w:val="20"/>
                <w:lang w:val="en-US"/>
              </w:rPr>
            </w:pPr>
          </w:p>
          <w:p w:rsidR="00762DC9" w:rsidRPr="00DC3C8C" w:rsidRDefault="00762DC9" w:rsidP="003D7BF0">
            <w:pPr>
              <w:rPr>
                <w:iCs/>
                <w:color w:val="000000"/>
                <w:sz w:val="20"/>
                <w:lang w:val="en-US"/>
              </w:rPr>
            </w:pPr>
          </w:p>
        </w:tc>
        <w:tc>
          <w:tcPr>
            <w:tcW w:w="1408" w:type="dxa"/>
            <w:shd w:val="clear" w:color="auto" w:fill="FFFFFF"/>
          </w:tcPr>
          <w:p w:rsidR="00762DC9" w:rsidRPr="00DC3C8C" w:rsidRDefault="00762DC9" w:rsidP="003D7BF0">
            <w:pPr>
              <w:rPr>
                <w:iCs/>
                <w:color w:val="000000"/>
                <w:sz w:val="20"/>
                <w:lang w:val="en-US"/>
              </w:rPr>
            </w:pPr>
          </w:p>
        </w:tc>
        <w:tc>
          <w:tcPr>
            <w:tcW w:w="1266" w:type="dxa"/>
            <w:shd w:val="clear" w:color="auto" w:fill="FFFFFF"/>
          </w:tcPr>
          <w:p w:rsidR="00762DC9" w:rsidRPr="00DC3C8C" w:rsidRDefault="00762DC9" w:rsidP="003D7BF0">
            <w:pPr>
              <w:rPr>
                <w:iCs/>
                <w:color w:val="000000"/>
                <w:sz w:val="20"/>
                <w:lang w:val="en-US"/>
              </w:rPr>
            </w:pPr>
          </w:p>
        </w:tc>
        <w:tc>
          <w:tcPr>
            <w:tcW w:w="1408" w:type="dxa"/>
            <w:shd w:val="clear" w:color="auto" w:fill="FFFFFF"/>
          </w:tcPr>
          <w:p w:rsidR="00762DC9" w:rsidRDefault="00762DC9" w:rsidP="003D7BF0">
            <w:pPr>
              <w:rPr>
                <w:rFonts w:cs="Calibri"/>
                <w:color w:val="000000"/>
                <w:sz w:val="20"/>
                <w:lang w:val="en-US"/>
              </w:rPr>
            </w:pPr>
            <w:r>
              <w:rPr>
                <w:rFonts w:cs="Calibri"/>
                <w:color w:val="000000"/>
                <w:sz w:val="20"/>
                <w:lang w:val="en-US"/>
              </w:rPr>
              <w:t xml:space="preserve">Nam: 10 </w:t>
            </w:r>
          </w:p>
          <w:p w:rsidR="00762DC9" w:rsidRDefault="00762DC9" w:rsidP="003D7BF0">
            <w:pPr>
              <w:rPr>
                <w:rFonts w:cs="Calibri"/>
                <w:color w:val="000000"/>
                <w:sz w:val="20"/>
                <w:lang w:val="en-US"/>
              </w:rPr>
            </w:pPr>
            <w:r w:rsidRPr="009E0EFD">
              <w:rPr>
                <w:rFonts w:cs="Calibri"/>
                <w:color w:val="000000"/>
                <w:sz w:val="20"/>
                <w:lang w:val="en-US"/>
              </w:rPr>
              <w:t>Zam: 14</w:t>
            </w:r>
          </w:p>
          <w:p w:rsidR="00762DC9" w:rsidRPr="00B81DF0" w:rsidRDefault="00762DC9" w:rsidP="003D7BF0">
            <w:pPr>
              <w:rPr>
                <w:rFonts w:cs="Calibri"/>
                <w:color w:val="000000"/>
                <w:sz w:val="20"/>
                <w:lang w:val="en-US"/>
              </w:rPr>
            </w:pPr>
            <w:r>
              <w:rPr>
                <w:rFonts w:cs="Calibri"/>
                <w:color w:val="000000"/>
                <w:sz w:val="20"/>
                <w:lang w:val="en-US"/>
              </w:rPr>
              <w:t>Zim: 8</w:t>
            </w:r>
          </w:p>
          <w:p w:rsidR="00762DC9" w:rsidRPr="00DC3C8C" w:rsidRDefault="00762DC9" w:rsidP="003D7BF0"/>
        </w:tc>
        <w:tc>
          <w:tcPr>
            <w:tcW w:w="1970" w:type="dxa"/>
            <w:shd w:val="clear" w:color="auto" w:fill="FFFFFF"/>
          </w:tcPr>
          <w:p w:rsidR="00762DC9" w:rsidRPr="00DC3C8C" w:rsidRDefault="00762DC9" w:rsidP="00C5442C">
            <w:pPr>
              <w:jc w:val="left"/>
              <w:rPr>
                <w:iCs/>
                <w:color w:val="000000"/>
                <w:sz w:val="20"/>
                <w:lang w:val="en-US"/>
              </w:rPr>
            </w:pPr>
            <w:r w:rsidRPr="00DC3C8C">
              <w:rPr>
                <w:iCs/>
                <w:color w:val="000000"/>
                <w:sz w:val="20"/>
                <w:lang w:val="en-US"/>
              </w:rPr>
              <w:t xml:space="preserve">District government reports, training reports, </w:t>
            </w:r>
          </w:p>
          <w:p w:rsidR="00762DC9" w:rsidRPr="00580166" w:rsidRDefault="00762DC9" w:rsidP="00C5442C">
            <w:pPr>
              <w:jc w:val="left"/>
              <w:rPr>
                <w:iCs/>
                <w:color w:val="000000"/>
                <w:sz w:val="20"/>
              </w:rPr>
            </w:pPr>
            <w:r w:rsidRPr="00580166">
              <w:rPr>
                <w:iCs/>
                <w:color w:val="000000"/>
                <w:sz w:val="20"/>
              </w:rPr>
              <w:t>patrol reports, evidence books</w:t>
            </w:r>
          </w:p>
          <w:p w:rsidR="00762DC9" w:rsidRPr="00580166" w:rsidRDefault="00762DC9" w:rsidP="00C5442C">
            <w:pPr>
              <w:jc w:val="left"/>
              <w:rPr>
                <w:iCs/>
                <w:color w:val="000000"/>
                <w:sz w:val="20"/>
              </w:rPr>
            </w:pPr>
            <w:r w:rsidRPr="00580166">
              <w:rPr>
                <w:iCs/>
                <w:color w:val="000000"/>
                <w:sz w:val="20"/>
              </w:rPr>
              <w:t xml:space="preserve"> </w:t>
            </w:r>
          </w:p>
        </w:tc>
        <w:tc>
          <w:tcPr>
            <w:tcW w:w="2252" w:type="dxa"/>
            <w:shd w:val="clear" w:color="auto" w:fill="auto"/>
          </w:tcPr>
          <w:p w:rsidR="00762DC9" w:rsidRDefault="00762DC9" w:rsidP="00C5442C">
            <w:pPr>
              <w:jc w:val="left"/>
              <w:rPr>
                <w:iCs/>
                <w:color w:val="000000"/>
                <w:sz w:val="20"/>
                <w:lang w:val="en-US"/>
              </w:rPr>
            </w:pPr>
            <w:r w:rsidRPr="00DC3C8C">
              <w:rPr>
                <w:iCs/>
                <w:color w:val="000000"/>
                <w:sz w:val="20"/>
                <w:lang w:val="en-US"/>
              </w:rPr>
              <w:t>-</w:t>
            </w:r>
            <w:r w:rsidRPr="00DC3C8C" w:rsidDel="00831249">
              <w:rPr>
                <w:iCs/>
                <w:color w:val="000000"/>
                <w:sz w:val="20"/>
                <w:lang w:val="en-US"/>
              </w:rPr>
              <w:t xml:space="preserve"> </w:t>
            </w:r>
            <w:r>
              <w:rPr>
                <w:iCs/>
                <w:color w:val="000000"/>
                <w:sz w:val="20"/>
                <w:lang w:val="en-US"/>
              </w:rPr>
              <w:t xml:space="preserve">Community Institutions continue to secure funding for salaries of community scouts trained and recruited </w:t>
            </w:r>
          </w:p>
          <w:p w:rsidR="00762DC9" w:rsidRPr="00DC3C8C" w:rsidRDefault="00762DC9" w:rsidP="00C5442C">
            <w:pPr>
              <w:jc w:val="left"/>
              <w:rPr>
                <w:iCs/>
                <w:color w:val="000000"/>
                <w:sz w:val="20"/>
                <w:lang w:val="en-US"/>
              </w:rPr>
            </w:pPr>
            <w:r>
              <w:rPr>
                <w:iCs/>
                <w:color w:val="000000"/>
                <w:sz w:val="20"/>
                <w:lang w:val="en-US"/>
              </w:rPr>
              <w:t>-</w:t>
            </w:r>
            <w:r>
              <w:rPr>
                <w:rFonts w:cs="Calibri"/>
                <w:color w:val="000000"/>
                <w:sz w:val="20"/>
                <w:lang w:val="en-US"/>
              </w:rPr>
              <w:t xml:space="preserve"> </w:t>
            </w:r>
            <w:r w:rsidRPr="00DC3C8C">
              <w:rPr>
                <w:rFonts w:cs="Calibri"/>
                <w:color w:val="000000"/>
                <w:sz w:val="20"/>
                <w:lang w:val="en-US"/>
              </w:rPr>
              <w:t xml:space="preserve">Communities </w:t>
            </w:r>
            <w:r>
              <w:rPr>
                <w:rFonts w:cs="Calibri"/>
                <w:color w:val="000000"/>
                <w:sz w:val="20"/>
                <w:lang w:val="en-US"/>
              </w:rPr>
              <w:t xml:space="preserve">feel secure in participating in ant poaching activities  </w:t>
            </w:r>
            <w:r w:rsidRPr="00DC3C8C">
              <w:rPr>
                <w:rFonts w:cs="Calibri"/>
                <w:color w:val="000000"/>
                <w:sz w:val="20"/>
                <w:lang w:val="en-US"/>
              </w:rPr>
              <w:t>are sa</w:t>
            </w:r>
            <w:r>
              <w:rPr>
                <w:rFonts w:cs="Calibri"/>
                <w:color w:val="000000"/>
                <w:sz w:val="20"/>
                <w:lang w:val="en-US"/>
              </w:rPr>
              <w:t>f</w:t>
            </w:r>
            <w:r w:rsidRPr="00DC3C8C">
              <w:rPr>
                <w:rFonts w:cs="Calibri"/>
                <w:color w:val="000000"/>
                <w:sz w:val="20"/>
                <w:lang w:val="en-US"/>
              </w:rPr>
              <w:t>e and not threatened to participate in anti-poaching</w:t>
            </w:r>
            <w:r w:rsidRPr="00DC3C8C">
              <w:rPr>
                <w:iCs/>
                <w:color w:val="000000"/>
                <w:sz w:val="20"/>
                <w:lang w:val="en-US"/>
              </w:rPr>
              <w:t xml:space="preserve">  </w:t>
            </w:r>
          </w:p>
          <w:p w:rsidR="00762DC9" w:rsidRPr="00DC3C8C" w:rsidRDefault="00762DC9" w:rsidP="00C5442C">
            <w:pPr>
              <w:jc w:val="left"/>
              <w:rPr>
                <w:iCs/>
                <w:color w:val="000000"/>
                <w:sz w:val="20"/>
                <w:lang w:val="en-US"/>
              </w:rPr>
            </w:pPr>
            <w:r w:rsidRPr="00DC3C8C">
              <w:rPr>
                <w:iCs/>
                <w:color w:val="000000"/>
                <w:sz w:val="20"/>
                <w:lang w:val="en-US"/>
              </w:rPr>
              <w:t>-</w:t>
            </w:r>
            <w:r w:rsidRPr="00DC3C8C" w:rsidDel="00831249">
              <w:rPr>
                <w:iCs/>
                <w:color w:val="000000"/>
                <w:sz w:val="20"/>
                <w:lang w:val="en-US"/>
              </w:rPr>
              <w:t xml:space="preserve"> </w:t>
            </w:r>
            <w:r>
              <w:rPr>
                <w:iCs/>
                <w:color w:val="000000"/>
                <w:sz w:val="20"/>
                <w:lang w:val="en-US"/>
              </w:rPr>
              <w:t xml:space="preserve">Other LE agents do not frustrate community scouts through collusion with poachers and wildlife tracking groups </w:t>
            </w:r>
          </w:p>
        </w:tc>
      </w:tr>
      <w:tr w:rsidR="001C3C2D" w:rsidRPr="00393104" w:rsidTr="001C3C2D">
        <w:trPr>
          <w:trHeight w:val="1688"/>
        </w:trPr>
        <w:tc>
          <w:tcPr>
            <w:tcW w:w="704" w:type="dxa"/>
            <w:vMerge/>
            <w:shd w:val="clear" w:color="auto" w:fill="D9D9D9"/>
            <w:textDirection w:val="btLr"/>
          </w:tcPr>
          <w:p w:rsidR="00762DC9" w:rsidRPr="009317A1" w:rsidRDefault="00762DC9" w:rsidP="003D7BF0">
            <w:pPr>
              <w:tabs>
                <w:tab w:val="left" w:pos="0"/>
                <w:tab w:val="left" w:pos="132"/>
              </w:tabs>
              <w:ind w:left="113" w:right="113" w:hanging="101"/>
              <w:jc w:val="center"/>
              <w:rPr>
                <w:rFonts w:cs="Calibri"/>
                <w:b/>
                <w:sz w:val="20"/>
                <w:lang w:val="en-US"/>
              </w:rPr>
            </w:pPr>
          </w:p>
        </w:tc>
        <w:tc>
          <w:tcPr>
            <w:tcW w:w="2112" w:type="dxa"/>
            <w:vMerge/>
            <w:shd w:val="clear" w:color="auto" w:fill="FFFFFF"/>
          </w:tcPr>
          <w:p w:rsidR="00762DC9" w:rsidRPr="00DC3C8C" w:rsidRDefault="00762DC9" w:rsidP="003D7BF0">
            <w:pPr>
              <w:rPr>
                <w:b/>
                <w:iCs/>
                <w:color w:val="000000"/>
                <w:sz w:val="20"/>
                <w:lang w:val="en-US"/>
              </w:rPr>
            </w:pPr>
          </w:p>
        </w:tc>
        <w:tc>
          <w:tcPr>
            <w:tcW w:w="1857" w:type="dxa"/>
            <w:shd w:val="clear" w:color="auto" w:fill="FFFFFF"/>
          </w:tcPr>
          <w:p w:rsidR="00762DC9" w:rsidRPr="00DC3C8C" w:rsidDel="005F62F0" w:rsidRDefault="00762DC9" w:rsidP="00C5442C">
            <w:pPr>
              <w:jc w:val="left"/>
              <w:rPr>
                <w:iCs/>
                <w:color w:val="000000"/>
                <w:sz w:val="20"/>
                <w:highlight w:val="yellow"/>
                <w:lang w:val="en-US"/>
              </w:rPr>
            </w:pPr>
            <w:r>
              <w:rPr>
                <w:iCs/>
                <w:color w:val="000000"/>
                <w:sz w:val="20"/>
                <w:lang w:val="en-US"/>
              </w:rPr>
              <w:t xml:space="preserve">Status of performance  incentive scheme including transparent governance system for community scouts in Zambia  </w:t>
            </w:r>
          </w:p>
        </w:tc>
        <w:tc>
          <w:tcPr>
            <w:tcW w:w="1408" w:type="dxa"/>
            <w:shd w:val="clear" w:color="auto" w:fill="FFFFFF"/>
          </w:tcPr>
          <w:p w:rsidR="00762DC9" w:rsidRDefault="00762DC9" w:rsidP="00C5442C">
            <w:pPr>
              <w:jc w:val="left"/>
              <w:rPr>
                <w:iCs/>
                <w:color w:val="000000"/>
                <w:sz w:val="20"/>
                <w:lang w:val="en-US"/>
              </w:rPr>
            </w:pPr>
            <w:r w:rsidRPr="00DC3C8C">
              <w:rPr>
                <w:iCs/>
                <w:color w:val="000000"/>
                <w:sz w:val="20"/>
                <w:lang w:val="en-US"/>
              </w:rPr>
              <w:t>1 exists in Zambia but is not fully functioning</w:t>
            </w:r>
          </w:p>
        </w:tc>
        <w:tc>
          <w:tcPr>
            <w:tcW w:w="1548" w:type="dxa"/>
            <w:shd w:val="clear" w:color="auto" w:fill="FFFFFF"/>
          </w:tcPr>
          <w:p w:rsidR="00762DC9" w:rsidRPr="00DC3C8C" w:rsidDel="00B80E81" w:rsidRDefault="00762DC9" w:rsidP="00C5442C">
            <w:pPr>
              <w:jc w:val="left"/>
              <w:rPr>
                <w:rFonts w:cs="Calibri"/>
                <w:color w:val="000000"/>
                <w:sz w:val="20"/>
                <w:lang w:val="en-US"/>
              </w:rPr>
            </w:pPr>
            <w:r w:rsidRPr="00DC3C8C">
              <w:rPr>
                <w:rFonts w:cs="Calibri"/>
                <w:color w:val="000000"/>
                <w:sz w:val="20"/>
                <w:lang w:val="en-US"/>
              </w:rPr>
              <w:t>Performance scheme under development in Zambia</w:t>
            </w:r>
          </w:p>
        </w:tc>
        <w:tc>
          <w:tcPr>
            <w:tcW w:w="1408" w:type="dxa"/>
            <w:shd w:val="clear" w:color="auto" w:fill="FFFFFF"/>
          </w:tcPr>
          <w:p w:rsidR="00762DC9" w:rsidRPr="00DC3C8C" w:rsidDel="00B80E81" w:rsidRDefault="00762DC9" w:rsidP="00C5442C">
            <w:pPr>
              <w:jc w:val="left"/>
              <w:rPr>
                <w:iCs/>
                <w:color w:val="000000"/>
                <w:sz w:val="20"/>
                <w:lang w:val="en-US"/>
              </w:rPr>
            </w:pPr>
            <w:r>
              <w:rPr>
                <w:iCs/>
                <w:color w:val="000000"/>
                <w:sz w:val="20"/>
                <w:lang w:val="en-US"/>
              </w:rPr>
              <w:t xml:space="preserve">Zam: </w:t>
            </w:r>
            <w:r w:rsidRPr="00DC3C8C">
              <w:rPr>
                <w:iCs/>
                <w:color w:val="000000"/>
                <w:sz w:val="20"/>
                <w:lang w:val="en-US"/>
              </w:rPr>
              <w:t xml:space="preserve">incentive scheme </w:t>
            </w:r>
            <w:r>
              <w:rPr>
                <w:iCs/>
                <w:color w:val="000000"/>
                <w:sz w:val="20"/>
                <w:lang w:val="en-US"/>
              </w:rPr>
              <w:t>initiated</w:t>
            </w:r>
          </w:p>
        </w:tc>
        <w:tc>
          <w:tcPr>
            <w:tcW w:w="1266" w:type="dxa"/>
            <w:shd w:val="clear" w:color="auto" w:fill="FFFFFF"/>
          </w:tcPr>
          <w:p w:rsidR="00762DC9" w:rsidRPr="00DC3C8C" w:rsidDel="008B4BC5" w:rsidRDefault="00762DC9" w:rsidP="003D7BF0">
            <w:pPr>
              <w:rPr>
                <w:iCs/>
                <w:color w:val="000000"/>
                <w:sz w:val="20"/>
                <w:lang w:val="en-US"/>
              </w:rPr>
            </w:pPr>
          </w:p>
        </w:tc>
        <w:tc>
          <w:tcPr>
            <w:tcW w:w="1408" w:type="dxa"/>
            <w:shd w:val="clear" w:color="auto" w:fill="FFFFFF"/>
          </w:tcPr>
          <w:p w:rsidR="00762DC9" w:rsidRPr="009317A1" w:rsidRDefault="00762DC9" w:rsidP="00C5442C">
            <w:pPr>
              <w:jc w:val="left"/>
              <w:rPr>
                <w:rFonts w:cs="Calibri"/>
                <w:iCs/>
                <w:snapToGrid w:val="0"/>
                <w:sz w:val="20"/>
                <w:lang w:val="en-US"/>
              </w:rPr>
            </w:pPr>
            <w:r w:rsidRPr="005C29A4">
              <w:rPr>
                <w:iCs/>
                <w:color w:val="000000"/>
                <w:sz w:val="20"/>
              </w:rPr>
              <w:t xml:space="preserve">Zam: 1 </w:t>
            </w:r>
            <w:r>
              <w:rPr>
                <w:iCs/>
                <w:color w:val="000000"/>
                <w:sz w:val="20"/>
                <w:lang w:val="en-US"/>
              </w:rPr>
              <w:t xml:space="preserve">functioning </w:t>
            </w:r>
            <w:r w:rsidRPr="005C29A4">
              <w:rPr>
                <w:iCs/>
                <w:color w:val="000000"/>
                <w:sz w:val="20"/>
              </w:rPr>
              <w:t>transparent incentive scheme</w:t>
            </w:r>
          </w:p>
        </w:tc>
        <w:tc>
          <w:tcPr>
            <w:tcW w:w="1970" w:type="dxa"/>
            <w:shd w:val="clear" w:color="auto" w:fill="FFFFFF"/>
          </w:tcPr>
          <w:p w:rsidR="00762DC9" w:rsidRDefault="00762DC9" w:rsidP="003D7BF0">
            <w:pPr>
              <w:rPr>
                <w:iCs/>
                <w:color w:val="000000"/>
                <w:sz w:val="20"/>
                <w:lang w:val="en-US"/>
              </w:rPr>
            </w:pPr>
            <w:r>
              <w:rPr>
                <w:iCs/>
                <w:color w:val="000000"/>
                <w:sz w:val="20"/>
                <w:lang w:val="en-US"/>
              </w:rPr>
              <w:t>Project reports</w:t>
            </w:r>
          </w:p>
          <w:p w:rsidR="00762DC9" w:rsidRPr="00DC3C8C" w:rsidRDefault="00762DC9" w:rsidP="003D7BF0">
            <w:pPr>
              <w:rPr>
                <w:iCs/>
                <w:color w:val="000000"/>
                <w:sz w:val="20"/>
                <w:lang w:val="en-US"/>
              </w:rPr>
            </w:pPr>
          </w:p>
        </w:tc>
        <w:tc>
          <w:tcPr>
            <w:tcW w:w="2252" w:type="dxa"/>
            <w:shd w:val="clear" w:color="auto" w:fill="auto"/>
          </w:tcPr>
          <w:p w:rsidR="00762DC9" w:rsidRDefault="00762DC9" w:rsidP="00C5442C">
            <w:pPr>
              <w:autoSpaceDE w:val="0"/>
              <w:autoSpaceDN w:val="0"/>
              <w:adjustRightInd w:val="0"/>
              <w:jc w:val="left"/>
              <w:rPr>
                <w:iCs/>
                <w:color w:val="000000"/>
                <w:sz w:val="20"/>
                <w:lang w:val="en-US"/>
              </w:rPr>
            </w:pPr>
            <w:r w:rsidRPr="00DC3C8C">
              <w:rPr>
                <w:iCs/>
                <w:color w:val="000000"/>
                <w:sz w:val="20"/>
                <w:lang w:val="en-US"/>
              </w:rPr>
              <w:t>-</w:t>
            </w:r>
            <w:r>
              <w:rPr>
                <w:iCs/>
                <w:color w:val="000000"/>
                <w:sz w:val="20"/>
                <w:lang w:val="en-US"/>
              </w:rPr>
              <w:t xml:space="preserve">The incentive scheme will result in improved performance and pride of community scouts </w:t>
            </w:r>
          </w:p>
          <w:p w:rsidR="00762DC9" w:rsidRPr="00DC3C8C" w:rsidRDefault="00762DC9" w:rsidP="00C5442C">
            <w:pPr>
              <w:autoSpaceDE w:val="0"/>
              <w:autoSpaceDN w:val="0"/>
              <w:adjustRightInd w:val="0"/>
              <w:jc w:val="left"/>
              <w:rPr>
                <w:iCs/>
                <w:color w:val="000000"/>
                <w:sz w:val="20"/>
                <w:lang w:val="en-US"/>
              </w:rPr>
            </w:pPr>
            <w:r>
              <w:rPr>
                <w:iCs/>
                <w:color w:val="000000"/>
                <w:sz w:val="20"/>
                <w:lang w:val="en-US"/>
              </w:rPr>
              <w:t xml:space="preserve">There is transparency in the award of the incentives </w:t>
            </w:r>
          </w:p>
        </w:tc>
      </w:tr>
      <w:tr w:rsidR="001C3C2D" w:rsidRPr="00393104" w:rsidTr="001C3C2D">
        <w:trPr>
          <w:trHeight w:val="1521"/>
        </w:trPr>
        <w:tc>
          <w:tcPr>
            <w:tcW w:w="704" w:type="dxa"/>
            <w:vMerge w:val="restart"/>
            <w:shd w:val="clear" w:color="auto" w:fill="D9D9D9"/>
            <w:textDirection w:val="btLr"/>
          </w:tcPr>
          <w:p w:rsidR="00762DC9" w:rsidRPr="00385CBC" w:rsidRDefault="00762DC9" w:rsidP="003D7BF0">
            <w:pPr>
              <w:tabs>
                <w:tab w:val="left" w:pos="0"/>
                <w:tab w:val="left" w:pos="132"/>
              </w:tabs>
              <w:ind w:left="113" w:right="113" w:hanging="101"/>
              <w:jc w:val="center"/>
              <w:rPr>
                <w:rFonts w:cs="Calibri"/>
                <w:b/>
                <w:sz w:val="20"/>
              </w:rPr>
            </w:pPr>
            <w:r w:rsidRPr="00385CBC">
              <w:rPr>
                <w:rFonts w:cs="Calibri"/>
                <w:b/>
                <w:sz w:val="20"/>
              </w:rPr>
              <w:t>Ouptut 2.2.</w:t>
            </w:r>
          </w:p>
        </w:tc>
        <w:tc>
          <w:tcPr>
            <w:tcW w:w="2112" w:type="dxa"/>
            <w:vMerge w:val="restart"/>
            <w:shd w:val="clear" w:color="auto" w:fill="FFFFFF"/>
          </w:tcPr>
          <w:p w:rsidR="00762DC9" w:rsidRPr="00DC3C8C" w:rsidRDefault="00762DC9" w:rsidP="00C5442C">
            <w:pPr>
              <w:jc w:val="left"/>
              <w:rPr>
                <w:iCs/>
                <w:color w:val="FF0000"/>
                <w:sz w:val="20"/>
                <w:lang w:val="en-US"/>
              </w:rPr>
            </w:pPr>
            <w:r w:rsidRPr="00DC3C8C">
              <w:rPr>
                <w:b/>
                <w:iCs/>
                <w:color w:val="000000"/>
                <w:sz w:val="20"/>
                <w:lang w:val="en-US"/>
              </w:rPr>
              <w:t xml:space="preserve">Output 2.2. </w:t>
            </w:r>
            <w:r>
              <w:rPr>
                <w:iCs/>
                <w:color w:val="000000"/>
                <w:sz w:val="20"/>
                <w:lang w:val="en-US"/>
              </w:rPr>
              <w:t>C</w:t>
            </w:r>
            <w:r w:rsidRPr="00DC3C8C">
              <w:rPr>
                <w:iCs/>
                <w:color w:val="000000"/>
                <w:sz w:val="20"/>
                <w:lang w:val="en-US"/>
              </w:rPr>
              <w:t>ommunity scouts from three KAZA countries have established information exchanges and harmonized their anti-poaching experiences</w:t>
            </w:r>
          </w:p>
        </w:tc>
        <w:tc>
          <w:tcPr>
            <w:tcW w:w="1857" w:type="dxa"/>
            <w:shd w:val="clear" w:color="auto" w:fill="FFFFFF"/>
          </w:tcPr>
          <w:p w:rsidR="00762DC9" w:rsidRPr="00DC3C8C" w:rsidRDefault="00762DC9" w:rsidP="00C5442C">
            <w:pPr>
              <w:jc w:val="left"/>
              <w:rPr>
                <w:iCs/>
                <w:color w:val="4472C4"/>
                <w:sz w:val="20"/>
                <w:lang w:val="en-US"/>
              </w:rPr>
            </w:pPr>
            <w:r>
              <w:rPr>
                <w:iCs/>
                <w:color w:val="000000"/>
                <w:sz w:val="20"/>
                <w:lang w:val="en-US"/>
              </w:rPr>
              <w:t xml:space="preserve">Status of </w:t>
            </w:r>
            <w:r w:rsidRPr="00832478">
              <w:rPr>
                <w:iCs/>
                <w:color w:val="000000"/>
                <w:sz w:val="20"/>
                <w:lang w:val="en-US"/>
              </w:rPr>
              <w:t>community law enforcement exchange platform</w:t>
            </w:r>
            <w:r w:rsidRPr="00DC3C8C">
              <w:rPr>
                <w:iCs/>
                <w:color w:val="000000"/>
                <w:sz w:val="20"/>
                <w:lang w:val="en-US"/>
              </w:rPr>
              <w:t xml:space="preserve"> </w:t>
            </w:r>
          </w:p>
        </w:tc>
        <w:tc>
          <w:tcPr>
            <w:tcW w:w="1408" w:type="dxa"/>
            <w:shd w:val="clear" w:color="auto" w:fill="FFFFFF"/>
          </w:tcPr>
          <w:p w:rsidR="00762DC9" w:rsidRPr="00832478" w:rsidRDefault="00762DC9" w:rsidP="00C5442C">
            <w:pPr>
              <w:jc w:val="left"/>
              <w:rPr>
                <w:color w:val="4472C4"/>
                <w:lang w:val="en-US"/>
              </w:rPr>
            </w:pPr>
            <w:r w:rsidRPr="00832478">
              <w:rPr>
                <w:iCs/>
                <w:color w:val="000000"/>
                <w:sz w:val="20"/>
                <w:lang w:val="en-US"/>
              </w:rPr>
              <w:t xml:space="preserve">No community scout  communication exchange platforms  </w:t>
            </w:r>
          </w:p>
        </w:tc>
        <w:tc>
          <w:tcPr>
            <w:tcW w:w="1548" w:type="dxa"/>
            <w:shd w:val="clear" w:color="auto" w:fill="FFFFFF"/>
          </w:tcPr>
          <w:p w:rsidR="00762DC9" w:rsidRDefault="00762DC9" w:rsidP="003D7BF0">
            <w:pPr>
              <w:tabs>
                <w:tab w:val="left" w:pos="0"/>
                <w:tab w:val="left" w:pos="132"/>
              </w:tabs>
              <w:ind w:left="113" w:right="113" w:hanging="101"/>
              <w:rPr>
                <w:rFonts w:cs="Calibri"/>
                <w:sz w:val="20"/>
              </w:rPr>
            </w:pPr>
            <w:r>
              <w:rPr>
                <w:rFonts w:cs="Calibri"/>
                <w:sz w:val="20"/>
              </w:rPr>
              <w:t>1 in Zim</w:t>
            </w:r>
          </w:p>
          <w:p w:rsidR="00762DC9" w:rsidRPr="00030B85" w:rsidRDefault="00762DC9" w:rsidP="003D7BF0">
            <w:pPr>
              <w:tabs>
                <w:tab w:val="left" w:pos="0"/>
                <w:tab w:val="left" w:pos="132"/>
              </w:tabs>
              <w:ind w:left="113" w:right="113" w:hanging="101"/>
              <w:rPr>
                <w:rFonts w:cs="Calibri"/>
                <w:sz w:val="20"/>
              </w:rPr>
            </w:pPr>
          </w:p>
        </w:tc>
        <w:tc>
          <w:tcPr>
            <w:tcW w:w="1408" w:type="dxa"/>
            <w:shd w:val="clear" w:color="auto" w:fill="FFFFFF"/>
          </w:tcPr>
          <w:p w:rsidR="00762DC9" w:rsidRPr="00385CBC" w:rsidRDefault="00762DC9" w:rsidP="003D7BF0">
            <w:pPr>
              <w:tabs>
                <w:tab w:val="left" w:pos="0"/>
                <w:tab w:val="left" w:pos="132"/>
              </w:tabs>
              <w:ind w:left="113" w:right="113" w:hanging="101"/>
              <w:rPr>
                <w:rFonts w:cs="Calibri"/>
                <w:color w:val="000000"/>
                <w:sz w:val="20"/>
              </w:rPr>
            </w:pPr>
            <w:r>
              <w:rPr>
                <w:rFonts w:cs="Calibri"/>
                <w:color w:val="000000"/>
                <w:sz w:val="20"/>
              </w:rPr>
              <w:t>0</w:t>
            </w:r>
          </w:p>
        </w:tc>
        <w:tc>
          <w:tcPr>
            <w:tcW w:w="1266" w:type="dxa"/>
            <w:shd w:val="clear" w:color="auto" w:fill="FFFFFF"/>
          </w:tcPr>
          <w:p w:rsidR="00762DC9" w:rsidRPr="00DC3C8C" w:rsidRDefault="00762DC9" w:rsidP="003D7BF0">
            <w:pPr>
              <w:tabs>
                <w:tab w:val="left" w:pos="0"/>
                <w:tab w:val="left" w:pos="132"/>
              </w:tabs>
              <w:ind w:left="11" w:right="113"/>
              <w:rPr>
                <w:rFonts w:cs="Calibri"/>
                <w:color w:val="000000"/>
                <w:sz w:val="20"/>
                <w:lang w:val="en-US"/>
              </w:rPr>
            </w:pPr>
          </w:p>
        </w:tc>
        <w:tc>
          <w:tcPr>
            <w:tcW w:w="1408" w:type="dxa"/>
            <w:shd w:val="clear" w:color="auto" w:fill="FFFFFF"/>
          </w:tcPr>
          <w:p w:rsidR="00762DC9" w:rsidRDefault="00762DC9" w:rsidP="00C5442C">
            <w:pPr>
              <w:tabs>
                <w:tab w:val="left" w:pos="0"/>
                <w:tab w:val="left" w:pos="132"/>
              </w:tabs>
              <w:jc w:val="left"/>
              <w:rPr>
                <w:iCs/>
                <w:color w:val="000000"/>
                <w:sz w:val="20"/>
                <w:lang w:val="en-US"/>
              </w:rPr>
            </w:pPr>
            <w:r>
              <w:rPr>
                <w:iCs/>
                <w:color w:val="000000"/>
                <w:sz w:val="20"/>
                <w:lang w:val="en-US"/>
              </w:rPr>
              <w:t>1 in each country</w:t>
            </w:r>
          </w:p>
          <w:p w:rsidR="00762DC9" w:rsidRPr="00DC3C8C" w:rsidRDefault="00762DC9" w:rsidP="00C5442C">
            <w:pPr>
              <w:tabs>
                <w:tab w:val="left" w:pos="0"/>
                <w:tab w:val="left" w:pos="132"/>
              </w:tabs>
              <w:jc w:val="left"/>
              <w:rPr>
                <w:iCs/>
                <w:color w:val="000000"/>
                <w:sz w:val="20"/>
                <w:lang w:val="en-US"/>
              </w:rPr>
            </w:pPr>
          </w:p>
          <w:p w:rsidR="00762DC9" w:rsidRPr="00DC3C8C" w:rsidRDefault="00762DC9" w:rsidP="00C5442C">
            <w:pPr>
              <w:tabs>
                <w:tab w:val="left" w:pos="0"/>
                <w:tab w:val="left" w:pos="132"/>
              </w:tabs>
              <w:jc w:val="left"/>
              <w:rPr>
                <w:rFonts w:cs="Calibri"/>
                <w:color w:val="000000"/>
                <w:sz w:val="20"/>
                <w:lang w:val="en-US"/>
              </w:rPr>
            </w:pPr>
          </w:p>
        </w:tc>
        <w:tc>
          <w:tcPr>
            <w:tcW w:w="1970" w:type="dxa"/>
            <w:shd w:val="clear" w:color="auto" w:fill="FFFFFF"/>
          </w:tcPr>
          <w:p w:rsidR="00762DC9" w:rsidRPr="00385CBC" w:rsidRDefault="00762DC9" w:rsidP="00C5442C">
            <w:pPr>
              <w:tabs>
                <w:tab w:val="left" w:pos="34"/>
                <w:tab w:val="left" w:pos="132"/>
              </w:tabs>
              <w:ind w:left="11" w:right="113"/>
              <w:jc w:val="left"/>
              <w:rPr>
                <w:rFonts w:cs="Calibri"/>
                <w:b/>
                <w:color w:val="000000"/>
                <w:sz w:val="20"/>
              </w:rPr>
            </w:pPr>
            <w:r>
              <w:rPr>
                <w:iCs/>
                <w:color w:val="000000"/>
                <w:sz w:val="20"/>
              </w:rPr>
              <w:t>Workshop and Project reports</w:t>
            </w:r>
            <w:r w:rsidRPr="00385CBC">
              <w:rPr>
                <w:iCs/>
                <w:color w:val="000000"/>
                <w:sz w:val="20"/>
              </w:rPr>
              <w:t xml:space="preserve"> </w:t>
            </w:r>
          </w:p>
        </w:tc>
        <w:tc>
          <w:tcPr>
            <w:tcW w:w="2252" w:type="dxa"/>
            <w:shd w:val="clear" w:color="auto" w:fill="auto"/>
          </w:tcPr>
          <w:p w:rsidR="00762DC9" w:rsidRDefault="00762DC9" w:rsidP="000E59ED">
            <w:pPr>
              <w:widowControl w:val="0"/>
              <w:numPr>
                <w:ilvl w:val="0"/>
                <w:numId w:val="26"/>
              </w:numPr>
              <w:tabs>
                <w:tab w:val="left" w:pos="0"/>
                <w:tab w:val="left" w:pos="132"/>
              </w:tabs>
              <w:spacing w:after="0"/>
              <w:ind w:left="176" w:right="113" w:hanging="164"/>
              <w:jc w:val="left"/>
              <w:rPr>
                <w:rFonts w:cs="Calibri"/>
                <w:color w:val="000000"/>
                <w:sz w:val="20"/>
              </w:rPr>
            </w:pPr>
            <w:r>
              <w:rPr>
                <w:rFonts w:cs="Calibri"/>
                <w:color w:val="000000"/>
                <w:sz w:val="20"/>
              </w:rPr>
              <w:t>Supportive political environment</w:t>
            </w:r>
          </w:p>
          <w:p w:rsidR="00762DC9" w:rsidRPr="006C5385" w:rsidRDefault="00762DC9" w:rsidP="000E59ED">
            <w:pPr>
              <w:widowControl w:val="0"/>
              <w:numPr>
                <w:ilvl w:val="0"/>
                <w:numId w:val="26"/>
              </w:numPr>
              <w:tabs>
                <w:tab w:val="left" w:pos="0"/>
                <w:tab w:val="left" w:pos="132"/>
              </w:tabs>
              <w:spacing w:after="0"/>
              <w:ind w:left="176" w:right="113" w:hanging="164"/>
              <w:jc w:val="left"/>
              <w:rPr>
                <w:rFonts w:cs="Calibri"/>
                <w:color w:val="000000"/>
                <w:sz w:val="20"/>
                <w:lang w:val="en-US"/>
              </w:rPr>
            </w:pPr>
            <w:r w:rsidRPr="00715790">
              <w:rPr>
                <w:rFonts w:cs="Calibri"/>
                <w:color w:val="000000"/>
                <w:sz w:val="20"/>
                <w:lang w:val="en-US"/>
              </w:rPr>
              <w:t>Information exchange is acceptable by all the countries</w:t>
            </w:r>
          </w:p>
        </w:tc>
      </w:tr>
      <w:tr w:rsidR="001C3C2D" w:rsidRPr="00393104" w:rsidTr="001C3C2D">
        <w:trPr>
          <w:trHeight w:val="811"/>
        </w:trPr>
        <w:tc>
          <w:tcPr>
            <w:tcW w:w="704" w:type="dxa"/>
            <w:vMerge/>
            <w:shd w:val="clear" w:color="auto" w:fill="D9D9D9"/>
            <w:textDirection w:val="btLr"/>
          </w:tcPr>
          <w:p w:rsidR="00762DC9" w:rsidRPr="006C5385" w:rsidRDefault="00762DC9" w:rsidP="003D7BF0">
            <w:pPr>
              <w:tabs>
                <w:tab w:val="left" w:pos="0"/>
                <w:tab w:val="left" w:pos="132"/>
              </w:tabs>
              <w:ind w:left="113" w:right="113" w:hanging="101"/>
              <w:jc w:val="center"/>
              <w:rPr>
                <w:rFonts w:cs="Calibri"/>
                <w:b/>
                <w:sz w:val="20"/>
                <w:lang w:val="en-US"/>
              </w:rPr>
            </w:pPr>
          </w:p>
        </w:tc>
        <w:tc>
          <w:tcPr>
            <w:tcW w:w="2112" w:type="dxa"/>
            <w:vMerge/>
            <w:shd w:val="clear" w:color="auto" w:fill="FFFFFF"/>
          </w:tcPr>
          <w:p w:rsidR="00762DC9" w:rsidRPr="00DC3C8C" w:rsidRDefault="00762DC9" w:rsidP="003D7BF0">
            <w:pPr>
              <w:rPr>
                <w:b/>
                <w:iCs/>
                <w:color w:val="000000"/>
                <w:sz w:val="20"/>
                <w:lang w:val="en-US"/>
              </w:rPr>
            </w:pPr>
          </w:p>
        </w:tc>
        <w:tc>
          <w:tcPr>
            <w:tcW w:w="1857" w:type="dxa"/>
            <w:shd w:val="clear" w:color="auto" w:fill="FFFFFF"/>
          </w:tcPr>
          <w:p w:rsidR="00762DC9" w:rsidRPr="00DC3C8C" w:rsidDel="00394035" w:rsidRDefault="00762DC9" w:rsidP="00C5442C">
            <w:pPr>
              <w:jc w:val="left"/>
              <w:rPr>
                <w:iCs/>
                <w:color w:val="000000"/>
                <w:sz w:val="20"/>
                <w:highlight w:val="yellow"/>
                <w:lang w:val="en-US"/>
              </w:rPr>
            </w:pPr>
            <w:r w:rsidRPr="004029E9">
              <w:rPr>
                <w:iCs/>
                <w:sz w:val="20"/>
                <w:lang w:val="en-US"/>
              </w:rPr>
              <w:t>Number of exchange workshops held</w:t>
            </w:r>
          </w:p>
        </w:tc>
        <w:tc>
          <w:tcPr>
            <w:tcW w:w="1408" w:type="dxa"/>
            <w:shd w:val="clear" w:color="auto" w:fill="FFFFFF"/>
          </w:tcPr>
          <w:p w:rsidR="00762DC9" w:rsidRPr="000D7F46" w:rsidDel="00BF5F90" w:rsidRDefault="00762DC9" w:rsidP="003D7BF0">
            <w:pPr>
              <w:rPr>
                <w:iCs/>
                <w:color w:val="000000"/>
                <w:sz w:val="20"/>
                <w:lang w:val="en-US"/>
              </w:rPr>
            </w:pPr>
            <w:r>
              <w:rPr>
                <w:iCs/>
                <w:color w:val="000000"/>
                <w:sz w:val="20"/>
                <w:lang w:val="en-US"/>
              </w:rPr>
              <w:t>0</w:t>
            </w:r>
          </w:p>
        </w:tc>
        <w:tc>
          <w:tcPr>
            <w:tcW w:w="1548" w:type="dxa"/>
            <w:shd w:val="clear" w:color="auto" w:fill="FFFFFF"/>
          </w:tcPr>
          <w:p w:rsidR="00762DC9" w:rsidRPr="000D7F46" w:rsidRDefault="00762DC9" w:rsidP="003D7BF0">
            <w:pPr>
              <w:tabs>
                <w:tab w:val="left" w:pos="0"/>
                <w:tab w:val="left" w:pos="132"/>
              </w:tabs>
              <w:ind w:left="113" w:right="113" w:hanging="101"/>
              <w:rPr>
                <w:rFonts w:cs="Calibri"/>
                <w:sz w:val="20"/>
                <w:lang w:val="en-US"/>
              </w:rPr>
            </w:pPr>
            <w:r>
              <w:rPr>
                <w:rFonts w:cs="Calibri"/>
                <w:sz w:val="20"/>
                <w:lang w:val="en-US"/>
              </w:rPr>
              <w:t>1</w:t>
            </w:r>
          </w:p>
        </w:tc>
        <w:tc>
          <w:tcPr>
            <w:tcW w:w="1408" w:type="dxa"/>
            <w:shd w:val="clear" w:color="auto" w:fill="FFFFFF"/>
          </w:tcPr>
          <w:p w:rsidR="00762DC9" w:rsidRPr="000D7F46" w:rsidRDefault="00762DC9" w:rsidP="003D7BF0">
            <w:pPr>
              <w:tabs>
                <w:tab w:val="left" w:pos="0"/>
                <w:tab w:val="left" w:pos="132"/>
              </w:tabs>
              <w:ind w:left="113" w:right="113" w:hanging="101"/>
              <w:rPr>
                <w:rFonts w:cs="Calibri"/>
                <w:color w:val="000000"/>
                <w:sz w:val="20"/>
                <w:lang w:val="en-US"/>
              </w:rPr>
            </w:pPr>
            <w:r>
              <w:rPr>
                <w:rFonts w:cs="Calibri"/>
                <w:color w:val="000000"/>
                <w:sz w:val="20"/>
                <w:lang w:val="en-US"/>
              </w:rPr>
              <w:t>0</w:t>
            </w:r>
          </w:p>
        </w:tc>
        <w:tc>
          <w:tcPr>
            <w:tcW w:w="1266" w:type="dxa"/>
            <w:shd w:val="clear" w:color="auto" w:fill="FFFFFF"/>
          </w:tcPr>
          <w:p w:rsidR="00762DC9" w:rsidRPr="00DC3C8C" w:rsidDel="00FC3E92" w:rsidRDefault="00762DC9" w:rsidP="003D7BF0">
            <w:pPr>
              <w:tabs>
                <w:tab w:val="left" w:pos="0"/>
                <w:tab w:val="left" w:pos="132"/>
              </w:tabs>
              <w:ind w:left="11" w:right="113"/>
              <w:rPr>
                <w:rFonts w:cs="Calibri"/>
                <w:color w:val="000000"/>
                <w:sz w:val="20"/>
                <w:lang w:val="en-US"/>
              </w:rPr>
            </w:pPr>
            <w:r>
              <w:rPr>
                <w:rFonts w:cs="Calibri"/>
                <w:color w:val="000000"/>
                <w:sz w:val="20"/>
                <w:lang w:val="en-US"/>
              </w:rPr>
              <w:t>1</w:t>
            </w:r>
          </w:p>
        </w:tc>
        <w:tc>
          <w:tcPr>
            <w:tcW w:w="1408" w:type="dxa"/>
            <w:shd w:val="clear" w:color="auto" w:fill="FFFFFF"/>
          </w:tcPr>
          <w:p w:rsidR="00762DC9" w:rsidRDefault="00762DC9" w:rsidP="003D7BF0">
            <w:pPr>
              <w:tabs>
                <w:tab w:val="left" w:pos="0"/>
                <w:tab w:val="left" w:pos="132"/>
              </w:tabs>
              <w:rPr>
                <w:iCs/>
                <w:color w:val="000000"/>
                <w:sz w:val="20"/>
                <w:lang w:val="en-US"/>
              </w:rPr>
            </w:pPr>
            <w:r>
              <w:rPr>
                <w:iCs/>
                <w:color w:val="000000"/>
                <w:sz w:val="20"/>
                <w:lang w:val="en-US"/>
              </w:rPr>
              <w:t>2</w:t>
            </w:r>
          </w:p>
        </w:tc>
        <w:tc>
          <w:tcPr>
            <w:tcW w:w="1970" w:type="dxa"/>
            <w:shd w:val="clear" w:color="auto" w:fill="FFFFFF"/>
          </w:tcPr>
          <w:p w:rsidR="00762DC9" w:rsidRPr="000D7F46" w:rsidRDefault="00762DC9" w:rsidP="00C5442C">
            <w:pPr>
              <w:tabs>
                <w:tab w:val="left" w:pos="34"/>
                <w:tab w:val="left" w:pos="132"/>
              </w:tabs>
              <w:ind w:left="11" w:right="113"/>
              <w:jc w:val="left"/>
              <w:rPr>
                <w:iCs/>
                <w:color w:val="000000"/>
                <w:sz w:val="20"/>
                <w:lang w:val="en-US"/>
              </w:rPr>
            </w:pPr>
            <w:r>
              <w:rPr>
                <w:iCs/>
                <w:color w:val="000000"/>
                <w:sz w:val="20"/>
              </w:rPr>
              <w:t>Workshop and Project reports</w:t>
            </w:r>
          </w:p>
        </w:tc>
        <w:tc>
          <w:tcPr>
            <w:tcW w:w="2252" w:type="dxa"/>
            <w:shd w:val="clear" w:color="auto" w:fill="auto"/>
          </w:tcPr>
          <w:p w:rsidR="00762DC9" w:rsidRPr="000D7F46" w:rsidRDefault="00762DC9" w:rsidP="000E59ED">
            <w:pPr>
              <w:widowControl w:val="0"/>
              <w:numPr>
                <w:ilvl w:val="0"/>
                <w:numId w:val="26"/>
              </w:numPr>
              <w:tabs>
                <w:tab w:val="left" w:pos="0"/>
                <w:tab w:val="left" w:pos="132"/>
              </w:tabs>
              <w:spacing w:after="0"/>
              <w:ind w:left="176" w:right="113" w:hanging="164"/>
              <w:jc w:val="left"/>
              <w:rPr>
                <w:rFonts w:cs="Calibri"/>
                <w:color w:val="000000"/>
                <w:sz w:val="20"/>
                <w:lang w:val="en-US"/>
              </w:rPr>
            </w:pPr>
            <w:r>
              <w:rPr>
                <w:rFonts w:cs="Calibri"/>
                <w:color w:val="000000"/>
                <w:sz w:val="20"/>
                <w:lang w:val="en-US"/>
              </w:rPr>
              <w:t>Cross border travel is possible for community scouts</w:t>
            </w:r>
          </w:p>
        </w:tc>
      </w:tr>
    </w:tbl>
    <w:p w:rsidR="00762DC9" w:rsidRPr="00762DC9" w:rsidRDefault="00762DC9" w:rsidP="00530870">
      <w:pPr>
        <w:rPr>
          <w:lang w:val="en-US"/>
        </w:rPr>
        <w:sectPr w:rsidR="00762DC9" w:rsidRPr="00762DC9" w:rsidSect="008A45FC">
          <w:pgSz w:w="16838" w:h="11906" w:orient="landscape"/>
          <w:pgMar w:top="1440" w:right="1412" w:bottom="992" w:left="1554" w:header="709" w:footer="924" w:gutter="0"/>
          <w:cols w:space="708"/>
          <w:docGrid w:linePitch="360"/>
        </w:sectPr>
      </w:pPr>
    </w:p>
    <w:p w:rsidR="00C86EA1" w:rsidRPr="00530870" w:rsidRDefault="00530870" w:rsidP="00530870">
      <w:pPr>
        <w:pStyle w:val="Heading1"/>
        <w:numPr>
          <w:ilvl w:val="0"/>
          <w:numId w:val="0"/>
        </w:numPr>
        <w:ind w:left="432" w:hanging="432"/>
      </w:pPr>
      <w:bookmarkStart w:id="137" w:name="_Toc79661920"/>
      <w:r w:rsidRPr="00904420">
        <w:t xml:space="preserve">Annex </w:t>
      </w:r>
      <w:r>
        <w:t>VII: ROLES AND ATTITUDES OF STAKEHOLDERS</w:t>
      </w:r>
      <w:bookmarkEnd w:id="137"/>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036"/>
      </w:tblGrid>
      <w:tr w:rsidR="00736F1B" w:rsidRPr="000E36ED" w:rsidTr="00A8564A">
        <w:tc>
          <w:tcPr>
            <w:tcW w:w="426" w:type="dxa"/>
            <w:vMerge w:val="restart"/>
            <w:shd w:val="clear" w:color="auto" w:fill="auto"/>
            <w:textDirection w:val="btLr"/>
          </w:tcPr>
          <w:p w:rsidR="00736F1B" w:rsidRPr="000E36ED" w:rsidRDefault="00736F1B" w:rsidP="00A8564A">
            <w:pPr>
              <w:jc w:val="center"/>
              <w:rPr>
                <w:b/>
                <w:szCs w:val="22"/>
              </w:rPr>
            </w:pPr>
            <w:r w:rsidRPr="000E36ED">
              <w:rPr>
                <w:b/>
                <w:szCs w:val="22"/>
              </w:rPr>
              <w:t>Ministries / Government institutions</w:t>
            </w:r>
          </w:p>
        </w:tc>
        <w:tc>
          <w:tcPr>
            <w:tcW w:w="9036" w:type="dxa"/>
            <w:shd w:val="clear" w:color="auto" w:fill="auto"/>
          </w:tcPr>
          <w:p w:rsidR="00736F1B" w:rsidRPr="000E36ED" w:rsidRDefault="00736F1B" w:rsidP="00A8564A">
            <w:pPr>
              <w:rPr>
                <w:b/>
                <w:szCs w:val="22"/>
              </w:rPr>
            </w:pPr>
            <w:r w:rsidRPr="000E36ED">
              <w:rPr>
                <w:b/>
                <w:szCs w:val="22"/>
              </w:rPr>
              <w:t>Ministry of Tourism, Hospitality Industry and Environment (Zimbabwe),</w:t>
            </w:r>
            <w:r w:rsidRPr="000E36ED">
              <w:rPr>
                <w:szCs w:val="22"/>
              </w:rPr>
              <w:t xml:space="preserve"> Environment Department</w:t>
            </w:r>
            <w:r w:rsidRPr="000E36ED">
              <w:rPr>
                <w:b/>
                <w:szCs w:val="22"/>
              </w:rPr>
              <w:t xml:space="preserve"> </w:t>
            </w:r>
            <w:r w:rsidRPr="000E36ED">
              <w:rPr>
                <w:b/>
                <w:i/>
                <w:szCs w:val="22"/>
              </w:rPr>
              <w:t>Role</w:t>
            </w:r>
            <w:r w:rsidRPr="000E36ED">
              <w:rPr>
                <w:b/>
                <w:szCs w:val="22"/>
              </w:rPr>
              <w:t xml:space="preserve">: </w:t>
            </w:r>
            <w:r w:rsidRPr="000E36ED">
              <w:rPr>
                <w:szCs w:val="22"/>
              </w:rPr>
              <w:t>General management of natural resources (wildlife, forests</w:t>
            </w:r>
            <w:r w:rsidRPr="000E36ED">
              <w:rPr>
                <w:b/>
                <w:szCs w:val="22"/>
              </w:rPr>
              <w:t xml:space="preserve"> </w:t>
            </w:r>
            <w:r w:rsidRPr="000E36ED">
              <w:rPr>
                <w:szCs w:val="22"/>
              </w:rPr>
              <w:t xml:space="preserve">and land) including policy development and implementation </w:t>
            </w:r>
            <w:r w:rsidRPr="000E36ED">
              <w:rPr>
                <w:b/>
                <w:i/>
                <w:szCs w:val="22"/>
              </w:rPr>
              <w:t>Attitude</w:t>
            </w:r>
            <w:r w:rsidRPr="000E36ED">
              <w:rPr>
                <w:szCs w:val="22"/>
              </w:rPr>
              <w:t>: Topic high on the agenda; action is aligned to the ministry’s mandate, objectives and international commitments (e.g. CBD, CITES, SDG)</w:t>
            </w:r>
            <w:r w:rsidRPr="000E36ED">
              <w:rPr>
                <w:b/>
                <w:szCs w:val="22"/>
              </w:rPr>
              <w:t xml:space="preserve"> </w:t>
            </w:r>
          </w:p>
        </w:tc>
      </w:tr>
      <w:tr w:rsidR="00736F1B" w:rsidRPr="000E36ED" w:rsidTr="00A8564A">
        <w:tc>
          <w:tcPr>
            <w:tcW w:w="426" w:type="dxa"/>
            <w:vMerge/>
            <w:shd w:val="clear" w:color="auto" w:fill="auto"/>
            <w:textDirection w:val="btLr"/>
          </w:tcPr>
          <w:p w:rsidR="00736F1B" w:rsidRPr="000E36ED" w:rsidRDefault="00736F1B" w:rsidP="00A8564A">
            <w:pPr>
              <w:rPr>
                <w:b/>
                <w:szCs w:val="22"/>
              </w:rPr>
            </w:pPr>
          </w:p>
        </w:tc>
        <w:tc>
          <w:tcPr>
            <w:tcW w:w="9036" w:type="dxa"/>
            <w:shd w:val="clear" w:color="auto" w:fill="auto"/>
          </w:tcPr>
          <w:p w:rsidR="00736F1B" w:rsidRPr="000E36ED" w:rsidRDefault="00736F1B" w:rsidP="00A8564A">
            <w:pPr>
              <w:rPr>
                <w:b/>
                <w:szCs w:val="22"/>
              </w:rPr>
            </w:pPr>
            <w:r w:rsidRPr="000E36ED">
              <w:rPr>
                <w:b/>
                <w:szCs w:val="22"/>
              </w:rPr>
              <w:t xml:space="preserve">Ministry of Agriculture (Zimbabwe), </w:t>
            </w:r>
            <w:r w:rsidRPr="000E36ED">
              <w:rPr>
                <w:szCs w:val="22"/>
              </w:rPr>
              <w:t xml:space="preserve">Department of Agricultural Technical &amp; Extension Services (Agritex) </w:t>
            </w:r>
            <w:r w:rsidRPr="000E36ED">
              <w:rPr>
                <w:b/>
                <w:i/>
                <w:szCs w:val="22"/>
              </w:rPr>
              <w:t>Role</w:t>
            </w:r>
            <w:r w:rsidRPr="000E36ED">
              <w:rPr>
                <w:b/>
                <w:szCs w:val="22"/>
              </w:rPr>
              <w:t xml:space="preserve">: </w:t>
            </w:r>
            <w:r w:rsidRPr="000E36ED">
              <w:rPr>
                <w:szCs w:val="22"/>
              </w:rPr>
              <w:t xml:space="preserve">Development and implementation of relevant policies for enhanced food production and security, technical and advisory services, farmer training </w:t>
            </w:r>
            <w:r w:rsidRPr="000E36ED">
              <w:rPr>
                <w:b/>
                <w:i/>
                <w:szCs w:val="22"/>
              </w:rPr>
              <w:t>Attitude</w:t>
            </w:r>
            <w:r w:rsidRPr="000E36ED">
              <w:rPr>
                <w:b/>
                <w:szCs w:val="22"/>
              </w:rPr>
              <w:t xml:space="preserve">: </w:t>
            </w:r>
            <w:r w:rsidRPr="000E36ED">
              <w:rPr>
                <w:szCs w:val="22"/>
              </w:rPr>
              <w:t>Action is aligned to the ministry’s mandate, economic blueprints (Agenda for Sustainable Socio-Economic Transformation (Zim Asset), national development plans), and international commitments (e.g. SDGs)</w:t>
            </w:r>
          </w:p>
        </w:tc>
      </w:tr>
      <w:tr w:rsidR="00736F1B" w:rsidRPr="000E36ED" w:rsidTr="00A8564A">
        <w:tc>
          <w:tcPr>
            <w:tcW w:w="426" w:type="dxa"/>
            <w:vMerge/>
            <w:shd w:val="clear" w:color="auto" w:fill="auto"/>
            <w:textDirection w:val="btLr"/>
          </w:tcPr>
          <w:p w:rsidR="00736F1B" w:rsidRPr="000E36ED" w:rsidRDefault="00736F1B" w:rsidP="00A8564A">
            <w:pPr>
              <w:rPr>
                <w:b/>
                <w:szCs w:val="22"/>
              </w:rPr>
            </w:pPr>
          </w:p>
        </w:tc>
        <w:tc>
          <w:tcPr>
            <w:tcW w:w="9036" w:type="dxa"/>
            <w:shd w:val="clear" w:color="auto" w:fill="auto"/>
          </w:tcPr>
          <w:p w:rsidR="00736F1B" w:rsidRPr="000E36ED" w:rsidRDefault="00736F1B" w:rsidP="00A8564A">
            <w:pPr>
              <w:rPr>
                <w:b/>
                <w:szCs w:val="22"/>
              </w:rPr>
            </w:pPr>
            <w:r w:rsidRPr="000E36ED">
              <w:rPr>
                <w:b/>
                <w:szCs w:val="22"/>
              </w:rPr>
              <w:t>Ministry of Tourism and Arts (Zambia),</w:t>
            </w:r>
            <w:r w:rsidRPr="000E36ED">
              <w:rPr>
                <w:szCs w:val="22"/>
              </w:rPr>
              <w:t xml:space="preserve"> Department for National Parks and Wildlife (DNPW) </w:t>
            </w:r>
            <w:r w:rsidRPr="000E36ED">
              <w:rPr>
                <w:b/>
                <w:i/>
                <w:szCs w:val="22"/>
              </w:rPr>
              <w:t>Role</w:t>
            </w:r>
            <w:r w:rsidRPr="000E36ED">
              <w:rPr>
                <w:b/>
                <w:szCs w:val="22"/>
              </w:rPr>
              <w:t xml:space="preserve">: </w:t>
            </w:r>
            <w:r w:rsidRPr="000E36ED">
              <w:rPr>
                <w:szCs w:val="22"/>
              </w:rPr>
              <w:t xml:space="preserve">Development of tourism sector &amp; management of wildlife and law enforcement, related policy development and implementation </w:t>
            </w:r>
            <w:r w:rsidRPr="000E36ED">
              <w:rPr>
                <w:b/>
                <w:i/>
                <w:szCs w:val="22"/>
              </w:rPr>
              <w:t>Attitude</w:t>
            </w:r>
            <w:r w:rsidRPr="000E36ED">
              <w:rPr>
                <w:b/>
                <w:szCs w:val="22"/>
              </w:rPr>
              <w:t xml:space="preserve">: </w:t>
            </w:r>
            <w:r w:rsidRPr="000E36ED">
              <w:rPr>
                <w:szCs w:val="22"/>
              </w:rPr>
              <w:t>Topic high on the agenda; action is complementary to the ministry’s mandate and objectives</w:t>
            </w:r>
          </w:p>
        </w:tc>
      </w:tr>
      <w:tr w:rsidR="00736F1B" w:rsidRPr="000E36ED" w:rsidTr="00A8564A">
        <w:tc>
          <w:tcPr>
            <w:tcW w:w="426" w:type="dxa"/>
            <w:vMerge/>
            <w:shd w:val="clear" w:color="auto" w:fill="auto"/>
            <w:vAlign w:val="center"/>
            <w:hideMark/>
          </w:tcPr>
          <w:p w:rsidR="00736F1B" w:rsidRPr="000E36ED" w:rsidRDefault="00736F1B" w:rsidP="00A8564A">
            <w:pPr>
              <w:spacing w:after="200" w:line="276" w:lineRule="auto"/>
              <w:rPr>
                <w:b/>
                <w:szCs w:val="22"/>
              </w:rPr>
            </w:pPr>
          </w:p>
        </w:tc>
        <w:tc>
          <w:tcPr>
            <w:tcW w:w="9036" w:type="dxa"/>
            <w:shd w:val="clear" w:color="auto" w:fill="auto"/>
            <w:hideMark/>
          </w:tcPr>
          <w:p w:rsidR="00736F1B" w:rsidRPr="000E36ED" w:rsidRDefault="00736F1B" w:rsidP="00A8564A">
            <w:pPr>
              <w:rPr>
                <w:szCs w:val="22"/>
              </w:rPr>
            </w:pPr>
            <w:r w:rsidRPr="000E36ED">
              <w:rPr>
                <w:b/>
                <w:szCs w:val="22"/>
              </w:rPr>
              <w:t>Ministry of Agriculture and Livestock (Zambia)</w:t>
            </w:r>
            <w:r w:rsidRPr="000E36ED">
              <w:rPr>
                <w:szCs w:val="22"/>
              </w:rPr>
              <w:t xml:space="preserve">, Department of Agriculture </w:t>
            </w:r>
            <w:r w:rsidRPr="000E36ED">
              <w:rPr>
                <w:b/>
                <w:i/>
                <w:szCs w:val="22"/>
              </w:rPr>
              <w:t>Role</w:t>
            </w:r>
            <w:r w:rsidRPr="000E36ED">
              <w:rPr>
                <w:b/>
                <w:szCs w:val="22"/>
              </w:rPr>
              <w:t xml:space="preserve">: </w:t>
            </w:r>
            <w:r w:rsidRPr="000E36ED">
              <w:rPr>
                <w:szCs w:val="22"/>
              </w:rPr>
              <w:t>Development &amp; implementation of relevant policies for enhanced food production &amp; security</w:t>
            </w:r>
            <w:r w:rsidRPr="000E36ED">
              <w:rPr>
                <w:b/>
                <w:szCs w:val="22"/>
              </w:rPr>
              <w:t xml:space="preserve"> </w:t>
            </w:r>
            <w:r w:rsidRPr="000E36ED">
              <w:rPr>
                <w:b/>
                <w:i/>
                <w:szCs w:val="22"/>
              </w:rPr>
              <w:t>Attitude</w:t>
            </w:r>
            <w:r w:rsidRPr="000E36ED">
              <w:rPr>
                <w:b/>
                <w:szCs w:val="22"/>
              </w:rPr>
              <w:t xml:space="preserve">: </w:t>
            </w:r>
            <w:r w:rsidRPr="000E36ED">
              <w:rPr>
                <w:szCs w:val="22"/>
              </w:rPr>
              <w:t>Action is aligned to the ministry’s mandate, economic blueprints (7</w:t>
            </w:r>
            <w:r w:rsidRPr="000E36ED">
              <w:rPr>
                <w:szCs w:val="22"/>
                <w:vertAlign w:val="superscript"/>
              </w:rPr>
              <w:t>th</w:t>
            </w:r>
            <w:r w:rsidRPr="000E36ED">
              <w:rPr>
                <w:szCs w:val="22"/>
              </w:rPr>
              <w:t xml:space="preserve"> national development plan) and international commitments like SDGs</w:t>
            </w:r>
          </w:p>
        </w:tc>
      </w:tr>
      <w:tr w:rsidR="00736F1B" w:rsidRPr="000E36ED" w:rsidTr="00A8564A">
        <w:tc>
          <w:tcPr>
            <w:tcW w:w="426" w:type="dxa"/>
            <w:vMerge/>
            <w:shd w:val="clear" w:color="auto" w:fill="auto"/>
            <w:vAlign w:val="center"/>
          </w:tcPr>
          <w:p w:rsidR="00736F1B" w:rsidRPr="000E36ED" w:rsidRDefault="00736F1B" w:rsidP="00A8564A">
            <w:pPr>
              <w:rPr>
                <w:b/>
                <w:szCs w:val="22"/>
              </w:rPr>
            </w:pPr>
          </w:p>
        </w:tc>
        <w:tc>
          <w:tcPr>
            <w:tcW w:w="9036" w:type="dxa"/>
            <w:shd w:val="clear" w:color="auto" w:fill="auto"/>
          </w:tcPr>
          <w:p w:rsidR="00736F1B" w:rsidRPr="000E36ED" w:rsidRDefault="00736F1B" w:rsidP="00A8564A">
            <w:pPr>
              <w:rPr>
                <w:b/>
                <w:szCs w:val="22"/>
              </w:rPr>
            </w:pPr>
            <w:r w:rsidRPr="000E36ED">
              <w:rPr>
                <w:b/>
                <w:szCs w:val="22"/>
              </w:rPr>
              <w:t xml:space="preserve">Seed Control and Certification Institute (SCCI) </w:t>
            </w:r>
            <w:r w:rsidRPr="000E36ED">
              <w:rPr>
                <w:szCs w:val="22"/>
              </w:rPr>
              <w:t xml:space="preserve">under the Ministry of Agriculture and Livestock (Zambia) </w:t>
            </w:r>
            <w:r w:rsidRPr="000E36ED">
              <w:rPr>
                <w:b/>
                <w:i/>
                <w:szCs w:val="22"/>
              </w:rPr>
              <w:t>Role</w:t>
            </w:r>
            <w:r w:rsidRPr="000E36ED">
              <w:rPr>
                <w:szCs w:val="22"/>
              </w:rPr>
              <w:t xml:space="preserve">: Development of standards for seeds, certification &amp; seed breeding. </w:t>
            </w:r>
            <w:r w:rsidRPr="000E36ED">
              <w:rPr>
                <w:b/>
                <w:i/>
                <w:szCs w:val="22"/>
              </w:rPr>
              <w:t>Attitude</w:t>
            </w:r>
            <w:r w:rsidRPr="000E36ED">
              <w:rPr>
                <w:szCs w:val="22"/>
              </w:rPr>
              <w:t xml:space="preserve">: Action aligned to SCCI’s mandate as to promotion of the use of adaptive seeds to local farmers  </w:t>
            </w:r>
          </w:p>
        </w:tc>
      </w:tr>
      <w:tr w:rsidR="00736F1B" w:rsidRPr="000E36ED" w:rsidTr="00A8564A">
        <w:trPr>
          <w:trHeight w:val="1064"/>
        </w:trPr>
        <w:tc>
          <w:tcPr>
            <w:tcW w:w="426" w:type="dxa"/>
            <w:vMerge/>
            <w:shd w:val="clear" w:color="auto" w:fill="auto"/>
            <w:vAlign w:val="center"/>
          </w:tcPr>
          <w:p w:rsidR="00736F1B" w:rsidRPr="000E36ED" w:rsidRDefault="00736F1B" w:rsidP="00A8564A">
            <w:pPr>
              <w:rPr>
                <w:b/>
                <w:szCs w:val="22"/>
              </w:rPr>
            </w:pPr>
          </w:p>
        </w:tc>
        <w:tc>
          <w:tcPr>
            <w:tcW w:w="9036" w:type="dxa"/>
            <w:shd w:val="clear" w:color="auto" w:fill="auto"/>
          </w:tcPr>
          <w:p w:rsidR="00736F1B" w:rsidRPr="000E36ED" w:rsidRDefault="00736F1B" w:rsidP="00A8564A">
            <w:pPr>
              <w:rPr>
                <w:b/>
                <w:szCs w:val="22"/>
              </w:rPr>
            </w:pPr>
            <w:r w:rsidRPr="000E36ED">
              <w:rPr>
                <w:b/>
                <w:szCs w:val="22"/>
              </w:rPr>
              <w:t xml:space="preserve">Ministry of Land, Environmental Protection and Natural Resources (Zambia), </w:t>
            </w:r>
            <w:r w:rsidRPr="000E36ED">
              <w:rPr>
                <w:szCs w:val="22"/>
              </w:rPr>
              <w:t xml:space="preserve">Department of Forestry </w:t>
            </w:r>
            <w:r w:rsidRPr="000E36ED">
              <w:rPr>
                <w:b/>
                <w:i/>
                <w:szCs w:val="22"/>
              </w:rPr>
              <w:t>Role</w:t>
            </w:r>
            <w:r w:rsidRPr="000E36ED">
              <w:rPr>
                <w:b/>
                <w:szCs w:val="22"/>
              </w:rPr>
              <w:t xml:space="preserve">: </w:t>
            </w:r>
            <w:r w:rsidRPr="000E36ED">
              <w:rPr>
                <w:szCs w:val="22"/>
              </w:rPr>
              <w:t xml:space="preserve">Management of forestry and biodiversity conservation, law enforcement and related policy development and implementation </w:t>
            </w:r>
            <w:r w:rsidRPr="000E36ED">
              <w:rPr>
                <w:b/>
                <w:i/>
                <w:szCs w:val="22"/>
              </w:rPr>
              <w:t>Attitude</w:t>
            </w:r>
            <w:r w:rsidRPr="000E36ED">
              <w:rPr>
                <w:b/>
                <w:szCs w:val="22"/>
              </w:rPr>
              <w:t xml:space="preserve">: </w:t>
            </w:r>
            <w:r w:rsidRPr="000E36ED">
              <w:rPr>
                <w:szCs w:val="22"/>
              </w:rPr>
              <w:t>Potential conflictual towards the action</w:t>
            </w:r>
            <w:r w:rsidRPr="000E36ED">
              <w:rPr>
                <w:b/>
                <w:szCs w:val="22"/>
              </w:rPr>
              <w:t xml:space="preserve"> </w:t>
            </w:r>
            <w:r w:rsidRPr="000E36ED">
              <w:rPr>
                <w:szCs w:val="22"/>
              </w:rPr>
              <w:t>especially in giving out timber concessions</w:t>
            </w:r>
            <w:r w:rsidRPr="000E36ED">
              <w:rPr>
                <w:b/>
                <w:szCs w:val="22"/>
              </w:rPr>
              <w:t xml:space="preserve"> </w:t>
            </w:r>
            <w:r w:rsidRPr="000E36ED">
              <w:rPr>
                <w:szCs w:val="22"/>
              </w:rPr>
              <w:t>within Game Management Areas (GMA)</w:t>
            </w:r>
          </w:p>
        </w:tc>
      </w:tr>
      <w:tr w:rsidR="00736F1B" w:rsidRPr="000E36ED" w:rsidTr="00A8564A">
        <w:tc>
          <w:tcPr>
            <w:tcW w:w="426" w:type="dxa"/>
            <w:vMerge/>
            <w:shd w:val="clear" w:color="auto" w:fill="auto"/>
            <w:vAlign w:val="center"/>
          </w:tcPr>
          <w:p w:rsidR="00736F1B" w:rsidRPr="000E36ED" w:rsidRDefault="00736F1B" w:rsidP="00A8564A">
            <w:pPr>
              <w:rPr>
                <w:b/>
                <w:szCs w:val="22"/>
              </w:rPr>
            </w:pPr>
          </w:p>
        </w:tc>
        <w:tc>
          <w:tcPr>
            <w:tcW w:w="9036" w:type="dxa"/>
            <w:shd w:val="clear" w:color="auto" w:fill="auto"/>
          </w:tcPr>
          <w:p w:rsidR="00736F1B" w:rsidRPr="000E36ED" w:rsidRDefault="00736F1B" w:rsidP="00A8564A">
            <w:pPr>
              <w:rPr>
                <w:b/>
                <w:szCs w:val="22"/>
              </w:rPr>
            </w:pPr>
            <w:r w:rsidRPr="000E36ED">
              <w:rPr>
                <w:b/>
                <w:szCs w:val="22"/>
              </w:rPr>
              <w:t xml:space="preserve">Ministry of Environment and Tourism (MET, Namibia), </w:t>
            </w:r>
            <w:r w:rsidRPr="000E36ED">
              <w:rPr>
                <w:szCs w:val="22"/>
              </w:rPr>
              <w:t>Department of Wildlife &amp; Parks</w:t>
            </w:r>
          </w:p>
          <w:p w:rsidR="00736F1B" w:rsidRPr="000E36ED" w:rsidRDefault="00736F1B" w:rsidP="00A8564A">
            <w:pPr>
              <w:rPr>
                <w:b/>
                <w:szCs w:val="22"/>
              </w:rPr>
            </w:pPr>
            <w:r w:rsidRPr="000E36ED">
              <w:rPr>
                <w:b/>
                <w:i/>
                <w:szCs w:val="22"/>
              </w:rPr>
              <w:t>Role</w:t>
            </w:r>
            <w:r w:rsidRPr="000E36ED">
              <w:rPr>
                <w:b/>
                <w:szCs w:val="22"/>
              </w:rPr>
              <w:t xml:space="preserve">: </w:t>
            </w:r>
            <w:r w:rsidRPr="000E36ED">
              <w:rPr>
                <w:szCs w:val="22"/>
              </w:rPr>
              <w:t>General management of natural resources (wildlife, forests</w:t>
            </w:r>
            <w:r w:rsidRPr="000E36ED">
              <w:rPr>
                <w:b/>
                <w:szCs w:val="22"/>
              </w:rPr>
              <w:t xml:space="preserve"> </w:t>
            </w:r>
            <w:r w:rsidRPr="000E36ED">
              <w:rPr>
                <w:szCs w:val="22"/>
              </w:rPr>
              <w:t xml:space="preserve">and land) including policy development and implementation. </w:t>
            </w:r>
            <w:r w:rsidRPr="000E36ED">
              <w:rPr>
                <w:b/>
                <w:i/>
                <w:szCs w:val="22"/>
              </w:rPr>
              <w:t>Attitude</w:t>
            </w:r>
            <w:r w:rsidRPr="000E36ED">
              <w:rPr>
                <w:i/>
                <w:szCs w:val="22"/>
              </w:rPr>
              <w:t>:</w:t>
            </w:r>
            <w:r w:rsidRPr="000E36ED">
              <w:rPr>
                <w:szCs w:val="22"/>
              </w:rPr>
              <w:t xml:space="preserve"> Topic high on the agenda; action is aligned to the ministry’s mandate, objectives and international commitments (e.g. CBD, CITES, SDG)</w:t>
            </w:r>
            <w:r w:rsidRPr="000E36ED">
              <w:rPr>
                <w:b/>
                <w:szCs w:val="22"/>
              </w:rPr>
              <w:t xml:space="preserve"> </w:t>
            </w:r>
          </w:p>
        </w:tc>
      </w:tr>
      <w:tr w:rsidR="00736F1B" w:rsidRPr="000E36ED" w:rsidTr="00A8564A">
        <w:tc>
          <w:tcPr>
            <w:tcW w:w="426" w:type="dxa"/>
            <w:vMerge/>
            <w:shd w:val="clear" w:color="auto" w:fill="auto"/>
            <w:vAlign w:val="center"/>
          </w:tcPr>
          <w:p w:rsidR="00736F1B" w:rsidRPr="000E36ED" w:rsidRDefault="00736F1B" w:rsidP="00A8564A">
            <w:pPr>
              <w:rPr>
                <w:b/>
                <w:szCs w:val="22"/>
              </w:rPr>
            </w:pPr>
          </w:p>
        </w:tc>
        <w:tc>
          <w:tcPr>
            <w:tcW w:w="9036" w:type="dxa"/>
            <w:shd w:val="clear" w:color="auto" w:fill="auto"/>
          </w:tcPr>
          <w:p w:rsidR="00736F1B" w:rsidRPr="000E36ED" w:rsidRDefault="00736F1B" w:rsidP="00A8564A">
            <w:pPr>
              <w:rPr>
                <w:b/>
                <w:szCs w:val="22"/>
              </w:rPr>
            </w:pPr>
            <w:r w:rsidRPr="000E36ED">
              <w:rPr>
                <w:b/>
                <w:szCs w:val="22"/>
              </w:rPr>
              <w:t>Local government (all countries),</w:t>
            </w:r>
            <w:r w:rsidRPr="000E36ED">
              <w:rPr>
                <w:szCs w:val="22"/>
              </w:rPr>
              <w:t xml:space="preserve"> Rural District Councils, district government departments </w:t>
            </w:r>
          </w:p>
          <w:p w:rsidR="00736F1B" w:rsidRPr="000E36ED" w:rsidRDefault="00736F1B" w:rsidP="00A8564A">
            <w:pPr>
              <w:rPr>
                <w:szCs w:val="22"/>
              </w:rPr>
            </w:pPr>
            <w:r w:rsidRPr="000E36ED">
              <w:rPr>
                <w:b/>
                <w:i/>
                <w:szCs w:val="22"/>
              </w:rPr>
              <w:t>Role</w:t>
            </w:r>
            <w:r w:rsidRPr="000E36ED">
              <w:rPr>
                <w:b/>
                <w:szCs w:val="22"/>
              </w:rPr>
              <w:t xml:space="preserve">: </w:t>
            </w:r>
            <w:r w:rsidRPr="000E36ED">
              <w:rPr>
                <w:szCs w:val="22"/>
              </w:rPr>
              <w:t xml:space="preserve">Management of local development and natural resources. </w:t>
            </w:r>
            <w:r w:rsidRPr="000E36ED">
              <w:rPr>
                <w:b/>
                <w:i/>
                <w:szCs w:val="22"/>
              </w:rPr>
              <w:t xml:space="preserve">Attitude: </w:t>
            </w:r>
            <w:r w:rsidRPr="000E36ED">
              <w:rPr>
                <w:szCs w:val="22"/>
              </w:rPr>
              <w:t>Action complements Rural District Councils’ efforts in natural resource/wildlife management in buffer zones</w:t>
            </w:r>
          </w:p>
        </w:tc>
      </w:tr>
      <w:tr w:rsidR="00736F1B" w:rsidRPr="000E36ED" w:rsidTr="00A8564A">
        <w:trPr>
          <w:trHeight w:val="425"/>
        </w:trPr>
        <w:tc>
          <w:tcPr>
            <w:tcW w:w="426" w:type="dxa"/>
            <w:vMerge/>
            <w:shd w:val="clear" w:color="auto" w:fill="auto"/>
            <w:vAlign w:val="center"/>
          </w:tcPr>
          <w:p w:rsidR="00736F1B" w:rsidRPr="000E36ED" w:rsidRDefault="00736F1B" w:rsidP="00A8564A">
            <w:pPr>
              <w:rPr>
                <w:b/>
                <w:szCs w:val="22"/>
              </w:rPr>
            </w:pPr>
          </w:p>
        </w:tc>
        <w:tc>
          <w:tcPr>
            <w:tcW w:w="9036" w:type="dxa"/>
            <w:shd w:val="clear" w:color="auto" w:fill="auto"/>
          </w:tcPr>
          <w:p w:rsidR="00736F1B" w:rsidRPr="000E36ED" w:rsidRDefault="00736F1B" w:rsidP="00A8564A">
            <w:pPr>
              <w:rPr>
                <w:b/>
                <w:szCs w:val="22"/>
              </w:rPr>
            </w:pPr>
            <w:r w:rsidRPr="000E36ED">
              <w:rPr>
                <w:b/>
                <w:szCs w:val="22"/>
              </w:rPr>
              <w:t xml:space="preserve">KAZA Secretariat: </w:t>
            </w:r>
            <w:r w:rsidRPr="000E36ED">
              <w:rPr>
                <w:b/>
                <w:i/>
                <w:szCs w:val="22"/>
              </w:rPr>
              <w:t>Role:</w:t>
            </w:r>
            <w:r w:rsidRPr="000E36ED">
              <w:rPr>
                <w:b/>
                <w:szCs w:val="22"/>
              </w:rPr>
              <w:t xml:space="preserve"> </w:t>
            </w:r>
            <w:r w:rsidRPr="000E36ED">
              <w:rPr>
                <w:szCs w:val="22"/>
              </w:rPr>
              <w:t>Provision of leadership and policy direction in management of natural resources in the KAZA regions</w:t>
            </w:r>
            <w:r w:rsidRPr="000E36ED">
              <w:rPr>
                <w:b/>
                <w:szCs w:val="22"/>
              </w:rPr>
              <w:t xml:space="preserve">. </w:t>
            </w:r>
            <w:r w:rsidRPr="000E36ED">
              <w:rPr>
                <w:b/>
                <w:i/>
                <w:szCs w:val="22"/>
              </w:rPr>
              <w:t>Attitude:</w:t>
            </w:r>
            <w:r w:rsidRPr="000E36ED">
              <w:rPr>
                <w:b/>
                <w:szCs w:val="22"/>
              </w:rPr>
              <w:t xml:space="preserve"> </w:t>
            </w:r>
            <w:r w:rsidRPr="000E36ED">
              <w:rPr>
                <w:szCs w:val="22"/>
              </w:rPr>
              <w:t>Action is aligned to the secretariat’s mandate and objectives; supportive to funding of natural resource management</w:t>
            </w:r>
            <w:r w:rsidRPr="000E36ED">
              <w:rPr>
                <w:b/>
                <w:szCs w:val="22"/>
              </w:rPr>
              <w:t xml:space="preserve"> </w:t>
            </w:r>
          </w:p>
        </w:tc>
      </w:tr>
      <w:tr w:rsidR="00736F1B" w:rsidRPr="000E36ED" w:rsidTr="00A8564A">
        <w:tc>
          <w:tcPr>
            <w:tcW w:w="426" w:type="dxa"/>
            <w:vMerge/>
            <w:shd w:val="clear" w:color="auto" w:fill="auto"/>
            <w:vAlign w:val="center"/>
            <w:hideMark/>
          </w:tcPr>
          <w:p w:rsidR="00736F1B" w:rsidRPr="000E36ED" w:rsidRDefault="00736F1B" w:rsidP="00A8564A">
            <w:pPr>
              <w:spacing w:after="200" w:line="276" w:lineRule="auto"/>
              <w:rPr>
                <w:b/>
                <w:szCs w:val="22"/>
              </w:rPr>
            </w:pPr>
          </w:p>
        </w:tc>
        <w:tc>
          <w:tcPr>
            <w:tcW w:w="9036" w:type="dxa"/>
            <w:shd w:val="clear" w:color="auto" w:fill="auto"/>
            <w:hideMark/>
          </w:tcPr>
          <w:p w:rsidR="00736F1B" w:rsidRPr="000E36ED" w:rsidRDefault="00736F1B" w:rsidP="00A8564A">
            <w:pPr>
              <w:spacing w:after="200" w:line="276" w:lineRule="auto"/>
              <w:rPr>
                <w:szCs w:val="22"/>
              </w:rPr>
            </w:pPr>
          </w:p>
        </w:tc>
      </w:tr>
      <w:tr w:rsidR="00736F1B" w:rsidRPr="000E36ED" w:rsidTr="00A8564A">
        <w:tc>
          <w:tcPr>
            <w:tcW w:w="426" w:type="dxa"/>
            <w:vMerge/>
            <w:shd w:val="clear" w:color="auto" w:fill="auto"/>
            <w:vAlign w:val="center"/>
            <w:hideMark/>
          </w:tcPr>
          <w:p w:rsidR="00736F1B" w:rsidRPr="000E36ED" w:rsidRDefault="00736F1B" w:rsidP="00A8564A">
            <w:pPr>
              <w:spacing w:after="200" w:line="276" w:lineRule="auto"/>
              <w:rPr>
                <w:b/>
                <w:szCs w:val="22"/>
              </w:rPr>
            </w:pPr>
          </w:p>
        </w:tc>
        <w:tc>
          <w:tcPr>
            <w:tcW w:w="9036" w:type="dxa"/>
            <w:shd w:val="clear" w:color="auto" w:fill="auto"/>
            <w:hideMark/>
          </w:tcPr>
          <w:p w:rsidR="00736F1B" w:rsidRPr="000E36ED" w:rsidRDefault="00736F1B" w:rsidP="00A8564A">
            <w:pPr>
              <w:spacing w:after="200" w:line="276" w:lineRule="auto"/>
              <w:rPr>
                <w:szCs w:val="22"/>
              </w:rPr>
            </w:pPr>
          </w:p>
        </w:tc>
      </w:tr>
      <w:tr w:rsidR="00736F1B" w:rsidRPr="000E36ED" w:rsidTr="00A8564A">
        <w:tc>
          <w:tcPr>
            <w:tcW w:w="426" w:type="dxa"/>
            <w:vMerge w:val="restart"/>
            <w:shd w:val="clear" w:color="auto" w:fill="auto"/>
            <w:textDirection w:val="btLr"/>
          </w:tcPr>
          <w:p w:rsidR="00736F1B" w:rsidRPr="000E36ED" w:rsidRDefault="00736F1B" w:rsidP="00A8564A">
            <w:pPr>
              <w:spacing w:after="200" w:line="276" w:lineRule="auto"/>
              <w:jc w:val="center"/>
              <w:rPr>
                <w:b/>
                <w:szCs w:val="22"/>
              </w:rPr>
            </w:pPr>
            <w:r w:rsidRPr="000E36ED">
              <w:rPr>
                <w:b/>
                <w:szCs w:val="22"/>
              </w:rPr>
              <w:t>Private Sector</w:t>
            </w:r>
          </w:p>
          <w:p w:rsidR="00736F1B" w:rsidRPr="000E36ED" w:rsidRDefault="00736F1B" w:rsidP="00A8564A">
            <w:pPr>
              <w:spacing w:after="200" w:line="276" w:lineRule="auto"/>
              <w:rPr>
                <w:szCs w:val="22"/>
              </w:rPr>
            </w:pPr>
          </w:p>
          <w:p w:rsidR="00736F1B" w:rsidRPr="000E36ED" w:rsidRDefault="00736F1B" w:rsidP="00A8564A">
            <w:pPr>
              <w:spacing w:after="200" w:line="276" w:lineRule="auto"/>
              <w:rPr>
                <w:szCs w:val="22"/>
              </w:rPr>
            </w:pPr>
          </w:p>
          <w:p w:rsidR="00736F1B" w:rsidRPr="000E36ED" w:rsidRDefault="00736F1B" w:rsidP="00A8564A">
            <w:pPr>
              <w:spacing w:after="200" w:line="276" w:lineRule="auto"/>
              <w:rPr>
                <w:szCs w:val="22"/>
              </w:rPr>
            </w:pPr>
          </w:p>
          <w:p w:rsidR="00736F1B" w:rsidRPr="000E36ED" w:rsidRDefault="00736F1B" w:rsidP="00A8564A">
            <w:pPr>
              <w:spacing w:after="200" w:line="276" w:lineRule="auto"/>
              <w:rPr>
                <w:szCs w:val="22"/>
              </w:rPr>
            </w:pPr>
          </w:p>
        </w:tc>
        <w:tc>
          <w:tcPr>
            <w:tcW w:w="9036" w:type="dxa"/>
            <w:shd w:val="clear" w:color="auto" w:fill="auto"/>
            <w:hideMark/>
          </w:tcPr>
          <w:p w:rsidR="00736F1B" w:rsidRPr="000E36ED" w:rsidRDefault="00736F1B" w:rsidP="00A8564A">
            <w:pPr>
              <w:spacing w:after="200" w:line="276" w:lineRule="auto"/>
              <w:rPr>
                <w:b/>
                <w:szCs w:val="22"/>
              </w:rPr>
            </w:pPr>
          </w:p>
        </w:tc>
      </w:tr>
      <w:tr w:rsidR="00736F1B" w:rsidRPr="000E36ED" w:rsidTr="00A8564A">
        <w:trPr>
          <w:trHeight w:val="756"/>
        </w:trPr>
        <w:tc>
          <w:tcPr>
            <w:tcW w:w="426" w:type="dxa"/>
            <w:vMerge/>
            <w:shd w:val="clear" w:color="auto" w:fill="auto"/>
            <w:vAlign w:val="center"/>
          </w:tcPr>
          <w:p w:rsidR="00736F1B" w:rsidRPr="000E36ED" w:rsidRDefault="00736F1B" w:rsidP="00A8564A">
            <w:pPr>
              <w:rPr>
                <w:szCs w:val="22"/>
              </w:rPr>
            </w:pPr>
          </w:p>
        </w:tc>
        <w:tc>
          <w:tcPr>
            <w:tcW w:w="9036" w:type="dxa"/>
            <w:shd w:val="clear" w:color="auto" w:fill="auto"/>
          </w:tcPr>
          <w:p w:rsidR="00736F1B" w:rsidRPr="000E36ED" w:rsidRDefault="00736F1B" w:rsidP="00A8564A">
            <w:pPr>
              <w:rPr>
                <w:szCs w:val="22"/>
              </w:rPr>
            </w:pPr>
            <w:r w:rsidRPr="000E36ED">
              <w:rPr>
                <w:b/>
                <w:szCs w:val="22"/>
              </w:rPr>
              <w:t xml:space="preserve">Seed Company (Zimbabwe &amp; Zambia), </w:t>
            </w:r>
            <w:r w:rsidRPr="000E36ED">
              <w:rPr>
                <w:szCs w:val="22"/>
              </w:rPr>
              <w:t xml:space="preserve">Zamseed Company in Zambia (in Zimbabwe tbd). </w:t>
            </w:r>
            <w:r w:rsidRPr="000E36ED">
              <w:rPr>
                <w:b/>
                <w:i/>
                <w:szCs w:val="22"/>
              </w:rPr>
              <w:t xml:space="preserve">Role: </w:t>
            </w:r>
            <w:r w:rsidRPr="000E36ED">
              <w:rPr>
                <w:szCs w:val="22"/>
              </w:rPr>
              <w:t xml:space="preserve">Seed breeding/ production and technical expertise on seed multiplication. </w:t>
            </w:r>
            <w:r w:rsidRPr="000E36ED">
              <w:rPr>
                <w:b/>
                <w:i/>
                <w:szCs w:val="22"/>
              </w:rPr>
              <w:t xml:space="preserve">Attitude: </w:t>
            </w:r>
            <w:r w:rsidRPr="000E36ED">
              <w:rPr>
                <w:szCs w:val="22"/>
              </w:rPr>
              <w:t xml:space="preserve">positive towards the action because of increase of the company’s seed base and coverage (markets) </w:t>
            </w:r>
          </w:p>
        </w:tc>
      </w:tr>
      <w:tr w:rsidR="00736F1B" w:rsidRPr="000E36ED" w:rsidTr="00A8564A">
        <w:trPr>
          <w:trHeight w:val="595"/>
        </w:trPr>
        <w:tc>
          <w:tcPr>
            <w:tcW w:w="426" w:type="dxa"/>
            <w:vMerge/>
            <w:shd w:val="clear" w:color="auto" w:fill="auto"/>
            <w:vAlign w:val="center"/>
          </w:tcPr>
          <w:p w:rsidR="00736F1B" w:rsidRPr="000E36ED" w:rsidRDefault="00736F1B" w:rsidP="00A8564A">
            <w:pPr>
              <w:rPr>
                <w:szCs w:val="22"/>
              </w:rPr>
            </w:pPr>
          </w:p>
        </w:tc>
        <w:tc>
          <w:tcPr>
            <w:tcW w:w="9036" w:type="dxa"/>
            <w:shd w:val="clear" w:color="auto" w:fill="auto"/>
          </w:tcPr>
          <w:p w:rsidR="00736F1B" w:rsidRPr="000E36ED" w:rsidRDefault="00736F1B" w:rsidP="00A8564A">
            <w:pPr>
              <w:rPr>
                <w:b/>
                <w:szCs w:val="22"/>
              </w:rPr>
            </w:pPr>
            <w:r w:rsidRPr="000E36ED">
              <w:rPr>
                <w:b/>
                <w:szCs w:val="22"/>
              </w:rPr>
              <w:t xml:space="preserve">Professional Hunters (Namibia): </w:t>
            </w:r>
            <w:r w:rsidRPr="000E36ED">
              <w:rPr>
                <w:b/>
                <w:i/>
                <w:szCs w:val="22"/>
              </w:rPr>
              <w:t>Role:</w:t>
            </w:r>
            <w:r w:rsidRPr="000E36ED">
              <w:rPr>
                <w:b/>
                <w:szCs w:val="22"/>
              </w:rPr>
              <w:t xml:space="preserve"> </w:t>
            </w:r>
            <w:r w:rsidRPr="000E36ED">
              <w:rPr>
                <w:szCs w:val="22"/>
              </w:rPr>
              <w:t xml:space="preserve">Wildlife management. </w:t>
            </w:r>
            <w:r w:rsidRPr="000E36ED">
              <w:rPr>
                <w:b/>
                <w:i/>
                <w:szCs w:val="22"/>
              </w:rPr>
              <w:t>Attitude:</w:t>
            </w:r>
            <w:r w:rsidRPr="000E36ED">
              <w:rPr>
                <w:b/>
                <w:szCs w:val="22"/>
              </w:rPr>
              <w:t xml:space="preserve"> </w:t>
            </w:r>
            <w:r w:rsidRPr="000E36ED">
              <w:rPr>
                <w:szCs w:val="22"/>
              </w:rPr>
              <w:t xml:space="preserve">Positive towards the action due to commercial interest in increase of wildlife </w:t>
            </w:r>
          </w:p>
        </w:tc>
      </w:tr>
      <w:tr w:rsidR="00736F1B" w:rsidRPr="000E36ED" w:rsidTr="00A8564A">
        <w:trPr>
          <w:trHeight w:val="702"/>
        </w:trPr>
        <w:tc>
          <w:tcPr>
            <w:tcW w:w="426" w:type="dxa"/>
            <w:vMerge/>
            <w:shd w:val="clear" w:color="auto" w:fill="auto"/>
            <w:vAlign w:val="center"/>
          </w:tcPr>
          <w:p w:rsidR="00736F1B" w:rsidRPr="000E36ED" w:rsidRDefault="00736F1B" w:rsidP="00A8564A">
            <w:pPr>
              <w:rPr>
                <w:szCs w:val="22"/>
              </w:rPr>
            </w:pPr>
          </w:p>
        </w:tc>
        <w:tc>
          <w:tcPr>
            <w:tcW w:w="9036" w:type="dxa"/>
            <w:shd w:val="clear" w:color="auto" w:fill="auto"/>
          </w:tcPr>
          <w:p w:rsidR="00736F1B" w:rsidRPr="000E36ED" w:rsidRDefault="00736F1B" w:rsidP="00A8564A">
            <w:pPr>
              <w:rPr>
                <w:b/>
                <w:szCs w:val="22"/>
              </w:rPr>
            </w:pPr>
            <w:r w:rsidRPr="000E36ED">
              <w:rPr>
                <w:b/>
                <w:szCs w:val="22"/>
              </w:rPr>
              <w:t xml:space="preserve">Lodge Operators (Namibia): </w:t>
            </w:r>
            <w:r w:rsidRPr="000E36ED">
              <w:rPr>
                <w:b/>
                <w:i/>
                <w:szCs w:val="22"/>
              </w:rPr>
              <w:t>Role:</w:t>
            </w:r>
            <w:r w:rsidRPr="000E36ED">
              <w:rPr>
                <w:b/>
                <w:szCs w:val="22"/>
              </w:rPr>
              <w:t xml:space="preserve"> </w:t>
            </w:r>
            <w:r w:rsidRPr="000E36ED">
              <w:rPr>
                <w:szCs w:val="22"/>
              </w:rPr>
              <w:t xml:space="preserve">Advisory services on wildlife management to conservancies </w:t>
            </w:r>
          </w:p>
          <w:p w:rsidR="00736F1B" w:rsidRPr="000E36ED" w:rsidRDefault="00736F1B" w:rsidP="00A8564A">
            <w:pPr>
              <w:rPr>
                <w:b/>
                <w:szCs w:val="22"/>
              </w:rPr>
            </w:pPr>
            <w:r w:rsidRPr="000E36ED">
              <w:rPr>
                <w:b/>
                <w:i/>
                <w:szCs w:val="22"/>
              </w:rPr>
              <w:t>Attitude:</w:t>
            </w:r>
            <w:r w:rsidRPr="000E36ED">
              <w:rPr>
                <w:b/>
                <w:szCs w:val="22"/>
              </w:rPr>
              <w:t xml:space="preserve"> </w:t>
            </w:r>
            <w:r w:rsidRPr="000E36ED">
              <w:rPr>
                <w:szCs w:val="22"/>
              </w:rPr>
              <w:t>Positive towards the action (anti-poaching measures) due to interest in increase of wildlife</w:t>
            </w:r>
          </w:p>
        </w:tc>
      </w:tr>
      <w:tr w:rsidR="00736F1B" w:rsidRPr="000E36ED" w:rsidTr="00A8564A">
        <w:tc>
          <w:tcPr>
            <w:tcW w:w="426" w:type="dxa"/>
            <w:vMerge/>
            <w:shd w:val="clear" w:color="auto" w:fill="auto"/>
            <w:vAlign w:val="center"/>
            <w:hideMark/>
          </w:tcPr>
          <w:p w:rsidR="00736F1B" w:rsidRPr="000E36ED" w:rsidRDefault="00736F1B" w:rsidP="00A8564A">
            <w:pPr>
              <w:spacing w:after="200" w:line="276" w:lineRule="auto"/>
              <w:rPr>
                <w:szCs w:val="22"/>
              </w:rPr>
            </w:pPr>
          </w:p>
        </w:tc>
        <w:tc>
          <w:tcPr>
            <w:tcW w:w="9036" w:type="dxa"/>
            <w:shd w:val="clear" w:color="auto" w:fill="auto"/>
            <w:hideMark/>
          </w:tcPr>
          <w:p w:rsidR="00736F1B" w:rsidRPr="000E36ED" w:rsidRDefault="00736F1B" w:rsidP="00A8564A">
            <w:pPr>
              <w:spacing w:after="200" w:line="276" w:lineRule="auto"/>
              <w:rPr>
                <w:b/>
                <w:szCs w:val="22"/>
              </w:rPr>
            </w:pPr>
          </w:p>
        </w:tc>
      </w:tr>
      <w:tr w:rsidR="00736F1B" w:rsidRPr="000E36ED" w:rsidTr="00A8564A">
        <w:tc>
          <w:tcPr>
            <w:tcW w:w="426" w:type="dxa"/>
            <w:vMerge/>
            <w:shd w:val="clear" w:color="auto" w:fill="auto"/>
            <w:vAlign w:val="center"/>
            <w:hideMark/>
          </w:tcPr>
          <w:p w:rsidR="00736F1B" w:rsidRPr="000E36ED" w:rsidRDefault="00736F1B" w:rsidP="00A8564A">
            <w:pPr>
              <w:spacing w:after="200" w:line="276" w:lineRule="auto"/>
              <w:rPr>
                <w:szCs w:val="22"/>
              </w:rPr>
            </w:pPr>
          </w:p>
        </w:tc>
        <w:tc>
          <w:tcPr>
            <w:tcW w:w="9036" w:type="dxa"/>
            <w:shd w:val="clear" w:color="auto" w:fill="auto"/>
            <w:hideMark/>
          </w:tcPr>
          <w:p w:rsidR="00736F1B" w:rsidRPr="000E36ED" w:rsidRDefault="00736F1B" w:rsidP="00A8564A">
            <w:pPr>
              <w:spacing w:after="200" w:line="276" w:lineRule="auto"/>
              <w:rPr>
                <w:szCs w:val="22"/>
              </w:rPr>
            </w:pPr>
          </w:p>
        </w:tc>
      </w:tr>
      <w:tr w:rsidR="00736F1B" w:rsidRPr="000E36ED" w:rsidTr="00A8564A">
        <w:tc>
          <w:tcPr>
            <w:tcW w:w="426" w:type="dxa"/>
            <w:vMerge/>
            <w:shd w:val="clear" w:color="auto" w:fill="auto"/>
            <w:vAlign w:val="center"/>
            <w:hideMark/>
          </w:tcPr>
          <w:p w:rsidR="00736F1B" w:rsidRPr="000E36ED" w:rsidRDefault="00736F1B" w:rsidP="00A8564A">
            <w:pPr>
              <w:spacing w:after="200" w:line="276" w:lineRule="auto"/>
              <w:rPr>
                <w:szCs w:val="22"/>
              </w:rPr>
            </w:pPr>
          </w:p>
        </w:tc>
        <w:tc>
          <w:tcPr>
            <w:tcW w:w="9036" w:type="dxa"/>
            <w:shd w:val="clear" w:color="auto" w:fill="auto"/>
            <w:hideMark/>
          </w:tcPr>
          <w:p w:rsidR="00736F1B" w:rsidRPr="000E36ED" w:rsidRDefault="00736F1B" w:rsidP="00A8564A">
            <w:pPr>
              <w:spacing w:after="200" w:line="276" w:lineRule="auto"/>
              <w:rPr>
                <w:b/>
                <w:szCs w:val="22"/>
              </w:rPr>
            </w:pPr>
          </w:p>
        </w:tc>
      </w:tr>
      <w:tr w:rsidR="00736F1B" w:rsidRPr="000E36ED" w:rsidTr="00A8564A">
        <w:trPr>
          <w:cantSplit/>
          <w:trHeight w:val="1141"/>
        </w:trPr>
        <w:tc>
          <w:tcPr>
            <w:tcW w:w="426" w:type="dxa"/>
            <w:vMerge w:val="restart"/>
            <w:shd w:val="clear" w:color="auto" w:fill="auto"/>
            <w:textDirection w:val="btLr"/>
            <w:hideMark/>
          </w:tcPr>
          <w:p w:rsidR="00736F1B" w:rsidRPr="000E36ED" w:rsidRDefault="00736F1B" w:rsidP="00A8564A">
            <w:pPr>
              <w:spacing w:after="200" w:line="276" w:lineRule="auto"/>
              <w:jc w:val="center"/>
              <w:rPr>
                <w:b/>
                <w:szCs w:val="22"/>
              </w:rPr>
            </w:pPr>
            <w:r w:rsidRPr="000E36ED">
              <w:rPr>
                <w:b/>
                <w:szCs w:val="22"/>
              </w:rPr>
              <w:t>CBOs / NGOs</w:t>
            </w:r>
          </w:p>
        </w:tc>
        <w:tc>
          <w:tcPr>
            <w:tcW w:w="9036" w:type="dxa"/>
            <w:shd w:val="clear" w:color="auto" w:fill="auto"/>
            <w:hideMark/>
          </w:tcPr>
          <w:p w:rsidR="005C3965" w:rsidRPr="005C3965" w:rsidRDefault="005C3965" w:rsidP="005C3965">
            <w:pPr>
              <w:spacing w:after="0"/>
              <w:rPr>
                <w:szCs w:val="22"/>
              </w:rPr>
            </w:pPr>
            <w:r w:rsidRPr="005C3965">
              <w:rPr>
                <w:b/>
              </w:rPr>
              <w:t>Agricultural Technical and Extension Services (Agritex, Zimbabwe):</w:t>
            </w:r>
            <w:r>
              <w:t xml:space="preserve"> </w:t>
            </w:r>
            <w:r w:rsidRPr="000E36ED">
              <w:rPr>
                <w:b/>
                <w:i/>
                <w:szCs w:val="22"/>
              </w:rPr>
              <w:t>Role:</w:t>
            </w:r>
            <w:r>
              <w:rPr>
                <w:b/>
                <w:i/>
                <w:szCs w:val="22"/>
              </w:rPr>
              <w:t xml:space="preserve"> </w:t>
            </w:r>
            <w:r w:rsidRPr="001D23E7">
              <w:t>field implementing partner for conservation agriculture</w:t>
            </w:r>
            <w:r>
              <w:t xml:space="preserve"> with</w:t>
            </w:r>
            <w:r w:rsidRPr="001D23E7">
              <w:t xml:space="preserve"> long standing experience in implementing community-based conservation agriculture in Zimbabwe</w:t>
            </w:r>
            <w:r>
              <w:t xml:space="preserve">. </w:t>
            </w:r>
            <w:r w:rsidRPr="000E36ED">
              <w:rPr>
                <w:b/>
                <w:i/>
                <w:szCs w:val="22"/>
              </w:rPr>
              <w:t>Attitude:</w:t>
            </w:r>
            <w:r>
              <w:rPr>
                <w:b/>
                <w:i/>
                <w:szCs w:val="22"/>
              </w:rPr>
              <w:t xml:space="preserve"> </w:t>
            </w:r>
            <w:r w:rsidRPr="000E36ED">
              <w:rPr>
                <w:szCs w:val="22"/>
              </w:rPr>
              <w:t>Action complementary to ORAP’s efforts and objectives regarding improvement of livelihoods of target groups</w:t>
            </w:r>
          </w:p>
        </w:tc>
      </w:tr>
      <w:tr w:rsidR="00736F1B" w:rsidRPr="000E36ED" w:rsidTr="00A8564A">
        <w:trPr>
          <w:cantSplit/>
          <w:trHeight w:val="830"/>
        </w:trPr>
        <w:tc>
          <w:tcPr>
            <w:tcW w:w="426" w:type="dxa"/>
            <w:vMerge/>
            <w:shd w:val="clear" w:color="auto" w:fill="auto"/>
            <w:textDirection w:val="btLr"/>
          </w:tcPr>
          <w:p w:rsidR="00736F1B" w:rsidRPr="000E36ED" w:rsidRDefault="00736F1B" w:rsidP="00A8564A">
            <w:pPr>
              <w:rPr>
                <w:b/>
                <w:szCs w:val="22"/>
              </w:rPr>
            </w:pPr>
          </w:p>
        </w:tc>
        <w:tc>
          <w:tcPr>
            <w:tcW w:w="9036" w:type="dxa"/>
            <w:shd w:val="clear" w:color="auto" w:fill="auto"/>
          </w:tcPr>
          <w:p w:rsidR="00736F1B" w:rsidRPr="000E36ED" w:rsidRDefault="00736F1B" w:rsidP="00A8564A">
            <w:pPr>
              <w:rPr>
                <w:b/>
                <w:szCs w:val="22"/>
                <w:lang w:val="en-US"/>
              </w:rPr>
            </w:pPr>
            <w:r w:rsidRPr="000E36ED">
              <w:rPr>
                <w:b/>
                <w:szCs w:val="22"/>
              </w:rPr>
              <w:t xml:space="preserve">Community Resource Boards (Zambia): </w:t>
            </w:r>
            <w:r w:rsidRPr="000E36ED">
              <w:rPr>
                <w:b/>
                <w:i/>
                <w:szCs w:val="22"/>
              </w:rPr>
              <w:t>Role:</w:t>
            </w:r>
            <w:r w:rsidRPr="000E36ED">
              <w:rPr>
                <w:b/>
                <w:szCs w:val="22"/>
              </w:rPr>
              <w:t xml:space="preserve"> </w:t>
            </w:r>
            <w:r w:rsidRPr="000E36ED">
              <w:rPr>
                <w:szCs w:val="22"/>
              </w:rPr>
              <w:t xml:space="preserve">CBO mandated by DNPW for the management of natural resources in the project area </w:t>
            </w:r>
            <w:r w:rsidRPr="000E36ED">
              <w:rPr>
                <w:b/>
                <w:i/>
                <w:szCs w:val="22"/>
              </w:rPr>
              <w:t xml:space="preserve">Attitude: </w:t>
            </w:r>
            <w:r w:rsidRPr="000E36ED">
              <w:rPr>
                <w:szCs w:val="22"/>
              </w:rPr>
              <w:t xml:space="preserve">Positive towards the action as CBRs are interested in improvement of livelihoods and conservation of wildlife and get income from ecotourism </w:t>
            </w:r>
          </w:p>
        </w:tc>
      </w:tr>
      <w:tr w:rsidR="00736F1B" w:rsidRPr="000E36ED" w:rsidTr="00A8564A">
        <w:trPr>
          <w:cantSplit/>
          <w:trHeight w:val="832"/>
        </w:trPr>
        <w:tc>
          <w:tcPr>
            <w:tcW w:w="426" w:type="dxa"/>
            <w:vMerge/>
            <w:shd w:val="clear" w:color="auto" w:fill="auto"/>
            <w:textDirection w:val="btLr"/>
          </w:tcPr>
          <w:p w:rsidR="00736F1B" w:rsidRPr="000E36ED" w:rsidRDefault="00736F1B" w:rsidP="00A8564A">
            <w:pPr>
              <w:rPr>
                <w:b/>
                <w:szCs w:val="22"/>
              </w:rPr>
            </w:pPr>
          </w:p>
        </w:tc>
        <w:tc>
          <w:tcPr>
            <w:tcW w:w="9036" w:type="dxa"/>
            <w:shd w:val="clear" w:color="auto" w:fill="auto"/>
          </w:tcPr>
          <w:p w:rsidR="00736F1B" w:rsidRPr="000E36ED" w:rsidRDefault="00736F1B" w:rsidP="00A8564A">
            <w:pPr>
              <w:rPr>
                <w:b/>
                <w:szCs w:val="22"/>
              </w:rPr>
            </w:pPr>
            <w:r w:rsidRPr="000E36ED">
              <w:rPr>
                <w:b/>
                <w:szCs w:val="22"/>
              </w:rPr>
              <w:t xml:space="preserve">Salambaala Conservancy (Namibia): </w:t>
            </w:r>
            <w:r w:rsidRPr="000E36ED">
              <w:rPr>
                <w:b/>
                <w:i/>
                <w:szCs w:val="22"/>
              </w:rPr>
              <w:t>Role:</w:t>
            </w:r>
            <w:r w:rsidRPr="000E36ED">
              <w:rPr>
                <w:b/>
                <w:szCs w:val="22"/>
              </w:rPr>
              <w:t xml:space="preserve"> </w:t>
            </w:r>
            <w:r w:rsidRPr="000E36ED">
              <w:rPr>
                <w:szCs w:val="22"/>
              </w:rPr>
              <w:t xml:space="preserve">CBO mandated by MET for the management of natural resources in the project area </w:t>
            </w:r>
            <w:r w:rsidRPr="000E36ED">
              <w:rPr>
                <w:b/>
                <w:i/>
                <w:szCs w:val="22"/>
              </w:rPr>
              <w:t xml:space="preserve">Attitude: </w:t>
            </w:r>
            <w:r w:rsidRPr="000E36ED">
              <w:rPr>
                <w:szCs w:val="22"/>
              </w:rPr>
              <w:t>Positive towards the action as interested in improvement of livelihoods and conservation of wildlife and get income from ecotourism</w:t>
            </w:r>
          </w:p>
        </w:tc>
      </w:tr>
      <w:tr w:rsidR="00736F1B" w:rsidRPr="000E36ED" w:rsidTr="00A8564A">
        <w:trPr>
          <w:cantSplit/>
          <w:trHeight w:val="562"/>
        </w:trPr>
        <w:tc>
          <w:tcPr>
            <w:tcW w:w="426" w:type="dxa"/>
            <w:vMerge/>
            <w:shd w:val="clear" w:color="auto" w:fill="auto"/>
            <w:vAlign w:val="center"/>
            <w:hideMark/>
          </w:tcPr>
          <w:p w:rsidR="00736F1B" w:rsidRPr="000E36ED" w:rsidRDefault="00736F1B" w:rsidP="00A8564A">
            <w:pPr>
              <w:spacing w:after="200" w:line="276" w:lineRule="auto"/>
              <w:rPr>
                <w:b/>
                <w:szCs w:val="22"/>
              </w:rPr>
            </w:pPr>
          </w:p>
        </w:tc>
        <w:tc>
          <w:tcPr>
            <w:tcW w:w="9036" w:type="dxa"/>
            <w:shd w:val="clear" w:color="auto" w:fill="auto"/>
            <w:hideMark/>
          </w:tcPr>
          <w:p w:rsidR="00736F1B" w:rsidRPr="000E36ED" w:rsidRDefault="00736F1B" w:rsidP="00A8564A">
            <w:pPr>
              <w:rPr>
                <w:szCs w:val="22"/>
              </w:rPr>
            </w:pPr>
            <w:r w:rsidRPr="000E36ED">
              <w:rPr>
                <w:b/>
                <w:szCs w:val="22"/>
              </w:rPr>
              <w:t xml:space="preserve">Environmental Sub-Committees (Zimbabwe): </w:t>
            </w:r>
            <w:r w:rsidRPr="000E36ED">
              <w:rPr>
                <w:b/>
                <w:i/>
                <w:szCs w:val="22"/>
              </w:rPr>
              <w:t xml:space="preserve">Role: </w:t>
            </w:r>
            <w:r w:rsidRPr="000E36ED">
              <w:rPr>
                <w:szCs w:val="22"/>
              </w:rPr>
              <w:t xml:space="preserve">Environmental and wildlife management and recovery of wildlife at community level, </w:t>
            </w:r>
            <w:r w:rsidRPr="000E36ED">
              <w:rPr>
                <w:b/>
                <w:szCs w:val="22"/>
              </w:rPr>
              <w:t>Attitude</w:t>
            </w:r>
            <w:r w:rsidRPr="000E36ED">
              <w:rPr>
                <w:b/>
                <w:i/>
                <w:szCs w:val="22"/>
              </w:rPr>
              <w:t xml:space="preserve">: </w:t>
            </w:r>
            <w:r w:rsidRPr="000E36ED">
              <w:rPr>
                <w:szCs w:val="22"/>
              </w:rPr>
              <w:t xml:space="preserve">Positive towards action as direct beneficiaries </w:t>
            </w:r>
          </w:p>
        </w:tc>
      </w:tr>
      <w:tr w:rsidR="00736F1B" w:rsidRPr="000E36ED" w:rsidTr="00A8564A">
        <w:trPr>
          <w:cantSplit/>
          <w:trHeight w:val="766"/>
        </w:trPr>
        <w:tc>
          <w:tcPr>
            <w:tcW w:w="426" w:type="dxa"/>
            <w:vMerge w:val="restart"/>
            <w:shd w:val="clear" w:color="auto" w:fill="auto"/>
            <w:textDirection w:val="btLr"/>
          </w:tcPr>
          <w:p w:rsidR="00736F1B" w:rsidRPr="000E36ED" w:rsidRDefault="00736F1B" w:rsidP="00A8564A">
            <w:pPr>
              <w:spacing w:after="200" w:line="276" w:lineRule="auto"/>
              <w:jc w:val="center"/>
              <w:rPr>
                <w:b/>
                <w:szCs w:val="22"/>
              </w:rPr>
            </w:pPr>
            <w:r w:rsidRPr="000E36ED">
              <w:rPr>
                <w:b/>
                <w:szCs w:val="22"/>
              </w:rPr>
              <w:t>Other</w:t>
            </w:r>
          </w:p>
          <w:p w:rsidR="00736F1B" w:rsidRPr="000E36ED" w:rsidRDefault="00736F1B" w:rsidP="00A8564A">
            <w:pPr>
              <w:spacing w:after="200" w:line="276" w:lineRule="auto"/>
              <w:rPr>
                <w:szCs w:val="22"/>
              </w:rPr>
            </w:pPr>
          </w:p>
          <w:p w:rsidR="00736F1B" w:rsidRPr="000E36ED" w:rsidRDefault="00736F1B" w:rsidP="00A8564A">
            <w:pPr>
              <w:spacing w:after="200" w:line="276" w:lineRule="auto"/>
              <w:rPr>
                <w:szCs w:val="22"/>
              </w:rPr>
            </w:pPr>
          </w:p>
        </w:tc>
        <w:tc>
          <w:tcPr>
            <w:tcW w:w="9036" w:type="dxa"/>
            <w:shd w:val="clear" w:color="auto" w:fill="auto"/>
            <w:hideMark/>
          </w:tcPr>
          <w:p w:rsidR="00736F1B" w:rsidRPr="000E36ED" w:rsidRDefault="00736F1B" w:rsidP="00A8564A">
            <w:pPr>
              <w:rPr>
                <w:b/>
                <w:szCs w:val="22"/>
              </w:rPr>
            </w:pPr>
            <w:r w:rsidRPr="000E36ED">
              <w:rPr>
                <w:b/>
                <w:szCs w:val="22"/>
              </w:rPr>
              <w:t xml:space="preserve">Traditional Authority (Zambia): </w:t>
            </w:r>
            <w:r w:rsidRPr="000E36ED">
              <w:rPr>
                <w:szCs w:val="22"/>
              </w:rPr>
              <w:t xml:space="preserve">Barotse Royal Establishment (BRE): </w:t>
            </w:r>
            <w:r w:rsidRPr="000E36ED">
              <w:rPr>
                <w:b/>
                <w:i/>
                <w:szCs w:val="22"/>
              </w:rPr>
              <w:t>Role:</w:t>
            </w:r>
            <w:r w:rsidRPr="000E36ED">
              <w:rPr>
                <w:szCs w:val="22"/>
              </w:rPr>
              <w:t xml:space="preserve"> Custodians of natural resources (land, forest, water, wildlife) within western part of the country, very strong influence on the people. </w:t>
            </w:r>
            <w:r w:rsidRPr="000E36ED">
              <w:rPr>
                <w:b/>
                <w:i/>
                <w:szCs w:val="22"/>
              </w:rPr>
              <w:t>Attitude:</w:t>
            </w:r>
            <w:r w:rsidRPr="000E36ED">
              <w:rPr>
                <w:szCs w:val="22"/>
              </w:rPr>
              <w:t xml:space="preserve"> Appreciative towards the action because of livelihood benefits for the farmers/target group within the BRE</w:t>
            </w:r>
          </w:p>
        </w:tc>
      </w:tr>
      <w:tr w:rsidR="00736F1B" w:rsidRPr="000E36ED" w:rsidTr="00A8564A">
        <w:trPr>
          <w:cantSplit/>
          <w:trHeight w:val="766"/>
        </w:trPr>
        <w:tc>
          <w:tcPr>
            <w:tcW w:w="426" w:type="dxa"/>
            <w:vMerge/>
            <w:shd w:val="clear" w:color="auto" w:fill="auto"/>
            <w:textDirection w:val="btLr"/>
          </w:tcPr>
          <w:p w:rsidR="00736F1B" w:rsidRPr="000E36ED" w:rsidRDefault="00736F1B" w:rsidP="00A8564A">
            <w:pPr>
              <w:rPr>
                <w:b/>
                <w:szCs w:val="22"/>
              </w:rPr>
            </w:pPr>
          </w:p>
        </w:tc>
        <w:tc>
          <w:tcPr>
            <w:tcW w:w="9036" w:type="dxa"/>
            <w:shd w:val="clear" w:color="auto" w:fill="auto"/>
          </w:tcPr>
          <w:p w:rsidR="00736F1B" w:rsidRPr="000E36ED" w:rsidRDefault="00736F1B" w:rsidP="00A8564A">
            <w:pPr>
              <w:rPr>
                <w:b/>
                <w:szCs w:val="22"/>
              </w:rPr>
            </w:pPr>
            <w:r w:rsidRPr="000E36ED">
              <w:rPr>
                <w:b/>
                <w:szCs w:val="22"/>
              </w:rPr>
              <w:t xml:space="preserve">Traditional Authority (Namibia): </w:t>
            </w:r>
            <w:r w:rsidRPr="000E36ED">
              <w:rPr>
                <w:szCs w:val="22"/>
              </w:rPr>
              <w:t xml:space="preserve">Masubia (Eastern Zambezi): </w:t>
            </w:r>
            <w:r w:rsidRPr="000E36ED">
              <w:rPr>
                <w:b/>
                <w:i/>
                <w:szCs w:val="22"/>
              </w:rPr>
              <w:t>Role:</w:t>
            </w:r>
            <w:r w:rsidRPr="000E36ED">
              <w:rPr>
                <w:szCs w:val="22"/>
              </w:rPr>
              <w:t xml:space="preserve"> Custodians of natural resources (land, forest, water, wildlife) within Eastern Zambezi region, very strong influence on the people. </w:t>
            </w:r>
            <w:r w:rsidRPr="000E36ED">
              <w:rPr>
                <w:b/>
                <w:i/>
                <w:szCs w:val="22"/>
              </w:rPr>
              <w:t>Attitude:</w:t>
            </w:r>
            <w:r w:rsidRPr="000E36ED">
              <w:rPr>
                <w:szCs w:val="22"/>
              </w:rPr>
              <w:t xml:space="preserve"> Appreciative towards the action because of livelihood benefits for the farmers/target group within the Masubia</w:t>
            </w:r>
          </w:p>
        </w:tc>
      </w:tr>
    </w:tbl>
    <w:p w:rsidR="00C86EA1" w:rsidRDefault="00C86EA1" w:rsidP="00D701EA"/>
    <w:p w:rsidR="00B9722A" w:rsidRPr="00D701EA" w:rsidRDefault="00B9722A" w:rsidP="00D701EA"/>
    <w:sectPr w:rsidR="00B9722A" w:rsidRPr="00D701EA" w:rsidSect="001E0052">
      <w:pgSz w:w="11906" w:h="16838"/>
      <w:pgMar w:top="1411" w:right="994" w:bottom="1555" w:left="1440" w:header="706" w:footer="9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8C" w:rsidRDefault="00B35C8C">
      <w:r>
        <w:separator/>
      </w:r>
    </w:p>
  </w:endnote>
  <w:endnote w:type="continuationSeparator" w:id="0">
    <w:p w:rsidR="00B35C8C" w:rsidRDefault="00B35C8C">
      <w:r>
        <w:continuationSeparator/>
      </w:r>
    </w:p>
  </w:endnote>
  <w:endnote w:type="continuationNotice" w:id="1">
    <w:p w:rsidR="00B35C8C" w:rsidRDefault="00B35C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755813678"/>
      <w:docPartObj>
        <w:docPartGallery w:val="Page Numbers (Bottom of Page)"/>
        <w:docPartUnique/>
      </w:docPartObj>
    </w:sdtPr>
    <w:sdtEndPr/>
    <w:sdtContent>
      <w:sdt>
        <w:sdtPr>
          <w:rPr>
            <w:i/>
            <w:sz w:val="18"/>
            <w:szCs w:val="18"/>
          </w:rPr>
          <w:id w:val="-2029549789"/>
          <w:docPartObj>
            <w:docPartGallery w:val="Page Numbers (Top of Page)"/>
            <w:docPartUnique/>
          </w:docPartObj>
        </w:sdtPr>
        <w:sdtEndPr/>
        <w:sdtContent>
          <w:p w:rsidR="003B0AE2" w:rsidRPr="00970690" w:rsidRDefault="003B0AE2" w:rsidP="00970690">
            <w:pPr>
              <w:pStyle w:val="Footer"/>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sidR="00B9722A">
              <w:rPr>
                <w:bCs/>
                <w:i/>
                <w:noProof/>
                <w:sz w:val="18"/>
                <w:szCs w:val="18"/>
              </w:rPr>
              <w:t>16</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sidR="00B9722A">
              <w:rPr>
                <w:bCs/>
                <w:i/>
                <w:noProof/>
                <w:sz w:val="18"/>
                <w:szCs w:val="18"/>
              </w:rPr>
              <w:t>26</w:t>
            </w:r>
            <w:r w:rsidRPr="00970690">
              <w:rPr>
                <w:bCs/>
                <w:i/>
                <w:sz w:val="18"/>
                <w:szCs w:val="18"/>
              </w:rPr>
              <w:fldChar w:fldCharType="end"/>
            </w:r>
          </w:p>
        </w:sdtContent>
      </w:sdt>
    </w:sdtContent>
  </w:sdt>
  <w:p w:rsidR="003B0AE2" w:rsidRPr="00970690" w:rsidRDefault="003B0AE2">
    <w:pPr>
      <w:pStyle w:val="Footer"/>
      <w:rPr>
        <w:lang w:val="en-I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E2" w:rsidRPr="00970690" w:rsidRDefault="003B0AE2" w:rsidP="00970690">
    <w:pPr>
      <w:pStyle w:val="Footer"/>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sidR="00B9722A">
      <w:rPr>
        <w:bCs/>
        <w:i/>
        <w:noProof/>
        <w:sz w:val="18"/>
        <w:szCs w:val="18"/>
      </w:rPr>
      <w:t>26</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sidR="00B9722A">
      <w:rPr>
        <w:bCs/>
        <w:i/>
        <w:noProof/>
        <w:sz w:val="18"/>
        <w:szCs w:val="18"/>
      </w:rPr>
      <w:t>26</w:t>
    </w:r>
    <w:r w:rsidRPr="00970690">
      <w:rPr>
        <w:bCs/>
        <w:i/>
        <w:sz w:val="18"/>
        <w:szCs w:val="18"/>
      </w:rPr>
      <w:fldChar w:fldCharType="end"/>
    </w:r>
  </w:p>
  <w:p w:rsidR="003B0AE2" w:rsidRPr="00970690" w:rsidRDefault="003B0AE2">
    <w:pPr>
      <w:pStyle w:val="Footer"/>
      <w:rPr>
        <w:lang w:val="en-I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8C" w:rsidRDefault="00B35C8C">
      <w:r>
        <w:separator/>
      </w:r>
    </w:p>
  </w:footnote>
  <w:footnote w:type="continuationSeparator" w:id="0">
    <w:p w:rsidR="00B35C8C" w:rsidRDefault="00B35C8C">
      <w:r>
        <w:continuationSeparator/>
      </w:r>
    </w:p>
  </w:footnote>
  <w:footnote w:type="continuationNotice" w:id="1">
    <w:p w:rsidR="00B35C8C" w:rsidRDefault="00B35C8C">
      <w:pPr>
        <w:spacing w:after="0"/>
      </w:pPr>
    </w:p>
  </w:footnote>
  <w:footnote w:id="2">
    <w:p w:rsidR="003B0AE2" w:rsidRPr="00A017C7" w:rsidRDefault="003B0AE2">
      <w:pPr>
        <w:pStyle w:val="FootnoteText"/>
      </w:pPr>
      <w:r>
        <w:rPr>
          <w:rStyle w:val="FootnoteReference"/>
        </w:rPr>
        <w:footnoteRef/>
      </w:r>
      <w:r>
        <w:t xml:space="preserve"> The term ‘Action’ is used throughout the report as a synonym of ‘project’. </w:t>
      </w:r>
    </w:p>
  </w:footnote>
  <w:footnote w:id="3">
    <w:p w:rsidR="003B0AE2" w:rsidRPr="00902123" w:rsidRDefault="003B0AE2" w:rsidP="00762DC9">
      <w:pPr>
        <w:pStyle w:val="FootnoteText"/>
        <w:rPr>
          <w:lang w:val="en-US"/>
        </w:rPr>
      </w:pPr>
      <w:r>
        <w:rPr>
          <w:rStyle w:val="FootnoteReference"/>
        </w:rPr>
        <w:footnoteRef/>
      </w:r>
      <w:r w:rsidRPr="00902123">
        <w:rPr>
          <w:lang w:val="en-US"/>
        </w:rPr>
        <w:t xml:space="preserve"> </w:t>
      </w:r>
      <w:r>
        <w:rPr>
          <w:lang w:val="en-US"/>
        </w:rPr>
        <w:t>Baseline data for other crops is available but not analyzed. This will be assessed at endline.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8463216"/>
    <w:lvl w:ilvl="0">
      <w:start w:val="1"/>
      <w:numFmt w:val="decimal"/>
      <w:pStyle w:val="ListNumber"/>
      <w:lvlText w:val="%1."/>
      <w:lvlJc w:val="left"/>
      <w:pPr>
        <w:tabs>
          <w:tab w:val="num" w:pos="360"/>
        </w:tabs>
        <w:ind w:left="360" w:hanging="360"/>
      </w:pPr>
    </w:lvl>
  </w:abstractNum>
  <w:abstractNum w:abstractNumId="1" w15:restartNumberingAfterBreak="0">
    <w:nsid w:val="025D5439"/>
    <w:multiLevelType w:val="hybridMultilevel"/>
    <w:tmpl w:val="ABCE8E8C"/>
    <w:lvl w:ilvl="0" w:tplc="EA402A06">
      <w:start w:val="1"/>
      <w:numFmt w:val="bullet"/>
      <w:lvlText w:val=""/>
      <w:lvlJc w:val="left"/>
      <w:pPr>
        <w:tabs>
          <w:tab w:val="num" w:pos="504"/>
        </w:tabs>
        <w:ind w:left="504" w:hanging="360"/>
      </w:pPr>
      <w:rPr>
        <w:rFonts w:ascii="Wingdings" w:hAnsi="Wingdings" w:cs="Wingdings" w:hint="default"/>
        <w:sz w:val="20"/>
        <w:szCs w:val="20"/>
      </w:rPr>
    </w:lvl>
    <w:lvl w:ilvl="1" w:tplc="22DE1758">
      <w:numFmt w:val="bullet"/>
      <w:lvlText w:val="•"/>
      <w:lvlJc w:val="left"/>
      <w:pPr>
        <w:tabs>
          <w:tab w:val="num" w:pos="1440"/>
        </w:tabs>
        <w:ind w:left="1440" w:hanging="360"/>
      </w:pPr>
      <w:rPr>
        <w:rFonts w:ascii="Calibri" w:eastAsia="Times New Roman" w:hAnsi="Calibri" w:cs="Calibri"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A34747"/>
    <w:multiLevelType w:val="hybridMultilevel"/>
    <w:tmpl w:val="127C5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F0285"/>
    <w:multiLevelType w:val="hybridMultilevel"/>
    <w:tmpl w:val="F32A23C0"/>
    <w:lvl w:ilvl="0" w:tplc="BEFC7462">
      <w:start w:val="1"/>
      <w:numFmt w:val="bullet"/>
      <w:pStyle w:val="CoEbullets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A765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340B08"/>
    <w:multiLevelType w:val="hybridMultilevel"/>
    <w:tmpl w:val="E3D4FB6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1C1B67A1"/>
    <w:multiLevelType w:val="hybridMultilevel"/>
    <w:tmpl w:val="AF2CD7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E056134"/>
    <w:multiLevelType w:val="hybridMultilevel"/>
    <w:tmpl w:val="B026450E"/>
    <w:lvl w:ilvl="0" w:tplc="C8AE5232">
      <w:start w:val="4"/>
      <w:numFmt w:val="bullet"/>
      <w:lvlText w:val="-"/>
      <w:lvlJc w:val="left"/>
      <w:pPr>
        <w:ind w:left="372" w:hanging="360"/>
      </w:pPr>
      <w:rPr>
        <w:rFonts w:ascii="Times New Roman" w:eastAsia="Times New Roman" w:hAnsi="Times New Roman" w:cs="Times New Roman"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8" w15:restartNumberingAfterBreak="0">
    <w:nsid w:val="2B88339C"/>
    <w:multiLevelType w:val="singleLevel"/>
    <w:tmpl w:val="1D96646C"/>
    <w:lvl w:ilvl="0">
      <w:start w:val="1"/>
      <w:numFmt w:val="bullet"/>
      <w:pStyle w:val="aa"/>
      <w:lvlText w:val=""/>
      <w:legacy w:legacy="1" w:legacySpace="0" w:legacyIndent="360"/>
      <w:lvlJc w:val="left"/>
      <w:pPr>
        <w:ind w:left="720" w:hanging="360"/>
      </w:pPr>
      <w:rPr>
        <w:rFonts w:ascii="Symbol" w:hAnsi="Symbol" w:hint="default"/>
      </w:rPr>
    </w:lvl>
  </w:abstractNum>
  <w:abstractNum w:abstractNumId="9" w15:restartNumberingAfterBreak="0">
    <w:nsid w:val="2CD700A4"/>
    <w:multiLevelType w:val="hybridMultilevel"/>
    <w:tmpl w:val="86CA88AE"/>
    <w:lvl w:ilvl="0" w:tplc="FFFFFFFF">
      <w:start w:val="1"/>
      <w:numFmt w:val="decimal"/>
      <w:lvlText w:val="%1."/>
      <w:lvlJc w:val="left"/>
      <w:pPr>
        <w:ind w:left="720" w:hanging="360"/>
      </w:pPr>
      <w:rPr>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DC1C31"/>
    <w:multiLevelType w:val="hybridMultilevel"/>
    <w:tmpl w:val="5D4EF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DDC6C02"/>
    <w:multiLevelType w:val="hybridMultilevel"/>
    <w:tmpl w:val="B912738C"/>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2" w15:restartNumberingAfterBreak="0">
    <w:nsid w:val="467B13D7"/>
    <w:multiLevelType w:val="hybridMultilevel"/>
    <w:tmpl w:val="AC06EA9C"/>
    <w:name w:val="4.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76254B"/>
    <w:multiLevelType w:val="hybridMultilevel"/>
    <w:tmpl w:val="C4BAB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7C2A7F"/>
    <w:multiLevelType w:val="hybridMultilevel"/>
    <w:tmpl w:val="9F8092A0"/>
    <w:lvl w:ilvl="0" w:tplc="37B8F24A">
      <w:start w:val="1"/>
      <w:numFmt w:val="bullet"/>
      <w:pStyle w:val="Bullet1"/>
      <w:lvlText w:val=""/>
      <w:lvlJc w:val="left"/>
      <w:pPr>
        <w:ind w:left="720" w:hanging="360"/>
      </w:pPr>
      <w:rPr>
        <w:rFonts w:ascii="Symbol" w:hAnsi="Symbol" w:hint="default"/>
      </w:rPr>
    </w:lvl>
    <w:lvl w:ilvl="1" w:tplc="6EA05808">
      <w:start w:val="1"/>
      <w:numFmt w:val="bullet"/>
      <w:pStyle w:val="Bullet2"/>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847036"/>
    <w:multiLevelType w:val="hybridMultilevel"/>
    <w:tmpl w:val="446EA7D4"/>
    <w:lvl w:ilvl="0" w:tplc="98A46BB8">
      <w:start w:val="1"/>
      <w:numFmt w:val="decimal"/>
      <w:pStyle w:val="Numb1"/>
      <w:lvlText w:val="%1."/>
      <w:lvlJc w:val="left"/>
      <w:pPr>
        <w:ind w:left="720" w:hanging="360"/>
      </w:p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16" w15:restartNumberingAfterBreak="0">
    <w:nsid w:val="55ED4023"/>
    <w:multiLevelType w:val="hybridMultilevel"/>
    <w:tmpl w:val="036E14B4"/>
    <w:lvl w:ilvl="0" w:tplc="22DE1758">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073691"/>
    <w:multiLevelType w:val="hybridMultilevel"/>
    <w:tmpl w:val="48E87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7038F8"/>
    <w:multiLevelType w:val="hybridMultilevel"/>
    <w:tmpl w:val="92F2C68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9" w15:restartNumberingAfterBreak="0">
    <w:nsid w:val="5B3078C5"/>
    <w:multiLevelType w:val="hybridMultilevel"/>
    <w:tmpl w:val="F9CC91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A1883"/>
    <w:multiLevelType w:val="hybridMultilevel"/>
    <w:tmpl w:val="7058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A329A6"/>
    <w:multiLevelType w:val="hybridMultilevel"/>
    <w:tmpl w:val="0994ED1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2" w15:restartNumberingAfterBreak="0">
    <w:nsid w:val="698A21E7"/>
    <w:multiLevelType w:val="hybridMultilevel"/>
    <w:tmpl w:val="B1F8E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8E354C"/>
    <w:multiLevelType w:val="hybridMultilevel"/>
    <w:tmpl w:val="8360A14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B3999"/>
    <w:multiLevelType w:val="hybridMultilevel"/>
    <w:tmpl w:val="FD16F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D508DF"/>
    <w:multiLevelType w:val="hybridMultilevel"/>
    <w:tmpl w:val="283CF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6B7808"/>
    <w:multiLevelType w:val="hybridMultilevel"/>
    <w:tmpl w:val="A9A0E7BC"/>
    <w:lvl w:ilvl="0" w:tplc="18090001">
      <w:start w:val="1"/>
      <w:numFmt w:val="lowerLetter"/>
      <w:pStyle w:val="Numb2"/>
      <w:lvlText w:val="%1."/>
      <w:lvlJc w:val="left"/>
      <w:pPr>
        <w:ind w:left="729" w:hanging="360"/>
      </w:pPr>
    </w:lvl>
    <w:lvl w:ilvl="1" w:tplc="18090003" w:tentative="1">
      <w:start w:val="1"/>
      <w:numFmt w:val="lowerLetter"/>
      <w:lvlText w:val="%2."/>
      <w:lvlJc w:val="left"/>
      <w:pPr>
        <w:ind w:left="1449" w:hanging="360"/>
      </w:pPr>
    </w:lvl>
    <w:lvl w:ilvl="2" w:tplc="18090005" w:tentative="1">
      <w:start w:val="1"/>
      <w:numFmt w:val="lowerRoman"/>
      <w:lvlText w:val="%3."/>
      <w:lvlJc w:val="right"/>
      <w:pPr>
        <w:ind w:left="2169" w:hanging="180"/>
      </w:pPr>
    </w:lvl>
    <w:lvl w:ilvl="3" w:tplc="18090001" w:tentative="1">
      <w:start w:val="1"/>
      <w:numFmt w:val="decimal"/>
      <w:lvlText w:val="%4."/>
      <w:lvlJc w:val="left"/>
      <w:pPr>
        <w:ind w:left="2889" w:hanging="360"/>
      </w:pPr>
    </w:lvl>
    <w:lvl w:ilvl="4" w:tplc="18090003" w:tentative="1">
      <w:start w:val="1"/>
      <w:numFmt w:val="lowerLetter"/>
      <w:lvlText w:val="%5."/>
      <w:lvlJc w:val="left"/>
      <w:pPr>
        <w:ind w:left="3609" w:hanging="360"/>
      </w:pPr>
    </w:lvl>
    <w:lvl w:ilvl="5" w:tplc="18090005" w:tentative="1">
      <w:start w:val="1"/>
      <w:numFmt w:val="lowerRoman"/>
      <w:lvlText w:val="%6."/>
      <w:lvlJc w:val="right"/>
      <w:pPr>
        <w:ind w:left="4329" w:hanging="180"/>
      </w:pPr>
    </w:lvl>
    <w:lvl w:ilvl="6" w:tplc="18090001" w:tentative="1">
      <w:start w:val="1"/>
      <w:numFmt w:val="decimal"/>
      <w:lvlText w:val="%7."/>
      <w:lvlJc w:val="left"/>
      <w:pPr>
        <w:ind w:left="5049" w:hanging="360"/>
      </w:pPr>
    </w:lvl>
    <w:lvl w:ilvl="7" w:tplc="18090003" w:tentative="1">
      <w:start w:val="1"/>
      <w:numFmt w:val="lowerLetter"/>
      <w:lvlText w:val="%8."/>
      <w:lvlJc w:val="left"/>
      <w:pPr>
        <w:ind w:left="5769" w:hanging="360"/>
      </w:pPr>
    </w:lvl>
    <w:lvl w:ilvl="8" w:tplc="18090005" w:tentative="1">
      <w:start w:val="1"/>
      <w:numFmt w:val="lowerRoman"/>
      <w:lvlText w:val="%9."/>
      <w:lvlJc w:val="right"/>
      <w:pPr>
        <w:ind w:left="6489" w:hanging="180"/>
      </w:pPr>
    </w:lvl>
  </w:abstractNum>
  <w:num w:numId="1">
    <w:abstractNumId w:val="3"/>
  </w:num>
  <w:num w:numId="2">
    <w:abstractNumId w:val="15"/>
  </w:num>
  <w:num w:numId="3">
    <w:abstractNumId w:val="27"/>
  </w:num>
  <w:num w:numId="4">
    <w:abstractNumId w:val="8"/>
  </w:num>
  <w:num w:numId="5">
    <w:abstractNumId w:val="14"/>
  </w:num>
  <w:num w:numId="6">
    <w:abstractNumId w:val="2"/>
  </w:num>
  <w:num w:numId="7">
    <w:abstractNumId w:val="0"/>
    <w:lvlOverride w:ilvl="0">
      <w:startOverride w:val="1"/>
    </w:lvlOverride>
  </w:num>
  <w:num w:numId="8">
    <w:abstractNumId w:val="20"/>
  </w:num>
  <w:num w:numId="9">
    <w:abstractNumId w:val="23"/>
  </w:num>
  <w:num w:numId="10">
    <w:abstractNumId w:val="12"/>
  </w:num>
  <w:num w:numId="11">
    <w:abstractNumId w:val="13"/>
  </w:num>
  <w:num w:numId="12">
    <w:abstractNumId w:val="10"/>
  </w:num>
  <w:num w:numId="13">
    <w:abstractNumId w:val="21"/>
  </w:num>
  <w:num w:numId="14">
    <w:abstractNumId w:val="22"/>
  </w:num>
  <w:num w:numId="15">
    <w:abstractNumId w:val="25"/>
  </w:num>
  <w:num w:numId="16">
    <w:abstractNumId w:val="17"/>
  </w:num>
  <w:num w:numId="17">
    <w:abstractNumId w:val="5"/>
  </w:num>
  <w:num w:numId="18">
    <w:abstractNumId w:val="18"/>
  </w:num>
  <w:num w:numId="19">
    <w:abstractNumId w:val="11"/>
  </w:num>
  <w:num w:numId="20">
    <w:abstractNumId w:val="6"/>
  </w:num>
  <w:num w:numId="21">
    <w:abstractNumId w:val="16"/>
  </w:num>
  <w:num w:numId="22">
    <w:abstractNumId w:val="26"/>
  </w:num>
  <w:num w:numId="23">
    <w:abstractNumId w:val="24"/>
  </w:num>
  <w:num w:numId="24">
    <w:abstractNumId w:val="19"/>
  </w:num>
  <w:num w:numId="25">
    <w:abstractNumId w:val="4"/>
  </w:num>
  <w:num w:numId="26">
    <w:abstractNumId w:val="7"/>
  </w:num>
  <w:num w:numId="27">
    <w:abstractNumId w:val="9"/>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131078" w:nlCheck="1" w:checkStyle="0"/>
  <w:activeWritingStyle w:appName="MSWord" w:lang="en-US" w:vendorID="64" w:dllVersion="131078"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zN7WwMDczNzewMDNT0lEKTi0uzszPAykwtqgFAFW9exstAAAA"/>
    <w:docVar w:name="LW_DocType" w:val="BC TEMPLATE OFFERS"/>
  </w:docVars>
  <w:rsids>
    <w:rsidRoot w:val="00890353"/>
    <w:rsid w:val="000002C3"/>
    <w:rsid w:val="000003FC"/>
    <w:rsid w:val="0000058D"/>
    <w:rsid w:val="0000061D"/>
    <w:rsid w:val="00000D55"/>
    <w:rsid w:val="00000FEC"/>
    <w:rsid w:val="00001135"/>
    <w:rsid w:val="00001317"/>
    <w:rsid w:val="0000178C"/>
    <w:rsid w:val="0000183B"/>
    <w:rsid w:val="00001894"/>
    <w:rsid w:val="000019FB"/>
    <w:rsid w:val="00001E39"/>
    <w:rsid w:val="0000265E"/>
    <w:rsid w:val="00002C1B"/>
    <w:rsid w:val="000031A3"/>
    <w:rsid w:val="000031CB"/>
    <w:rsid w:val="000032EF"/>
    <w:rsid w:val="000033AE"/>
    <w:rsid w:val="00003434"/>
    <w:rsid w:val="0000387D"/>
    <w:rsid w:val="00003B96"/>
    <w:rsid w:val="000040F2"/>
    <w:rsid w:val="0000425C"/>
    <w:rsid w:val="00004314"/>
    <w:rsid w:val="00004776"/>
    <w:rsid w:val="00004CA7"/>
    <w:rsid w:val="00004CD1"/>
    <w:rsid w:val="00005E99"/>
    <w:rsid w:val="0000682D"/>
    <w:rsid w:val="00006CA7"/>
    <w:rsid w:val="000074F5"/>
    <w:rsid w:val="00007ACC"/>
    <w:rsid w:val="00007B45"/>
    <w:rsid w:val="00007CC7"/>
    <w:rsid w:val="000102AC"/>
    <w:rsid w:val="00010566"/>
    <w:rsid w:val="000109A8"/>
    <w:rsid w:val="00010A30"/>
    <w:rsid w:val="00010ADA"/>
    <w:rsid w:val="00010D1F"/>
    <w:rsid w:val="00010F9A"/>
    <w:rsid w:val="00011029"/>
    <w:rsid w:val="000118AA"/>
    <w:rsid w:val="000126E2"/>
    <w:rsid w:val="00012D9C"/>
    <w:rsid w:val="0001319C"/>
    <w:rsid w:val="00013A87"/>
    <w:rsid w:val="00013ADE"/>
    <w:rsid w:val="00013BD6"/>
    <w:rsid w:val="00013DBC"/>
    <w:rsid w:val="00013F94"/>
    <w:rsid w:val="0001401A"/>
    <w:rsid w:val="000147CE"/>
    <w:rsid w:val="00014B79"/>
    <w:rsid w:val="00014FB4"/>
    <w:rsid w:val="00014FD2"/>
    <w:rsid w:val="000156E6"/>
    <w:rsid w:val="00015772"/>
    <w:rsid w:val="00015855"/>
    <w:rsid w:val="00015884"/>
    <w:rsid w:val="00015C62"/>
    <w:rsid w:val="000161EA"/>
    <w:rsid w:val="00016452"/>
    <w:rsid w:val="0001645A"/>
    <w:rsid w:val="00016C5C"/>
    <w:rsid w:val="00016F42"/>
    <w:rsid w:val="0001704F"/>
    <w:rsid w:val="000171C7"/>
    <w:rsid w:val="00017765"/>
    <w:rsid w:val="000209D4"/>
    <w:rsid w:val="00020B37"/>
    <w:rsid w:val="00020B3F"/>
    <w:rsid w:val="00020F11"/>
    <w:rsid w:val="000210EE"/>
    <w:rsid w:val="0002130A"/>
    <w:rsid w:val="0002184B"/>
    <w:rsid w:val="00021A2E"/>
    <w:rsid w:val="00021EFE"/>
    <w:rsid w:val="00021F0C"/>
    <w:rsid w:val="000220D8"/>
    <w:rsid w:val="000221CA"/>
    <w:rsid w:val="00022315"/>
    <w:rsid w:val="000224E7"/>
    <w:rsid w:val="000227E3"/>
    <w:rsid w:val="000228DC"/>
    <w:rsid w:val="00022B37"/>
    <w:rsid w:val="00022B59"/>
    <w:rsid w:val="00022EB3"/>
    <w:rsid w:val="00022EBA"/>
    <w:rsid w:val="0002332F"/>
    <w:rsid w:val="0002376F"/>
    <w:rsid w:val="00023A99"/>
    <w:rsid w:val="00024154"/>
    <w:rsid w:val="0002418C"/>
    <w:rsid w:val="00024717"/>
    <w:rsid w:val="000248C3"/>
    <w:rsid w:val="00024A4A"/>
    <w:rsid w:val="00024B38"/>
    <w:rsid w:val="00024F01"/>
    <w:rsid w:val="00025347"/>
    <w:rsid w:val="0002552B"/>
    <w:rsid w:val="00025BBF"/>
    <w:rsid w:val="00025D85"/>
    <w:rsid w:val="00025E76"/>
    <w:rsid w:val="0002614C"/>
    <w:rsid w:val="00026198"/>
    <w:rsid w:val="0002683F"/>
    <w:rsid w:val="000268D6"/>
    <w:rsid w:val="00026CEE"/>
    <w:rsid w:val="00026E92"/>
    <w:rsid w:val="00026FC8"/>
    <w:rsid w:val="000273D5"/>
    <w:rsid w:val="00027576"/>
    <w:rsid w:val="00027ABD"/>
    <w:rsid w:val="00027C5D"/>
    <w:rsid w:val="00027E5A"/>
    <w:rsid w:val="00027F6F"/>
    <w:rsid w:val="00027FAA"/>
    <w:rsid w:val="00030181"/>
    <w:rsid w:val="000302B3"/>
    <w:rsid w:val="00030A57"/>
    <w:rsid w:val="00030BA8"/>
    <w:rsid w:val="000315EF"/>
    <w:rsid w:val="000316F3"/>
    <w:rsid w:val="00031D15"/>
    <w:rsid w:val="00031ECE"/>
    <w:rsid w:val="00031F54"/>
    <w:rsid w:val="0003202D"/>
    <w:rsid w:val="00032102"/>
    <w:rsid w:val="0003242E"/>
    <w:rsid w:val="000325B4"/>
    <w:rsid w:val="000326D9"/>
    <w:rsid w:val="000329E1"/>
    <w:rsid w:val="00032AA0"/>
    <w:rsid w:val="00032BB9"/>
    <w:rsid w:val="00033075"/>
    <w:rsid w:val="000334D8"/>
    <w:rsid w:val="00033558"/>
    <w:rsid w:val="000335D4"/>
    <w:rsid w:val="00033C72"/>
    <w:rsid w:val="00033F08"/>
    <w:rsid w:val="00033F62"/>
    <w:rsid w:val="0003407F"/>
    <w:rsid w:val="00034662"/>
    <w:rsid w:val="000346C7"/>
    <w:rsid w:val="0003488D"/>
    <w:rsid w:val="00034953"/>
    <w:rsid w:val="00034CA5"/>
    <w:rsid w:val="00034D95"/>
    <w:rsid w:val="00035050"/>
    <w:rsid w:val="000350FC"/>
    <w:rsid w:val="00035338"/>
    <w:rsid w:val="0003544D"/>
    <w:rsid w:val="0003642A"/>
    <w:rsid w:val="00036A33"/>
    <w:rsid w:val="00036EFE"/>
    <w:rsid w:val="0003703F"/>
    <w:rsid w:val="00037168"/>
    <w:rsid w:val="00037535"/>
    <w:rsid w:val="00037909"/>
    <w:rsid w:val="00037A60"/>
    <w:rsid w:val="00037CAC"/>
    <w:rsid w:val="00037E42"/>
    <w:rsid w:val="00037FAD"/>
    <w:rsid w:val="00040060"/>
    <w:rsid w:val="00040256"/>
    <w:rsid w:val="000405FF"/>
    <w:rsid w:val="000406EC"/>
    <w:rsid w:val="0004113F"/>
    <w:rsid w:val="0004140B"/>
    <w:rsid w:val="00041A8B"/>
    <w:rsid w:val="00041EEB"/>
    <w:rsid w:val="00042063"/>
    <w:rsid w:val="000420A2"/>
    <w:rsid w:val="000421FE"/>
    <w:rsid w:val="00042ADA"/>
    <w:rsid w:val="00042E30"/>
    <w:rsid w:val="00043401"/>
    <w:rsid w:val="00043521"/>
    <w:rsid w:val="000438BD"/>
    <w:rsid w:val="00043B1C"/>
    <w:rsid w:val="00043B72"/>
    <w:rsid w:val="00043E07"/>
    <w:rsid w:val="000442E2"/>
    <w:rsid w:val="00044AAE"/>
    <w:rsid w:val="00044CAC"/>
    <w:rsid w:val="00045190"/>
    <w:rsid w:val="000454F6"/>
    <w:rsid w:val="000456B2"/>
    <w:rsid w:val="00045719"/>
    <w:rsid w:val="0004596F"/>
    <w:rsid w:val="00045FB8"/>
    <w:rsid w:val="0004629B"/>
    <w:rsid w:val="00046647"/>
    <w:rsid w:val="0004698A"/>
    <w:rsid w:val="00046A1E"/>
    <w:rsid w:val="00046A52"/>
    <w:rsid w:val="00046D2E"/>
    <w:rsid w:val="00046E40"/>
    <w:rsid w:val="00046E45"/>
    <w:rsid w:val="00046FA5"/>
    <w:rsid w:val="00046FAA"/>
    <w:rsid w:val="000470F4"/>
    <w:rsid w:val="00047147"/>
    <w:rsid w:val="00047412"/>
    <w:rsid w:val="000475FD"/>
    <w:rsid w:val="00047778"/>
    <w:rsid w:val="000477CC"/>
    <w:rsid w:val="000478CC"/>
    <w:rsid w:val="00047A9D"/>
    <w:rsid w:val="00047CD1"/>
    <w:rsid w:val="00047EC9"/>
    <w:rsid w:val="00050480"/>
    <w:rsid w:val="00050752"/>
    <w:rsid w:val="00050E2A"/>
    <w:rsid w:val="00051185"/>
    <w:rsid w:val="000511CD"/>
    <w:rsid w:val="000511FA"/>
    <w:rsid w:val="00051361"/>
    <w:rsid w:val="00051BCD"/>
    <w:rsid w:val="00051BD9"/>
    <w:rsid w:val="00051C7A"/>
    <w:rsid w:val="00052062"/>
    <w:rsid w:val="00052274"/>
    <w:rsid w:val="0005230B"/>
    <w:rsid w:val="0005233E"/>
    <w:rsid w:val="0005236E"/>
    <w:rsid w:val="000523E5"/>
    <w:rsid w:val="000526CD"/>
    <w:rsid w:val="00052742"/>
    <w:rsid w:val="0005298E"/>
    <w:rsid w:val="000529CA"/>
    <w:rsid w:val="00053B27"/>
    <w:rsid w:val="00053D8D"/>
    <w:rsid w:val="00053F39"/>
    <w:rsid w:val="0005458E"/>
    <w:rsid w:val="000549F4"/>
    <w:rsid w:val="00054C0B"/>
    <w:rsid w:val="00054D12"/>
    <w:rsid w:val="00054E4A"/>
    <w:rsid w:val="0005501E"/>
    <w:rsid w:val="000550C3"/>
    <w:rsid w:val="00055257"/>
    <w:rsid w:val="00055348"/>
    <w:rsid w:val="000554F4"/>
    <w:rsid w:val="00055A9E"/>
    <w:rsid w:val="00055BB0"/>
    <w:rsid w:val="00055EB4"/>
    <w:rsid w:val="00055FA1"/>
    <w:rsid w:val="00056019"/>
    <w:rsid w:val="00056345"/>
    <w:rsid w:val="0005637B"/>
    <w:rsid w:val="000564C6"/>
    <w:rsid w:val="000568F2"/>
    <w:rsid w:val="00056B51"/>
    <w:rsid w:val="00056C77"/>
    <w:rsid w:val="00056E12"/>
    <w:rsid w:val="00056FDA"/>
    <w:rsid w:val="000572A8"/>
    <w:rsid w:val="000572C0"/>
    <w:rsid w:val="00057449"/>
    <w:rsid w:val="000576FE"/>
    <w:rsid w:val="000579A0"/>
    <w:rsid w:val="000579EF"/>
    <w:rsid w:val="00057D22"/>
    <w:rsid w:val="00057DE3"/>
    <w:rsid w:val="0006009D"/>
    <w:rsid w:val="0006022A"/>
    <w:rsid w:val="0006039E"/>
    <w:rsid w:val="000615A8"/>
    <w:rsid w:val="00061630"/>
    <w:rsid w:val="000616AA"/>
    <w:rsid w:val="00061A96"/>
    <w:rsid w:val="00061E3A"/>
    <w:rsid w:val="000623F4"/>
    <w:rsid w:val="00062678"/>
    <w:rsid w:val="0006274F"/>
    <w:rsid w:val="00062779"/>
    <w:rsid w:val="00062893"/>
    <w:rsid w:val="00062CF3"/>
    <w:rsid w:val="0006345D"/>
    <w:rsid w:val="000635BE"/>
    <w:rsid w:val="000636F1"/>
    <w:rsid w:val="00063B05"/>
    <w:rsid w:val="00063B32"/>
    <w:rsid w:val="00063BA3"/>
    <w:rsid w:val="00063E94"/>
    <w:rsid w:val="00064101"/>
    <w:rsid w:val="0006415C"/>
    <w:rsid w:val="0006421B"/>
    <w:rsid w:val="00064320"/>
    <w:rsid w:val="00064620"/>
    <w:rsid w:val="000648B7"/>
    <w:rsid w:val="00064DBF"/>
    <w:rsid w:val="000650F3"/>
    <w:rsid w:val="00065197"/>
    <w:rsid w:val="00065375"/>
    <w:rsid w:val="000660F8"/>
    <w:rsid w:val="000667A9"/>
    <w:rsid w:val="000668FF"/>
    <w:rsid w:val="00067042"/>
    <w:rsid w:val="000671A6"/>
    <w:rsid w:val="000674FD"/>
    <w:rsid w:val="000679D0"/>
    <w:rsid w:val="00067BA3"/>
    <w:rsid w:val="00067C59"/>
    <w:rsid w:val="00067F0C"/>
    <w:rsid w:val="00067F29"/>
    <w:rsid w:val="0007024E"/>
    <w:rsid w:val="0007036F"/>
    <w:rsid w:val="000703D3"/>
    <w:rsid w:val="0007085B"/>
    <w:rsid w:val="00070B40"/>
    <w:rsid w:val="00070CDF"/>
    <w:rsid w:val="00070FD4"/>
    <w:rsid w:val="0007115F"/>
    <w:rsid w:val="0007130E"/>
    <w:rsid w:val="000713B7"/>
    <w:rsid w:val="0007158B"/>
    <w:rsid w:val="00071D76"/>
    <w:rsid w:val="00071F8C"/>
    <w:rsid w:val="000721C9"/>
    <w:rsid w:val="000725DD"/>
    <w:rsid w:val="000725F5"/>
    <w:rsid w:val="000727B5"/>
    <w:rsid w:val="0007293F"/>
    <w:rsid w:val="00072977"/>
    <w:rsid w:val="00072A86"/>
    <w:rsid w:val="000730D9"/>
    <w:rsid w:val="000733AD"/>
    <w:rsid w:val="00073A67"/>
    <w:rsid w:val="00073CDE"/>
    <w:rsid w:val="00073DC1"/>
    <w:rsid w:val="00074111"/>
    <w:rsid w:val="00074525"/>
    <w:rsid w:val="00074B20"/>
    <w:rsid w:val="00074F2E"/>
    <w:rsid w:val="000750CB"/>
    <w:rsid w:val="000754B8"/>
    <w:rsid w:val="000755DE"/>
    <w:rsid w:val="00075737"/>
    <w:rsid w:val="000757BC"/>
    <w:rsid w:val="00075ABE"/>
    <w:rsid w:val="00075E40"/>
    <w:rsid w:val="0007603F"/>
    <w:rsid w:val="00076339"/>
    <w:rsid w:val="000768F5"/>
    <w:rsid w:val="0007738E"/>
    <w:rsid w:val="00077929"/>
    <w:rsid w:val="00077A25"/>
    <w:rsid w:val="00077B85"/>
    <w:rsid w:val="0008036B"/>
    <w:rsid w:val="0008182A"/>
    <w:rsid w:val="0008199D"/>
    <w:rsid w:val="00081BE6"/>
    <w:rsid w:val="00081D19"/>
    <w:rsid w:val="00081F8D"/>
    <w:rsid w:val="00082C45"/>
    <w:rsid w:val="00083067"/>
    <w:rsid w:val="0008313E"/>
    <w:rsid w:val="00083339"/>
    <w:rsid w:val="000835B5"/>
    <w:rsid w:val="000839DA"/>
    <w:rsid w:val="00083CA5"/>
    <w:rsid w:val="00084191"/>
    <w:rsid w:val="000841DB"/>
    <w:rsid w:val="00084244"/>
    <w:rsid w:val="000849A0"/>
    <w:rsid w:val="000854A8"/>
    <w:rsid w:val="00085A9B"/>
    <w:rsid w:val="00085B46"/>
    <w:rsid w:val="00085BB6"/>
    <w:rsid w:val="00086088"/>
    <w:rsid w:val="00086286"/>
    <w:rsid w:val="0008667D"/>
    <w:rsid w:val="00086963"/>
    <w:rsid w:val="00086A4A"/>
    <w:rsid w:val="00086E48"/>
    <w:rsid w:val="0008706E"/>
    <w:rsid w:val="0008780F"/>
    <w:rsid w:val="00087996"/>
    <w:rsid w:val="00087A58"/>
    <w:rsid w:val="00087CB8"/>
    <w:rsid w:val="000901FB"/>
    <w:rsid w:val="00090553"/>
    <w:rsid w:val="00090AA6"/>
    <w:rsid w:val="00090AB8"/>
    <w:rsid w:val="00091248"/>
    <w:rsid w:val="0009140E"/>
    <w:rsid w:val="0009158D"/>
    <w:rsid w:val="00091604"/>
    <w:rsid w:val="000917FD"/>
    <w:rsid w:val="00091840"/>
    <w:rsid w:val="00091931"/>
    <w:rsid w:val="00091AD7"/>
    <w:rsid w:val="00091C9F"/>
    <w:rsid w:val="00091DF4"/>
    <w:rsid w:val="000924D3"/>
    <w:rsid w:val="00092971"/>
    <w:rsid w:val="00092CFB"/>
    <w:rsid w:val="00092E65"/>
    <w:rsid w:val="000932DE"/>
    <w:rsid w:val="00093717"/>
    <w:rsid w:val="000937FB"/>
    <w:rsid w:val="00093D8D"/>
    <w:rsid w:val="000940E6"/>
    <w:rsid w:val="00094851"/>
    <w:rsid w:val="00094B91"/>
    <w:rsid w:val="00094C7B"/>
    <w:rsid w:val="00094E92"/>
    <w:rsid w:val="00095198"/>
    <w:rsid w:val="000952B3"/>
    <w:rsid w:val="000954E1"/>
    <w:rsid w:val="000955DF"/>
    <w:rsid w:val="00095613"/>
    <w:rsid w:val="00095F47"/>
    <w:rsid w:val="0009652B"/>
    <w:rsid w:val="00096756"/>
    <w:rsid w:val="00096AD3"/>
    <w:rsid w:val="00096B16"/>
    <w:rsid w:val="00096C28"/>
    <w:rsid w:val="00097325"/>
    <w:rsid w:val="0009757E"/>
    <w:rsid w:val="00097969"/>
    <w:rsid w:val="000979EC"/>
    <w:rsid w:val="00097AA5"/>
    <w:rsid w:val="00097CED"/>
    <w:rsid w:val="000A00F9"/>
    <w:rsid w:val="000A03EA"/>
    <w:rsid w:val="000A060D"/>
    <w:rsid w:val="000A0705"/>
    <w:rsid w:val="000A0991"/>
    <w:rsid w:val="000A09AF"/>
    <w:rsid w:val="000A09BF"/>
    <w:rsid w:val="000A0EFF"/>
    <w:rsid w:val="000A0FE0"/>
    <w:rsid w:val="000A1004"/>
    <w:rsid w:val="000A1149"/>
    <w:rsid w:val="000A16D7"/>
    <w:rsid w:val="000A18F9"/>
    <w:rsid w:val="000A1D5B"/>
    <w:rsid w:val="000A1E23"/>
    <w:rsid w:val="000A1FC8"/>
    <w:rsid w:val="000A22C3"/>
    <w:rsid w:val="000A25E1"/>
    <w:rsid w:val="000A261D"/>
    <w:rsid w:val="000A29B3"/>
    <w:rsid w:val="000A2A9F"/>
    <w:rsid w:val="000A2BC3"/>
    <w:rsid w:val="000A2C97"/>
    <w:rsid w:val="000A2CF2"/>
    <w:rsid w:val="000A2DA4"/>
    <w:rsid w:val="000A2F46"/>
    <w:rsid w:val="000A30D0"/>
    <w:rsid w:val="000A3480"/>
    <w:rsid w:val="000A3636"/>
    <w:rsid w:val="000A42F0"/>
    <w:rsid w:val="000A45D1"/>
    <w:rsid w:val="000A4721"/>
    <w:rsid w:val="000A4820"/>
    <w:rsid w:val="000A4905"/>
    <w:rsid w:val="000A4B88"/>
    <w:rsid w:val="000A4D45"/>
    <w:rsid w:val="000A4ECF"/>
    <w:rsid w:val="000A5327"/>
    <w:rsid w:val="000A5A22"/>
    <w:rsid w:val="000A5CC4"/>
    <w:rsid w:val="000A5D7C"/>
    <w:rsid w:val="000A5DB3"/>
    <w:rsid w:val="000A5FEA"/>
    <w:rsid w:val="000A62D6"/>
    <w:rsid w:val="000A662C"/>
    <w:rsid w:val="000A672F"/>
    <w:rsid w:val="000A6C2F"/>
    <w:rsid w:val="000A6D89"/>
    <w:rsid w:val="000A7034"/>
    <w:rsid w:val="000A73D5"/>
    <w:rsid w:val="000A789C"/>
    <w:rsid w:val="000A799A"/>
    <w:rsid w:val="000A79DD"/>
    <w:rsid w:val="000A7FCF"/>
    <w:rsid w:val="000B07C7"/>
    <w:rsid w:val="000B117C"/>
    <w:rsid w:val="000B123A"/>
    <w:rsid w:val="000B13DB"/>
    <w:rsid w:val="000B1414"/>
    <w:rsid w:val="000B1D44"/>
    <w:rsid w:val="000B253F"/>
    <w:rsid w:val="000B27A6"/>
    <w:rsid w:val="000B2EE7"/>
    <w:rsid w:val="000B31CF"/>
    <w:rsid w:val="000B3B79"/>
    <w:rsid w:val="000B412A"/>
    <w:rsid w:val="000B44EB"/>
    <w:rsid w:val="000B4619"/>
    <w:rsid w:val="000B46EA"/>
    <w:rsid w:val="000B48C3"/>
    <w:rsid w:val="000B5233"/>
    <w:rsid w:val="000B5338"/>
    <w:rsid w:val="000B5617"/>
    <w:rsid w:val="000B5A48"/>
    <w:rsid w:val="000B5DDD"/>
    <w:rsid w:val="000B5FA5"/>
    <w:rsid w:val="000B625F"/>
    <w:rsid w:val="000B6527"/>
    <w:rsid w:val="000B668F"/>
    <w:rsid w:val="000B67CB"/>
    <w:rsid w:val="000B69F5"/>
    <w:rsid w:val="000B6A13"/>
    <w:rsid w:val="000B6AE3"/>
    <w:rsid w:val="000B6D9B"/>
    <w:rsid w:val="000B7A07"/>
    <w:rsid w:val="000C0588"/>
    <w:rsid w:val="000C0754"/>
    <w:rsid w:val="000C0998"/>
    <w:rsid w:val="000C099F"/>
    <w:rsid w:val="000C0A38"/>
    <w:rsid w:val="000C0D92"/>
    <w:rsid w:val="000C1049"/>
    <w:rsid w:val="000C1050"/>
    <w:rsid w:val="000C1AB9"/>
    <w:rsid w:val="000C1D4A"/>
    <w:rsid w:val="000C1E26"/>
    <w:rsid w:val="000C20A6"/>
    <w:rsid w:val="000C22DE"/>
    <w:rsid w:val="000C25E4"/>
    <w:rsid w:val="000C2855"/>
    <w:rsid w:val="000C2E51"/>
    <w:rsid w:val="000C3425"/>
    <w:rsid w:val="000C34F7"/>
    <w:rsid w:val="000C3553"/>
    <w:rsid w:val="000C36FB"/>
    <w:rsid w:val="000C38A5"/>
    <w:rsid w:val="000C4053"/>
    <w:rsid w:val="000C457E"/>
    <w:rsid w:val="000C4781"/>
    <w:rsid w:val="000C4FE4"/>
    <w:rsid w:val="000C5389"/>
    <w:rsid w:val="000C589D"/>
    <w:rsid w:val="000C5DD7"/>
    <w:rsid w:val="000C6233"/>
    <w:rsid w:val="000C6430"/>
    <w:rsid w:val="000C673E"/>
    <w:rsid w:val="000C6852"/>
    <w:rsid w:val="000C6996"/>
    <w:rsid w:val="000C6A53"/>
    <w:rsid w:val="000C6C0A"/>
    <w:rsid w:val="000C6F4B"/>
    <w:rsid w:val="000C70F5"/>
    <w:rsid w:val="000C72C5"/>
    <w:rsid w:val="000C7854"/>
    <w:rsid w:val="000C78A5"/>
    <w:rsid w:val="000C7A38"/>
    <w:rsid w:val="000C7AFA"/>
    <w:rsid w:val="000C7C5D"/>
    <w:rsid w:val="000C7D11"/>
    <w:rsid w:val="000C7F98"/>
    <w:rsid w:val="000D01E6"/>
    <w:rsid w:val="000D0226"/>
    <w:rsid w:val="000D050F"/>
    <w:rsid w:val="000D0767"/>
    <w:rsid w:val="000D0D06"/>
    <w:rsid w:val="000D0DAA"/>
    <w:rsid w:val="000D0F8F"/>
    <w:rsid w:val="000D10F6"/>
    <w:rsid w:val="000D1161"/>
    <w:rsid w:val="000D12F5"/>
    <w:rsid w:val="000D1872"/>
    <w:rsid w:val="000D19BB"/>
    <w:rsid w:val="000D1C94"/>
    <w:rsid w:val="000D1CE0"/>
    <w:rsid w:val="000D1F46"/>
    <w:rsid w:val="000D24EC"/>
    <w:rsid w:val="000D284E"/>
    <w:rsid w:val="000D2921"/>
    <w:rsid w:val="000D2927"/>
    <w:rsid w:val="000D2992"/>
    <w:rsid w:val="000D2D37"/>
    <w:rsid w:val="000D2DF7"/>
    <w:rsid w:val="000D2EAB"/>
    <w:rsid w:val="000D2F05"/>
    <w:rsid w:val="000D32C9"/>
    <w:rsid w:val="000D3482"/>
    <w:rsid w:val="000D37A3"/>
    <w:rsid w:val="000D3945"/>
    <w:rsid w:val="000D3B53"/>
    <w:rsid w:val="000D416E"/>
    <w:rsid w:val="000D42F1"/>
    <w:rsid w:val="000D46D8"/>
    <w:rsid w:val="000D482F"/>
    <w:rsid w:val="000D4D52"/>
    <w:rsid w:val="000D4FB4"/>
    <w:rsid w:val="000D61B1"/>
    <w:rsid w:val="000D6288"/>
    <w:rsid w:val="000D660F"/>
    <w:rsid w:val="000D6796"/>
    <w:rsid w:val="000D6A1B"/>
    <w:rsid w:val="000D6F6E"/>
    <w:rsid w:val="000D71C3"/>
    <w:rsid w:val="000D7598"/>
    <w:rsid w:val="000D7939"/>
    <w:rsid w:val="000D794A"/>
    <w:rsid w:val="000E03B3"/>
    <w:rsid w:val="000E03FE"/>
    <w:rsid w:val="000E05E0"/>
    <w:rsid w:val="000E06A2"/>
    <w:rsid w:val="000E07A5"/>
    <w:rsid w:val="000E099A"/>
    <w:rsid w:val="000E0C03"/>
    <w:rsid w:val="000E1442"/>
    <w:rsid w:val="000E1912"/>
    <w:rsid w:val="000E1C36"/>
    <w:rsid w:val="000E1E40"/>
    <w:rsid w:val="000E2052"/>
    <w:rsid w:val="000E2290"/>
    <w:rsid w:val="000E2381"/>
    <w:rsid w:val="000E27B9"/>
    <w:rsid w:val="000E2951"/>
    <w:rsid w:val="000E2B2F"/>
    <w:rsid w:val="000E2EF9"/>
    <w:rsid w:val="000E3CFC"/>
    <w:rsid w:val="000E4424"/>
    <w:rsid w:val="000E464C"/>
    <w:rsid w:val="000E486C"/>
    <w:rsid w:val="000E4DA2"/>
    <w:rsid w:val="000E541A"/>
    <w:rsid w:val="000E549E"/>
    <w:rsid w:val="000E556A"/>
    <w:rsid w:val="000E571A"/>
    <w:rsid w:val="000E5852"/>
    <w:rsid w:val="000E58E5"/>
    <w:rsid w:val="000E59ED"/>
    <w:rsid w:val="000E5A7F"/>
    <w:rsid w:val="000E5AB8"/>
    <w:rsid w:val="000E601C"/>
    <w:rsid w:val="000E61C2"/>
    <w:rsid w:val="000E6251"/>
    <w:rsid w:val="000E6288"/>
    <w:rsid w:val="000E6441"/>
    <w:rsid w:val="000E66AF"/>
    <w:rsid w:val="000E66B0"/>
    <w:rsid w:val="000E6B85"/>
    <w:rsid w:val="000E6EE1"/>
    <w:rsid w:val="000E7407"/>
    <w:rsid w:val="000E74A5"/>
    <w:rsid w:val="000F0174"/>
    <w:rsid w:val="000F038C"/>
    <w:rsid w:val="000F03CC"/>
    <w:rsid w:val="000F05BF"/>
    <w:rsid w:val="000F05CB"/>
    <w:rsid w:val="000F05F3"/>
    <w:rsid w:val="000F08F3"/>
    <w:rsid w:val="000F12AA"/>
    <w:rsid w:val="000F14F0"/>
    <w:rsid w:val="000F1ABE"/>
    <w:rsid w:val="000F1B41"/>
    <w:rsid w:val="000F1E94"/>
    <w:rsid w:val="000F2385"/>
    <w:rsid w:val="000F2596"/>
    <w:rsid w:val="000F2BA9"/>
    <w:rsid w:val="000F2C28"/>
    <w:rsid w:val="000F2CA2"/>
    <w:rsid w:val="000F2FE8"/>
    <w:rsid w:val="000F3055"/>
    <w:rsid w:val="000F30B5"/>
    <w:rsid w:val="000F31B0"/>
    <w:rsid w:val="000F332D"/>
    <w:rsid w:val="000F3374"/>
    <w:rsid w:val="000F35EB"/>
    <w:rsid w:val="000F3781"/>
    <w:rsid w:val="000F3B14"/>
    <w:rsid w:val="000F3B44"/>
    <w:rsid w:val="000F3F71"/>
    <w:rsid w:val="000F40FC"/>
    <w:rsid w:val="000F4330"/>
    <w:rsid w:val="000F43DA"/>
    <w:rsid w:val="000F4B72"/>
    <w:rsid w:val="000F4B95"/>
    <w:rsid w:val="000F4CB9"/>
    <w:rsid w:val="000F4E63"/>
    <w:rsid w:val="000F51A6"/>
    <w:rsid w:val="000F5596"/>
    <w:rsid w:val="000F55CE"/>
    <w:rsid w:val="000F599D"/>
    <w:rsid w:val="000F5AFE"/>
    <w:rsid w:val="000F5EFA"/>
    <w:rsid w:val="000F6063"/>
    <w:rsid w:val="000F69A0"/>
    <w:rsid w:val="000F6E82"/>
    <w:rsid w:val="000F7158"/>
    <w:rsid w:val="000F7682"/>
    <w:rsid w:val="000F79E6"/>
    <w:rsid w:val="000F7A1D"/>
    <w:rsid w:val="000F7AAB"/>
    <w:rsid w:val="000F7DC8"/>
    <w:rsid w:val="000F7EFF"/>
    <w:rsid w:val="001006B3"/>
    <w:rsid w:val="001009A0"/>
    <w:rsid w:val="00100B60"/>
    <w:rsid w:val="00100E0B"/>
    <w:rsid w:val="001012FA"/>
    <w:rsid w:val="0010146F"/>
    <w:rsid w:val="001016B2"/>
    <w:rsid w:val="001019B1"/>
    <w:rsid w:val="00101E79"/>
    <w:rsid w:val="001024F6"/>
    <w:rsid w:val="001026BA"/>
    <w:rsid w:val="00102891"/>
    <w:rsid w:val="001028A7"/>
    <w:rsid w:val="00102B6B"/>
    <w:rsid w:val="00102BDC"/>
    <w:rsid w:val="00102F97"/>
    <w:rsid w:val="001030F7"/>
    <w:rsid w:val="0010322D"/>
    <w:rsid w:val="0010335C"/>
    <w:rsid w:val="00103461"/>
    <w:rsid w:val="0010355D"/>
    <w:rsid w:val="00103CB8"/>
    <w:rsid w:val="00103FF0"/>
    <w:rsid w:val="00103FFC"/>
    <w:rsid w:val="0010417B"/>
    <w:rsid w:val="0010462B"/>
    <w:rsid w:val="001047C0"/>
    <w:rsid w:val="00104B53"/>
    <w:rsid w:val="00104D94"/>
    <w:rsid w:val="00104F27"/>
    <w:rsid w:val="001052BC"/>
    <w:rsid w:val="00105374"/>
    <w:rsid w:val="0010579C"/>
    <w:rsid w:val="00105B60"/>
    <w:rsid w:val="001065A3"/>
    <w:rsid w:val="001065D0"/>
    <w:rsid w:val="0010665B"/>
    <w:rsid w:val="001066DD"/>
    <w:rsid w:val="00106742"/>
    <w:rsid w:val="00106B52"/>
    <w:rsid w:val="0010706F"/>
    <w:rsid w:val="00107488"/>
    <w:rsid w:val="0011037F"/>
    <w:rsid w:val="00110629"/>
    <w:rsid w:val="00110BFB"/>
    <w:rsid w:val="00110F36"/>
    <w:rsid w:val="00110FC0"/>
    <w:rsid w:val="00110FCB"/>
    <w:rsid w:val="001110AC"/>
    <w:rsid w:val="001110F4"/>
    <w:rsid w:val="001112D6"/>
    <w:rsid w:val="00111343"/>
    <w:rsid w:val="00111655"/>
    <w:rsid w:val="001116FC"/>
    <w:rsid w:val="001119E1"/>
    <w:rsid w:val="00111CCD"/>
    <w:rsid w:val="001121BC"/>
    <w:rsid w:val="00112627"/>
    <w:rsid w:val="001126E4"/>
    <w:rsid w:val="001127E2"/>
    <w:rsid w:val="00112D36"/>
    <w:rsid w:val="0011323F"/>
    <w:rsid w:val="0011344B"/>
    <w:rsid w:val="00113510"/>
    <w:rsid w:val="00113F94"/>
    <w:rsid w:val="00113FA2"/>
    <w:rsid w:val="00113FF5"/>
    <w:rsid w:val="00114043"/>
    <w:rsid w:val="001146B9"/>
    <w:rsid w:val="00114A56"/>
    <w:rsid w:val="00114DB5"/>
    <w:rsid w:val="00115002"/>
    <w:rsid w:val="00115153"/>
    <w:rsid w:val="00115204"/>
    <w:rsid w:val="001159C3"/>
    <w:rsid w:val="00115BFA"/>
    <w:rsid w:val="00115CFA"/>
    <w:rsid w:val="001164CD"/>
    <w:rsid w:val="001166D0"/>
    <w:rsid w:val="001168C2"/>
    <w:rsid w:val="00116D5D"/>
    <w:rsid w:val="0011722A"/>
    <w:rsid w:val="00117269"/>
    <w:rsid w:val="0011743F"/>
    <w:rsid w:val="00117720"/>
    <w:rsid w:val="0011793A"/>
    <w:rsid w:val="00117BC1"/>
    <w:rsid w:val="001201F5"/>
    <w:rsid w:val="001202A9"/>
    <w:rsid w:val="001203F0"/>
    <w:rsid w:val="00120710"/>
    <w:rsid w:val="00120A2F"/>
    <w:rsid w:val="00121302"/>
    <w:rsid w:val="001215BA"/>
    <w:rsid w:val="00121638"/>
    <w:rsid w:val="0012193B"/>
    <w:rsid w:val="00121E6A"/>
    <w:rsid w:val="00122375"/>
    <w:rsid w:val="001223AC"/>
    <w:rsid w:val="00122527"/>
    <w:rsid w:val="001228D7"/>
    <w:rsid w:val="00122D77"/>
    <w:rsid w:val="00123731"/>
    <w:rsid w:val="001237A9"/>
    <w:rsid w:val="001238E1"/>
    <w:rsid w:val="00123950"/>
    <w:rsid w:val="00124089"/>
    <w:rsid w:val="001245FB"/>
    <w:rsid w:val="00124734"/>
    <w:rsid w:val="00124856"/>
    <w:rsid w:val="00124B0D"/>
    <w:rsid w:val="00124BEE"/>
    <w:rsid w:val="00124D2D"/>
    <w:rsid w:val="001256F3"/>
    <w:rsid w:val="00125B26"/>
    <w:rsid w:val="00125F0E"/>
    <w:rsid w:val="00125FE3"/>
    <w:rsid w:val="001268AD"/>
    <w:rsid w:val="001268B1"/>
    <w:rsid w:val="00126AD4"/>
    <w:rsid w:val="00126DE8"/>
    <w:rsid w:val="00127445"/>
    <w:rsid w:val="001274EB"/>
    <w:rsid w:val="001276A1"/>
    <w:rsid w:val="0012780B"/>
    <w:rsid w:val="0012787C"/>
    <w:rsid w:val="00127885"/>
    <w:rsid w:val="001304B4"/>
    <w:rsid w:val="00130C8A"/>
    <w:rsid w:val="00131239"/>
    <w:rsid w:val="001312D9"/>
    <w:rsid w:val="0013132B"/>
    <w:rsid w:val="001314D6"/>
    <w:rsid w:val="0013189C"/>
    <w:rsid w:val="001319F5"/>
    <w:rsid w:val="00131A01"/>
    <w:rsid w:val="001320FB"/>
    <w:rsid w:val="001327B7"/>
    <w:rsid w:val="001329BC"/>
    <w:rsid w:val="00132A0A"/>
    <w:rsid w:val="00132A39"/>
    <w:rsid w:val="00132C10"/>
    <w:rsid w:val="00132CC5"/>
    <w:rsid w:val="00132FBE"/>
    <w:rsid w:val="001330E9"/>
    <w:rsid w:val="00133160"/>
    <w:rsid w:val="0013355E"/>
    <w:rsid w:val="001335FD"/>
    <w:rsid w:val="001339D8"/>
    <w:rsid w:val="00133C4F"/>
    <w:rsid w:val="00133C56"/>
    <w:rsid w:val="00133E2B"/>
    <w:rsid w:val="001342FC"/>
    <w:rsid w:val="001343B6"/>
    <w:rsid w:val="0013440B"/>
    <w:rsid w:val="00134F27"/>
    <w:rsid w:val="001355D4"/>
    <w:rsid w:val="001356B6"/>
    <w:rsid w:val="00135AB0"/>
    <w:rsid w:val="00135CB6"/>
    <w:rsid w:val="00135E49"/>
    <w:rsid w:val="00136592"/>
    <w:rsid w:val="00136622"/>
    <w:rsid w:val="00136831"/>
    <w:rsid w:val="00136B57"/>
    <w:rsid w:val="00136C87"/>
    <w:rsid w:val="00136FBB"/>
    <w:rsid w:val="0013776C"/>
    <w:rsid w:val="00137810"/>
    <w:rsid w:val="00137947"/>
    <w:rsid w:val="00137A43"/>
    <w:rsid w:val="00137B04"/>
    <w:rsid w:val="001400F4"/>
    <w:rsid w:val="00140360"/>
    <w:rsid w:val="001406FD"/>
    <w:rsid w:val="00140869"/>
    <w:rsid w:val="00140B1C"/>
    <w:rsid w:val="00140C58"/>
    <w:rsid w:val="001410F2"/>
    <w:rsid w:val="001412A3"/>
    <w:rsid w:val="001414B0"/>
    <w:rsid w:val="00141B21"/>
    <w:rsid w:val="00141EE7"/>
    <w:rsid w:val="00141FDB"/>
    <w:rsid w:val="00142540"/>
    <w:rsid w:val="001426C0"/>
    <w:rsid w:val="001428EE"/>
    <w:rsid w:val="00142961"/>
    <w:rsid w:val="00142ABE"/>
    <w:rsid w:val="00142D05"/>
    <w:rsid w:val="00143241"/>
    <w:rsid w:val="00143315"/>
    <w:rsid w:val="00143C31"/>
    <w:rsid w:val="00143E03"/>
    <w:rsid w:val="00144459"/>
    <w:rsid w:val="001446CB"/>
    <w:rsid w:val="001446E0"/>
    <w:rsid w:val="001447F4"/>
    <w:rsid w:val="00144841"/>
    <w:rsid w:val="00144DCF"/>
    <w:rsid w:val="001450EC"/>
    <w:rsid w:val="001451AE"/>
    <w:rsid w:val="00145336"/>
    <w:rsid w:val="001453B7"/>
    <w:rsid w:val="001456CE"/>
    <w:rsid w:val="001456D6"/>
    <w:rsid w:val="001456F8"/>
    <w:rsid w:val="00145E9E"/>
    <w:rsid w:val="0014609A"/>
    <w:rsid w:val="0014653A"/>
    <w:rsid w:val="0014660A"/>
    <w:rsid w:val="00146F81"/>
    <w:rsid w:val="001474B4"/>
    <w:rsid w:val="00147899"/>
    <w:rsid w:val="00147E24"/>
    <w:rsid w:val="001502A4"/>
    <w:rsid w:val="0015043B"/>
    <w:rsid w:val="001504B9"/>
    <w:rsid w:val="001504F6"/>
    <w:rsid w:val="00150565"/>
    <w:rsid w:val="00150590"/>
    <w:rsid w:val="00150D5E"/>
    <w:rsid w:val="00150F72"/>
    <w:rsid w:val="00151562"/>
    <w:rsid w:val="0015182B"/>
    <w:rsid w:val="00151914"/>
    <w:rsid w:val="00151966"/>
    <w:rsid w:val="00151C24"/>
    <w:rsid w:val="0015227C"/>
    <w:rsid w:val="001525CB"/>
    <w:rsid w:val="001528A9"/>
    <w:rsid w:val="001528F9"/>
    <w:rsid w:val="001529DE"/>
    <w:rsid w:val="00152B77"/>
    <w:rsid w:val="00152F7C"/>
    <w:rsid w:val="00153AA1"/>
    <w:rsid w:val="00153B74"/>
    <w:rsid w:val="00153B97"/>
    <w:rsid w:val="00153F75"/>
    <w:rsid w:val="00154167"/>
    <w:rsid w:val="0015418C"/>
    <w:rsid w:val="00154B99"/>
    <w:rsid w:val="00154C24"/>
    <w:rsid w:val="00154F4B"/>
    <w:rsid w:val="00155067"/>
    <w:rsid w:val="0015556A"/>
    <w:rsid w:val="00155582"/>
    <w:rsid w:val="00155781"/>
    <w:rsid w:val="00155FB1"/>
    <w:rsid w:val="001560B6"/>
    <w:rsid w:val="0015666D"/>
    <w:rsid w:val="00156869"/>
    <w:rsid w:val="00156884"/>
    <w:rsid w:val="00156E71"/>
    <w:rsid w:val="00156E96"/>
    <w:rsid w:val="00157D7D"/>
    <w:rsid w:val="00160094"/>
    <w:rsid w:val="0016063A"/>
    <w:rsid w:val="00160DB0"/>
    <w:rsid w:val="00161167"/>
    <w:rsid w:val="00161423"/>
    <w:rsid w:val="001614E3"/>
    <w:rsid w:val="00161658"/>
    <w:rsid w:val="001618E0"/>
    <w:rsid w:val="001619C1"/>
    <w:rsid w:val="00161EEB"/>
    <w:rsid w:val="00162136"/>
    <w:rsid w:val="00162528"/>
    <w:rsid w:val="0016309B"/>
    <w:rsid w:val="0016331A"/>
    <w:rsid w:val="00163465"/>
    <w:rsid w:val="0016384A"/>
    <w:rsid w:val="001639C3"/>
    <w:rsid w:val="001639C4"/>
    <w:rsid w:val="00163E8C"/>
    <w:rsid w:val="001645AB"/>
    <w:rsid w:val="00164B0A"/>
    <w:rsid w:val="00164C30"/>
    <w:rsid w:val="001652BA"/>
    <w:rsid w:val="00165379"/>
    <w:rsid w:val="0016541E"/>
    <w:rsid w:val="001657EB"/>
    <w:rsid w:val="00165C5B"/>
    <w:rsid w:val="00165F40"/>
    <w:rsid w:val="0016627B"/>
    <w:rsid w:val="00166864"/>
    <w:rsid w:val="00166DBC"/>
    <w:rsid w:val="00166F5F"/>
    <w:rsid w:val="00167314"/>
    <w:rsid w:val="001675A0"/>
    <w:rsid w:val="0016765E"/>
    <w:rsid w:val="0016767F"/>
    <w:rsid w:val="00167924"/>
    <w:rsid w:val="00167A37"/>
    <w:rsid w:val="00167ACA"/>
    <w:rsid w:val="001700DB"/>
    <w:rsid w:val="00170417"/>
    <w:rsid w:val="00170467"/>
    <w:rsid w:val="00170543"/>
    <w:rsid w:val="00170617"/>
    <w:rsid w:val="00170814"/>
    <w:rsid w:val="0017091F"/>
    <w:rsid w:val="00170C37"/>
    <w:rsid w:val="00170E74"/>
    <w:rsid w:val="001710D8"/>
    <w:rsid w:val="001717DF"/>
    <w:rsid w:val="00171C22"/>
    <w:rsid w:val="00171DF8"/>
    <w:rsid w:val="00172008"/>
    <w:rsid w:val="00172493"/>
    <w:rsid w:val="00172498"/>
    <w:rsid w:val="00172C66"/>
    <w:rsid w:val="00172D73"/>
    <w:rsid w:val="00172E1D"/>
    <w:rsid w:val="001730B4"/>
    <w:rsid w:val="0017351E"/>
    <w:rsid w:val="00173635"/>
    <w:rsid w:val="0017386D"/>
    <w:rsid w:val="001738A6"/>
    <w:rsid w:val="001739AD"/>
    <w:rsid w:val="00173AB9"/>
    <w:rsid w:val="00173CA3"/>
    <w:rsid w:val="00173DA7"/>
    <w:rsid w:val="00174085"/>
    <w:rsid w:val="001746E6"/>
    <w:rsid w:val="00174E83"/>
    <w:rsid w:val="00175076"/>
    <w:rsid w:val="001750FF"/>
    <w:rsid w:val="00175D9F"/>
    <w:rsid w:val="00175F57"/>
    <w:rsid w:val="00176035"/>
    <w:rsid w:val="001760C5"/>
    <w:rsid w:val="00176205"/>
    <w:rsid w:val="00176580"/>
    <w:rsid w:val="00177324"/>
    <w:rsid w:val="00177542"/>
    <w:rsid w:val="001777FE"/>
    <w:rsid w:val="001779F1"/>
    <w:rsid w:val="00177AEC"/>
    <w:rsid w:val="00177BBB"/>
    <w:rsid w:val="00180632"/>
    <w:rsid w:val="00180904"/>
    <w:rsid w:val="00180AF3"/>
    <w:rsid w:val="00180B22"/>
    <w:rsid w:val="00180DBA"/>
    <w:rsid w:val="00180DEF"/>
    <w:rsid w:val="00180F32"/>
    <w:rsid w:val="00181134"/>
    <w:rsid w:val="0018120C"/>
    <w:rsid w:val="0018193F"/>
    <w:rsid w:val="001819F5"/>
    <w:rsid w:val="00181A90"/>
    <w:rsid w:val="00181B20"/>
    <w:rsid w:val="00181BA6"/>
    <w:rsid w:val="00182240"/>
    <w:rsid w:val="00182613"/>
    <w:rsid w:val="00182729"/>
    <w:rsid w:val="0018281E"/>
    <w:rsid w:val="00182841"/>
    <w:rsid w:val="001829A9"/>
    <w:rsid w:val="00182DCC"/>
    <w:rsid w:val="00182E78"/>
    <w:rsid w:val="0018312B"/>
    <w:rsid w:val="0018371D"/>
    <w:rsid w:val="001844B9"/>
    <w:rsid w:val="001844C6"/>
    <w:rsid w:val="00184839"/>
    <w:rsid w:val="001848D9"/>
    <w:rsid w:val="001849EC"/>
    <w:rsid w:val="00184BC5"/>
    <w:rsid w:val="0018509D"/>
    <w:rsid w:val="00185163"/>
    <w:rsid w:val="00185724"/>
    <w:rsid w:val="00185FA7"/>
    <w:rsid w:val="00186540"/>
    <w:rsid w:val="00186567"/>
    <w:rsid w:val="001867FA"/>
    <w:rsid w:val="0018749E"/>
    <w:rsid w:val="001874AB"/>
    <w:rsid w:val="001875D0"/>
    <w:rsid w:val="0018771A"/>
    <w:rsid w:val="00187771"/>
    <w:rsid w:val="00187AF4"/>
    <w:rsid w:val="00187BE8"/>
    <w:rsid w:val="00187EA1"/>
    <w:rsid w:val="00187ED2"/>
    <w:rsid w:val="00190267"/>
    <w:rsid w:val="001902B4"/>
    <w:rsid w:val="00190BC0"/>
    <w:rsid w:val="0019117E"/>
    <w:rsid w:val="00191CC9"/>
    <w:rsid w:val="00191D31"/>
    <w:rsid w:val="001927BE"/>
    <w:rsid w:val="00192949"/>
    <w:rsid w:val="001930BE"/>
    <w:rsid w:val="00193162"/>
    <w:rsid w:val="00193503"/>
    <w:rsid w:val="001938B2"/>
    <w:rsid w:val="00193B85"/>
    <w:rsid w:val="00193CF6"/>
    <w:rsid w:val="00193DDF"/>
    <w:rsid w:val="00193F37"/>
    <w:rsid w:val="00193FA6"/>
    <w:rsid w:val="0019405F"/>
    <w:rsid w:val="00194114"/>
    <w:rsid w:val="0019413F"/>
    <w:rsid w:val="001942A1"/>
    <w:rsid w:val="0019444E"/>
    <w:rsid w:val="001948D6"/>
    <w:rsid w:val="00194F21"/>
    <w:rsid w:val="00194F75"/>
    <w:rsid w:val="00195523"/>
    <w:rsid w:val="0019584A"/>
    <w:rsid w:val="00195D71"/>
    <w:rsid w:val="00196344"/>
    <w:rsid w:val="0019634A"/>
    <w:rsid w:val="001965F4"/>
    <w:rsid w:val="00196705"/>
    <w:rsid w:val="00196CBE"/>
    <w:rsid w:val="0019708B"/>
    <w:rsid w:val="001972E9"/>
    <w:rsid w:val="00197317"/>
    <w:rsid w:val="00197465"/>
    <w:rsid w:val="001979DE"/>
    <w:rsid w:val="00197B25"/>
    <w:rsid w:val="00197F8A"/>
    <w:rsid w:val="001A0643"/>
    <w:rsid w:val="001A0A27"/>
    <w:rsid w:val="001A0D7C"/>
    <w:rsid w:val="001A16EE"/>
    <w:rsid w:val="001A18BE"/>
    <w:rsid w:val="001A2382"/>
    <w:rsid w:val="001A246A"/>
    <w:rsid w:val="001A26BB"/>
    <w:rsid w:val="001A2885"/>
    <w:rsid w:val="001A294D"/>
    <w:rsid w:val="001A2A7B"/>
    <w:rsid w:val="001A2F2D"/>
    <w:rsid w:val="001A320C"/>
    <w:rsid w:val="001A34CB"/>
    <w:rsid w:val="001A37D7"/>
    <w:rsid w:val="001A3B87"/>
    <w:rsid w:val="001A3F6E"/>
    <w:rsid w:val="001A43C7"/>
    <w:rsid w:val="001A4683"/>
    <w:rsid w:val="001A4B4E"/>
    <w:rsid w:val="001A4EC7"/>
    <w:rsid w:val="001A5045"/>
    <w:rsid w:val="001A583B"/>
    <w:rsid w:val="001A5D4B"/>
    <w:rsid w:val="001A6050"/>
    <w:rsid w:val="001A612B"/>
    <w:rsid w:val="001A6342"/>
    <w:rsid w:val="001A64DD"/>
    <w:rsid w:val="001A6A2C"/>
    <w:rsid w:val="001A6C37"/>
    <w:rsid w:val="001A738C"/>
    <w:rsid w:val="001A76FB"/>
    <w:rsid w:val="001A7870"/>
    <w:rsid w:val="001A7896"/>
    <w:rsid w:val="001A7FBB"/>
    <w:rsid w:val="001B0521"/>
    <w:rsid w:val="001B09F9"/>
    <w:rsid w:val="001B0B55"/>
    <w:rsid w:val="001B0CE3"/>
    <w:rsid w:val="001B0D68"/>
    <w:rsid w:val="001B1021"/>
    <w:rsid w:val="001B119F"/>
    <w:rsid w:val="001B1516"/>
    <w:rsid w:val="001B1AF4"/>
    <w:rsid w:val="001B1C4A"/>
    <w:rsid w:val="001B1F71"/>
    <w:rsid w:val="001B2104"/>
    <w:rsid w:val="001B2404"/>
    <w:rsid w:val="001B260B"/>
    <w:rsid w:val="001B26AE"/>
    <w:rsid w:val="001B2797"/>
    <w:rsid w:val="001B286F"/>
    <w:rsid w:val="001B336C"/>
    <w:rsid w:val="001B3852"/>
    <w:rsid w:val="001B39BB"/>
    <w:rsid w:val="001B4174"/>
    <w:rsid w:val="001B445F"/>
    <w:rsid w:val="001B48FA"/>
    <w:rsid w:val="001B4A79"/>
    <w:rsid w:val="001B4CA2"/>
    <w:rsid w:val="001B5318"/>
    <w:rsid w:val="001B550F"/>
    <w:rsid w:val="001B5747"/>
    <w:rsid w:val="001B58BE"/>
    <w:rsid w:val="001B5B05"/>
    <w:rsid w:val="001B5B5D"/>
    <w:rsid w:val="001B5C17"/>
    <w:rsid w:val="001B6315"/>
    <w:rsid w:val="001B6627"/>
    <w:rsid w:val="001B6716"/>
    <w:rsid w:val="001B680E"/>
    <w:rsid w:val="001B6973"/>
    <w:rsid w:val="001B6B65"/>
    <w:rsid w:val="001B715C"/>
    <w:rsid w:val="001B76B5"/>
    <w:rsid w:val="001B79A3"/>
    <w:rsid w:val="001B7C1D"/>
    <w:rsid w:val="001C02BA"/>
    <w:rsid w:val="001C03CA"/>
    <w:rsid w:val="001C08E9"/>
    <w:rsid w:val="001C0955"/>
    <w:rsid w:val="001C0BC0"/>
    <w:rsid w:val="001C0D1C"/>
    <w:rsid w:val="001C1322"/>
    <w:rsid w:val="001C167D"/>
    <w:rsid w:val="001C17AB"/>
    <w:rsid w:val="001C193C"/>
    <w:rsid w:val="001C1ACE"/>
    <w:rsid w:val="001C1EB4"/>
    <w:rsid w:val="001C21C3"/>
    <w:rsid w:val="001C22BF"/>
    <w:rsid w:val="001C23C4"/>
    <w:rsid w:val="001C2A2C"/>
    <w:rsid w:val="001C330D"/>
    <w:rsid w:val="001C331C"/>
    <w:rsid w:val="001C3439"/>
    <w:rsid w:val="001C38A6"/>
    <w:rsid w:val="001C3BFD"/>
    <w:rsid w:val="001C3C08"/>
    <w:rsid w:val="001C3C2D"/>
    <w:rsid w:val="001C437A"/>
    <w:rsid w:val="001C4389"/>
    <w:rsid w:val="001C4478"/>
    <w:rsid w:val="001C4919"/>
    <w:rsid w:val="001C4A6C"/>
    <w:rsid w:val="001C4D68"/>
    <w:rsid w:val="001C5133"/>
    <w:rsid w:val="001C5DFF"/>
    <w:rsid w:val="001C5E00"/>
    <w:rsid w:val="001C6063"/>
    <w:rsid w:val="001C6710"/>
    <w:rsid w:val="001C6F54"/>
    <w:rsid w:val="001C74B8"/>
    <w:rsid w:val="001C765E"/>
    <w:rsid w:val="001C77BD"/>
    <w:rsid w:val="001C7BF1"/>
    <w:rsid w:val="001C7D58"/>
    <w:rsid w:val="001C7D95"/>
    <w:rsid w:val="001C7E46"/>
    <w:rsid w:val="001D00F7"/>
    <w:rsid w:val="001D0417"/>
    <w:rsid w:val="001D0462"/>
    <w:rsid w:val="001D04A7"/>
    <w:rsid w:val="001D08C6"/>
    <w:rsid w:val="001D0A4C"/>
    <w:rsid w:val="001D108E"/>
    <w:rsid w:val="001D10A3"/>
    <w:rsid w:val="001D1600"/>
    <w:rsid w:val="001D1946"/>
    <w:rsid w:val="001D1B5F"/>
    <w:rsid w:val="001D1C68"/>
    <w:rsid w:val="001D1FBA"/>
    <w:rsid w:val="001D241A"/>
    <w:rsid w:val="001D26EB"/>
    <w:rsid w:val="001D284B"/>
    <w:rsid w:val="001D3041"/>
    <w:rsid w:val="001D304D"/>
    <w:rsid w:val="001D3155"/>
    <w:rsid w:val="001D32C4"/>
    <w:rsid w:val="001D3362"/>
    <w:rsid w:val="001D357B"/>
    <w:rsid w:val="001D3611"/>
    <w:rsid w:val="001D40C1"/>
    <w:rsid w:val="001D425A"/>
    <w:rsid w:val="001D4432"/>
    <w:rsid w:val="001D49C6"/>
    <w:rsid w:val="001D5017"/>
    <w:rsid w:val="001D5852"/>
    <w:rsid w:val="001D5E28"/>
    <w:rsid w:val="001D5EBA"/>
    <w:rsid w:val="001D62C5"/>
    <w:rsid w:val="001D6348"/>
    <w:rsid w:val="001D69F8"/>
    <w:rsid w:val="001D7176"/>
    <w:rsid w:val="001D7444"/>
    <w:rsid w:val="001D7458"/>
    <w:rsid w:val="001D7646"/>
    <w:rsid w:val="001D76BF"/>
    <w:rsid w:val="001D7712"/>
    <w:rsid w:val="001D7E36"/>
    <w:rsid w:val="001D7EC6"/>
    <w:rsid w:val="001D7F1E"/>
    <w:rsid w:val="001E0052"/>
    <w:rsid w:val="001E05C1"/>
    <w:rsid w:val="001E06E5"/>
    <w:rsid w:val="001E06F1"/>
    <w:rsid w:val="001E0A12"/>
    <w:rsid w:val="001E0A7F"/>
    <w:rsid w:val="001E0B37"/>
    <w:rsid w:val="001E0F7C"/>
    <w:rsid w:val="001E100B"/>
    <w:rsid w:val="001E1559"/>
    <w:rsid w:val="001E20C0"/>
    <w:rsid w:val="001E292F"/>
    <w:rsid w:val="001E295C"/>
    <w:rsid w:val="001E2990"/>
    <w:rsid w:val="001E2B07"/>
    <w:rsid w:val="001E343A"/>
    <w:rsid w:val="001E34CD"/>
    <w:rsid w:val="001E3521"/>
    <w:rsid w:val="001E37F8"/>
    <w:rsid w:val="001E3892"/>
    <w:rsid w:val="001E3BB1"/>
    <w:rsid w:val="001E3E50"/>
    <w:rsid w:val="001E3FB7"/>
    <w:rsid w:val="001E42FB"/>
    <w:rsid w:val="001E4526"/>
    <w:rsid w:val="001E46C2"/>
    <w:rsid w:val="001E46D2"/>
    <w:rsid w:val="001E46EB"/>
    <w:rsid w:val="001E4711"/>
    <w:rsid w:val="001E4826"/>
    <w:rsid w:val="001E48CC"/>
    <w:rsid w:val="001E496B"/>
    <w:rsid w:val="001E4C9D"/>
    <w:rsid w:val="001E50CE"/>
    <w:rsid w:val="001E51D2"/>
    <w:rsid w:val="001E5461"/>
    <w:rsid w:val="001E57B9"/>
    <w:rsid w:val="001E59B2"/>
    <w:rsid w:val="001E5B7C"/>
    <w:rsid w:val="001E5CAB"/>
    <w:rsid w:val="001E5FA2"/>
    <w:rsid w:val="001E6007"/>
    <w:rsid w:val="001E6A64"/>
    <w:rsid w:val="001E6D70"/>
    <w:rsid w:val="001E7037"/>
    <w:rsid w:val="001E704E"/>
    <w:rsid w:val="001E7B53"/>
    <w:rsid w:val="001F04E1"/>
    <w:rsid w:val="001F072D"/>
    <w:rsid w:val="001F090A"/>
    <w:rsid w:val="001F0A4E"/>
    <w:rsid w:val="001F0B44"/>
    <w:rsid w:val="001F0EA6"/>
    <w:rsid w:val="001F0F73"/>
    <w:rsid w:val="001F173F"/>
    <w:rsid w:val="001F1A04"/>
    <w:rsid w:val="001F1C44"/>
    <w:rsid w:val="001F1C95"/>
    <w:rsid w:val="001F1D00"/>
    <w:rsid w:val="001F1EAB"/>
    <w:rsid w:val="001F21CA"/>
    <w:rsid w:val="001F2203"/>
    <w:rsid w:val="001F246F"/>
    <w:rsid w:val="001F24B3"/>
    <w:rsid w:val="001F2A64"/>
    <w:rsid w:val="001F2B4B"/>
    <w:rsid w:val="001F2BC0"/>
    <w:rsid w:val="001F2C52"/>
    <w:rsid w:val="001F3874"/>
    <w:rsid w:val="001F3EC0"/>
    <w:rsid w:val="001F406D"/>
    <w:rsid w:val="001F41EA"/>
    <w:rsid w:val="001F424D"/>
    <w:rsid w:val="001F42E8"/>
    <w:rsid w:val="001F43B8"/>
    <w:rsid w:val="001F4481"/>
    <w:rsid w:val="001F45C0"/>
    <w:rsid w:val="001F45D1"/>
    <w:rsid w:val="001F4829"/>
    <w:rsid w:val="001F4A3E"/>
    <w:rsid w:val="001F58D4"/>
    <w:rsid w:val="001F59D8"/>
    <w:rsid w:val="001F5A52"/>
    <w:rsid w:val="001F5D53"/>
    <w:rsid w:val="001F5D5C"/>
    <w:rsid w:val="001F62F3"/>
    <w:rsid w:val="001F63F7"/>
    <w:rsid w:val="001F65FA"/>
    <w:rsid w:val="001F6F38"/>
    <w:rsid w:val="001F6F48"/>
    <w:rsid w:val="001F6F66"/>
    <w:rsid w:val="001F71F1"/>
    <w:rsid w:val="001F7247"/>
    <w:rsid w:val="001F747C"/>
    <w:rsid w:val="001F74A1"/>
    <w:rsid w:val="001F74F1"/>
    <w:rsid w:val="001F75A1"/>
    <w:rsid w:val="001F7675"/>
    <w:rsid w:val="001F7924"/>
    <w:rsid w:val="001F7D22"/>
    <w:rsid w:val="001F7F17"/>
    <w:rsid w:val="001F7F5A"/>
    <w:rsid w:val="00200249"/>
    <w:rsid w:val="0020049D"/>
    <w:rsid w:val="00200921"/>
    <w:rsid w:val="00200D6A"/>
    <w:rsid w:val="00200FB6"/>
    <w:rsid w:val="00201303"/>
    <w:rsid w:val="0020130A"/>
    <w:rsid w:val="00201542"/>
    <w:rsid w:val="002015CB"/>
    <w:rsid w:val="00201AB2"/>
    <w:rsid w:val="00201D5A"/>
    <w:rsid w:val="00202113"/>
    <w:rsid w:val="00202280"/>
    <w:rsid w:val="00202564"/>
    <w:rsid w:val="00202D85"/>
    <w:rsid w:val="00203171"/>
    <w:rsid w:val="00203249"/>
    <w:rsid w:val="002033DA"/>
    <w:rsid w:val="002035F5"/>
    <w:rsid w:val="0020362D"/>
    <w:rsid w:val="00203631"/>
    <w:rsid w:val="00203996"/>
    <w:rsid w:val="0020400A"/>
    <w:rsid w:val="0020424E"/>
    <w:rsid w:val="002043C0"/>
    <w:rsid w:val="00204722"/>
    <w:rsid w:val="00204B0C"/>
    <w:rsid w:val="00204BF2"/>
    <w:rsid w:val="00204C96"/>
    <w:rsid w:val="00204DBF"/>
    <w:rsid w:val="00205621"/>
    <w:rsid w:val="0020594B"/>
    <w:rsid w:val="00205AD1"/>
    <w:rsid w:val="00206883"/>
    <w:rsid w:val="0020688B"/>
    <w:rsid w:val="00206CBB"/>
    <w:rsid w:val="002070FC"/>
    <w:rsid w:val="00207158"/>
    <w:rsid w:val="002071F9"/>
    <w:rsid w:val="00207452"/>
    <w:rsid w:val="002075CF"/>
    <w:rsid w:val="002079AE"/>
    <w:rsid w:val="00207E66"/>
    <w:rsid w:val="00207F5B"/>
    <w:rsid w:val="002107B3"/>
    <w:rsid w:val="002109D5"/>
    <w:rsid w:val="00210BFC"/>
    <w:rsid w:val="00210CE2"/>
    <w:rsid w:val="00210E72"/>
    <w:rsid w:val="00210FD0"/>
    <w:rsid w:val="00210FF7"/>
    <w:rsid w:val="002112AE"/>
    <w:rsid w:val="00211363"/>
    <w:rsid w:val="0021148F"/>
    <w:rsid w:val="00211781"/>
    <w:rsid w:val="00211DC7"/>
    <w:rsid w:val="00212289"/>
    <w:rsid w:val="00212445"/>
    <w:rsid w:val="00212490"/>
    <w:rsid w:val="002125EC"/>
    <w:rsid w:val="0021265E"/>
    <w:rsid w:val="00212A46"/>
    <w:rsid w:val="002131DC"/>
    <w:rsid w:val="00213AAB"/>
    <w:rsid w:val="00213B7C"/>
    <w:rsid w:val="00213ECC"/>
    <w:rsid w:val="00213FEB"/>
    <w:rsid w:val="00214285"/>
    <w:rsid w:val="002142CE"/>
    <w:rsid w:val="0021469F"/>
    <w:rsid w:val="00214A16"/>
    <w:rsid w:val="00214B52"/>
    <w:rsid w:val="00214C3B"/>
    <w:rsid w:val="00214EF2"/>
    <w:rsid w:val="00215173"/>
    <w:rsid w:val="0021531A"/>
    <w:rsid w:val="00215330"/>
    <w:rsid w:val="00215352"/>
    <w:rsid w:val="002153B6"/>
    <w:rsid w:val="00215519"/>
    <w:rsid w:val="0021567F"/>
    <w:rsid w:val="00215684"/>
    <w:rsid w:val="00215735"/>
    <w:rsid w:val="002158D7"/>
    <w:rsid w:val="00215AFD"/>
    <w:rsid w:val="00215BCE"/>
    <w:rsid w:val="00215C5C"/>
    <w:rsid w:val="002160EF"/>
    <w:rsid w:val="00216320"/>
    <w:rsid w:val="00216696"/>
    <w:rsid w:val="00216CDA"/>
    <w:rsid w:val="0021701D"/>
    <w:rsid w:val="0021718B"/>
    <w:rsid w:val="0021729D"/>
    <w:rsid w:val="00217453"/>
    <w:rsid w:val="00217504"/>
    <w:rsid w:val="00217744"/>
    <w:rsid w:val="0021774B"/>
    <w:rsid w:val="00217789"/>
    <w:rsid w:val="002177F3"/>
    <w:rsid w:val="002178B7"/>
    <w:rsid w:val="00217B3C"/>
    <w:rsid w:val="00217EF7"/>
    <w:rsid w:val="002213EC"/>
    <w:rsid w:val="00221779"/>
    <w:rsid w:val="0022196E"/>
    <w:rsid w:val="00222099"/>
    <w:rsid w:val="002221E0"/>
    <w:rsid w:val="00222B78"/>
    <w:rsid w:val="00222C78"/>
    <w:rsid w:val="00222E8C"/>
    <w:rsid w:val="00222EA9"/>
    <w:rsid w:val="00222FBF"/>
    <w:rsid w:val="0022309E"/>
    <w:rsid w:val="0022360C"/>
    <w:rsid w:val="00223621"/>
    <w:rsid w:val="002239A8"/>
    <w:rsid w:val="00223AC3"/>
    <w:rsid w:val="00223BA9"/>
    <w:rsid w:val="00223CFF"/>
    <w:rsid w:val="00223E7C"/>
    <w:rsid w:val="002242FA"/>
    <w:rsid w:val="00224311"/>
    <w:rsid w:val="00224321"/>
    <w:rsid w:val="002244B3"/>
    <w:rsid w:val="00224641"/>
    <w:rsid w:val="0022479F"/>
    <w:rsid w:val="002255E3"/>
    <w:rsid w:val="0022599F"/>
    <w:rsid w:val="00225E00"/>
    <w:rsid w:val="00225FD6"/>
    <w:rsid w:val="002267FC"/>
    <w:rsid w:val="002271A8"/>
    <w:rsid w:val="00227B85"/>
    <w:rsid w:val="00227BF3"/>
    <w:rsid w:val="00227C3B"/>
    <w:rsid w:val="00227C5B"/>
    <w:rsid w:val="00230059"/>
    <w:rsid w:val="00230627"/>
    <w:rsid w:val="0023063C"/>
    <w:rsid w:val="00230D08"/>
    <w:rsid w:val="00230E6C"/>
    <w:rsid w:val="00231371"/>
    <w:rsid w:val="00231458"/>
    <w:rsid w:val="00231647"/>
    <w:rsid w:val="00231658"/>
    <w:rsid w:val="00231ACB"/>
    <w:rsid w:val="00231CA1"/>
    <w:rsid w:val="00231E75"/>
    <w:rsid w:val="002323D7"/>
    <w:rsid w:val="0023249A"/>
    <w:rsid w:val="00232785"/>
    <w:rsid w:val="00232A0E"/>
    <w:rsid w:val="00232AE4"/>
    <w:rsid w:val="00232E2D"/>
    <w:rsid w:val="00232FA6"/>
    <w:rsid w:val="002330B8"/>
    <w:rsid w:val="00233823"/>
    <w:rsid w:val="00233EA1"/>
    <w:rsid w:val="002341A0"/>
    <w:rsid w:val="00234540"/>
    <w:rsid w:val="002346FD"/>
    <w:rsid w:val="00234DA4"/>
    <w:rsid w:val="00234ED2"/>
    <w:rsid w:val="002350DC"/>
    <w:rsid w:val="0023517F"/>
    <w:rsid w:val="00235C51"/>
    <w:rsid w:val="00235EDF"/>
    <w:rsid w:val="002369C9"/>
    <w:rsid w:val="00236CAC"/>
    <w:rsid w:val="00236DEA"/>
    <w:rsid w:val="00236ECD"/>
    <w:rsid w:val="00237162"/>
    <w:rsid w:val="002371F1"/>
    <w:rsid w:val="002372A8"/>
    <w:rsid w:val="0023760B"/>
    <w:rsid w:val="00237A08"/>
    <w:rsid w:val="00240173"/>
    <w:rsid w:val="0024020E"/>
    <w:rsid w:val="0024057C"/>
    <w:rsid w:val="002406DC"/>
    <w:rsid w:val="0024088D"/>
    <w:rsid w:val="00240BAC"/>
    <w:rsid w:val="00241032"/>
    <w:rsid w:val="0024113E"/>
    <w:rsid w:val="002416B1"/>
    <w:rsid w:val="00241BDE"/>
    <w:rsid w:val="00241D85"/>
    <w:rsid w:val="00241DFA"/>
    <w:rsid w:val="00242AE1"/>
    <w:rsid w:val="00242B41"/>
    <w:rsid w:val="00242D31"/>
    <w:rsid w:val="00243643"/>
    <w:rsid w:val="00243A7B"/>
    <w:rsid w:val="0024403C"/>
    <w:rsid w:val="0024404B"/>
    <w:rsid w:val="002442F3"/>
    <w:rsid w:val="0024493B"/>
    <w:rsid w:val="00244A2E"/>
    <w:rsid w:val="00244CCA"/>
    <w:rsid w:val="00244D24"/>
    <w:rsid w:val="00244F0D"/>
    <w:rsid w:val="002455F9"/>
    <w:rsid w:val="00245792"/>
    <w:rsid w:val="00245A7E"/>
    <w:rsid w:val="00245CCB"/>
    <w:rsid w:val="00245EF9"/>
    <w:rsid w:val="00245F94"/>
    <w:rsid w:val="00245F9A"/>
    <w:rsid w:val="0024610D"/>
    <w:rsid w:val="0024638D"/>
    <w:rsid w:val="002465D6"/>
    <w:rsid w:val="002469D3"/>
    <w:rsid w:val="00246C9E"/>
    <w:rsid w:val="00246D8C"/>
    <w:rsid w:val="00246F46"/>
    <w:rsid w:val="00247183"/>
    <w:rsid w:val="00247844"/>
    <w:rsid w:val="00247F58"/>
    <w:rsid w:val="002504FC"/>
    <w:rsid w:val="002505C4"/>
    <w:rsid w:val="00250795"/>
    <w:rsid w:val="00250931"/>
    <w:rsid w:val="002513AB"/>
    <w:rsid w:val="00251586"/>
    <w:rsid w:val="002515CF"/>
    <w:rsid w:val="00251652"/>
    <w:rsid w:val="00251940"/>
    <w:rsid w:val="00251EAE"/>
    <w:rsid w:val="002526CC"/>
    <w:rsid w:val="00252AD2"/>
    <w:rsid w:val="00252BCE"/>
    <w:rsid w:val="00252C7A"/>
    <w:rsid w:val="00252D89"/>
    <w:rsid w:val="0025301C"/>
    <w:rsid w:val="002530F1"/>
    <w:rsid w:val="002531AA"/>
    <w:rsid w:val="00253C38"/>
    <w:rsid w:val="00253F34"/>
    <w:rsid w:val="0025415F"/>
    <w:rsid w:val="0025432D"/>
    <w:rsid w:val="002543C8"/>
    <w:rsid w:val="002544FB"/>
    <w:rsid w:val="002546B6"/>
    <w:rsid w:val="00254A60"/>
    <w:rsid w:val="00254EE7"/>
    <w:rsid w:val="0025509A"/>
    <w:rsid w:val="002552BD"/>
    <w:rsid w:val="002552CE"/>
    <w:rsid w:val="00255ABF"/>
    <w:rsid w:val="00255CDA"/>
    <w:rsid w:val="002563E1"/>
    <w:rsid w:val="002566B8"/>
    <w:rsid w:val="00256B35"/>
    <w:rsid w:val="00256CD8"/>
    <w:rsid w:val="00256E84"/>
    <w:rsid w:val="00257313"/>
    <w:rsid w:val="0025788A"/>
    <w:rsid w:val="00257A39"/>
    <w:rsid w:val="002605B6"/>
    <w:rsid w:val="00260646"/>
    <w:rsid w:val="00260D0E"/>
    <w:rsid w:val="00260FF3"/>
    <w:rsid w:val="00261057"/>
    <w:rsid w:val="00261488"/>
    <w:rsid w:val="00261506"/>
    <w:rsid w:val="00261995"/>
    <w:rsid w:val="002619D1"/>
    <w:rsid w:val="00262544"/>
    <w:rsid w:val="002626A7"/>
    <w:rsid w:val="002627AD"/>
    <w:rsid w:val="00262889"/>
    <w:rsid w:val="00262D23"/>
    <w:rsid w:val="00263445"/>
    <w:rsid w:val="0026353A"/>
    <w:rsid w:val="00263B57"/>
    <w:rsid w:val="00263E39"/>
    <w:rsid w:val="00263EC6"/>
    <w:rsid w:val="00263F1C"/>
    <w:rsid w:val="00264185"/>
    <w:rsid w:val="00264279"/>
    <w:rsid w:val="0026454B"/>
    <w:rsid w:val="002648AD"/>
    <w:rsid w:val="0026515F"/>
    <w:rsid w:val="00265942"/>
    <w:rsid w:val="00265B10"/>
    <w:rsid w:val="00265F42"/>
    <w:rsid w:val="00266070"/>
    <w:rsid w:val="002661D2"/>
    <w:rsid w:val="00266403"/>
    <w:rsid w:val="00266ADE"/>
    <w:rsid w:val="00266F45"/>
    <w:rsid w:val="00267052"/>
    <w:rsid w:val="00267099"/>
    <w:rsid w:val="0026796C"/>
    <w:rsid w:val="00267F3D"/>
    <w:rsid w:val="0027010A"/>
    <w:rsid w:val="00270580"/>
    <w:rsid w:val="002708AE"/>
    <w:rsid w:val="00270CCA"/>
    <w:rsid w:val="00270E9A"/>
    <w:rsid w:val="00271137"/>
    <w:rsid w:val="002711C6"/>
    <w:rsid w:val="00271356"/>
    <w:rsid w:val="002713EF"/>
    <w:rsid w:val="00271577"/>
    <w:rsid w:val="002716DD"/>
    <w:rsid w:val="00271B94"/>
    <w:rsid w:val="00271EBF"/>
    <w:rsid w:val="00271FBE"/>
    <w:rsid w:val="002724ED"/>
    <w:rsid w:val="00272AA0"/>
    <w:rsid w:val="002735C6"/>
    <w:rsid w:val="002738B5"/>
    <w:rsid w:val="00273F1F"/>
    <w:rsid w:val="00274577"/>
    <w:rsid w:val="002748E3"/>
    <w:rsid w:val="00274912"/>
    <w:rsid w:val="00274E53"/>
    <w:rsid w:val="002751B3"/>
    <w:rsid w:val="00275208"/>
    <w:rsid w:val="002755D1"/>
    <w:rsid w:val="002759B3"/>
    <w:rsid w:val="00276137"/>
    <w:rsid w:val="00276344"/>
    <w:rsid w:val="002763D1"/>
    <w:rsid w:val="00276494"/>
    <w:rsid w:val="00276579"/>
    <w:rsid w:val="002766F4"/>
    <w:rsid w:val="00276901"/>
    <w:rsid w:val="0027737E"/>
    <w:rsid w:val="00277583"/>
    <w:rsid w:val="002778E9"/>
    <w:rsid w:val="00277AEB"/>
    <w:rsid w:val="00277B2D"/>
    <w:rsid w:val="00277DF8"/>
    <w:rsid w:val="00277FA3"/>
    <w:rsid w:val="00280050"/>
    <w:rsid w:val="002801F1"/>
    <w:rsid w:val="0028029B"/>
    <w:rsid w:val="002803FF"/>
    <w:rsid w:val="002804E7"/>
    <w:rsid w:val="00280D4E"/>
    <w:rsid w:val="0028133E"/>
    <w:rsid w:val="00281397"/>
    <w:rsid w:val="00281591"/>
    <w:rsid w:val="002815DF"/>
    <w:rsid w:val="0028174C"/>
    <w:rsid w:val="002817B0"/>
    <w:rsid w:val="0028187B"/>
    <w:rsid w:val="00281C0C"/>
    <w:rsid w:val="00281E21"/>
    <w:rsid w:val="002820B4"/>
    <w:rsid w:val="00282282"/>
    <w:rsid w:val="002833C2"/>
    <w:rsid w:val="00283639"/>
    <w:rsid w:val="0028375B"/>
    <w:rsid w:val="002837EE"/>
    <w:rsid w:val="00283D8F"/>
    <w:rsid w:val="00283E28"/>
    <w:rsid w:val="002843C1"/>
    <w:rsid w:val="002849C5"/>
    <w:rsid w:val="00284B8D"/>
    <w:rsid w:val="002855F1"/>
    <w:rsid w:val="002856A7"/>
    <w:rsid w:val="00285F91"/>
    <w:rsid w:val="0028645C"/>
    <w:rsid w:val="0028655C"/>
    <w:rsid w:val="00286797"/>
    <w:rsid w:val="00286B37"/>
    <w:rsid w:val="00286DCC"/>
    <w:rsid w:val="00286DE7"/>
    <w:rsid w:val="00286DFB"/>
    <w:rsid w:val="00286E09"/>
    <w:rsid w:val="00286F84"/>
    <w:rsid w:val="00286FE8"/>
    <w:rsid w:val="002879DC"/>
    <w:rsid w:val="00287B23"/>
    <w:rsid w:val="00290269"/>
    <w:rsid w:val="0029041E"/>
    <w:rsid w:val="0029071F"/>
    <w:rsid w:val="00290BB0"/>
    <w:rsid w:val="00290C90"/>
    <w:rsid w:val="00290D8C"/>
    <w:rsid w:val="002911E5"/>
    <w:rsid w:val="00291428"/>
    <w:rsid w:val="0029165C"/>
    <w:rsid w:val="00291903"/>
    <w:rsid w:val="00291FC5"/>
    <w:rsid w:val="00292161"/>
    <w:rsid w:val="002926A4"/>
    <w:rsid w:val="002926B3"/>
    <w:rsid w:val="00292B39"/>
    <w:rsid w:val="00292BF9"/>
    <w:rsid w:val="00292CE5"/>
    <w:rsid w:val="00292E1C"/>
    <w:rsid w:val="00293199"/>
    <w:rsid w:val="002931EC"/>
    <w:rsid w:val="0029346C"/>
    <w:rsid w:val="002935E6"/>
    <w:rsid w:val="00293C9D"/>
    <w:rsid w:val="0029420D"/>
    <w:rsid w:val="002944BC"/>
    <w:rsid w:val="00294C94"/>
    <w:rsid w:val="00295023"/>
    <w:rsid w:val="0029518A"/>
    <w:rsid w:val="002951F3"/>
    <w:rsid w:val="00296252"/>
    <w:rsid w:val="0029654D"/>
    <w:rsid w:val="00296681"/>
    <w:rsid w:val="002966A4"/>
    <w:rsid w:val="002967BB"/>
    <w:rsid w:val="002967E8"/>
    <w:rsid w:val="00296885"/>
    <w:rsid w:val="00296ACE"/>
    <w:rsid w:val="00296BF3"/>
    <w:rsid w:val="00296F87"/>
    <w:rsid w:val="0029712E"/>
    <w:rsid w:val="0029756A"/>
    <w:rsid w:val="00297DBF"/>
    <w:rsid w:val="002A043D"/>
    <w:rsid w:val="002A04AC"/>
    <w:rsid w:val="002A052B"/>
    <w:rsid w:val="002A053A"/>
    <w:rsid w:val="002A0B6C"/>
    <w:rsid w:val="002A125F"/>
    <w:rsid w:val="002A12F8"/>
    <w:rsid w:val="002A1AF1"/>
    <w:rsid w:val="002A1C58"/>
    <w:rsid w:val="002A2224"/>
    <w:rsid w:val="002A228B"/>
    <w:rsid w:val="002A251B"/>
    <w:rsid w:val="002A2A33"/>
    <w:rsid w:val="002A2B48"/>
    <w:rsid w:val="002A2C59"/>
    <w:rsid w:val="002A2FF6"/>
    <w:rsid w:val="002A3290"/>
    <w:rsid w:val="002A3647"/>
    <w:rsid w:val="002A3677"/>
    <w:rsid w:val="002A3AC3"/>
    <w:rsid w:val="002A3C72"/>
    <w:rsid w:val="002A3D0B"/>
    <w:rsid w:val="002A3FA9"/>
    <w:rsid w:val="002A4B35"/>
    <w:rsid w:val="002A4E11"/>
    <w:rsid w:val="002A4F67"/>
    <w:rsid w:val="002A53A2"/>
    <w:rsid w:val="002A53D9"/>
    <w:rsid w:val="002A542E"/>
    <w:rsid w:val="002A5E17"/>
    <w:rsid w:val="002A6442"/>
    <w:rsid w:val="002A6B31"/>
    <w:rsid w:val="002A6CDB"/>
    <w:rsid w:val="002A7159"/>
    <w:rsid w:val="002A7843"/>
    <w:rsid w:val="002A7D86"/>
    <w:rsid w:val="002A7EC4"/>
    <w:rsid w:val="002B01AF"/>
    <w:rsid w:val="002B049A"/>
    <w:rsid w:val="002B0A6C"/>
    <w:rsid w:val="002B0EBD"/>
    <w:rsid w:val="002B107B"/>
    <w:rsid w:val="002B109F"/>
    <w:rsid w:val="002B10A1"/>
    <w:rsid w:val="002B1700"/>
    <w:rsid w:val="002B1725"/>
    <w:rsid w:val="002B189E"/>
    <w:rsid w:val="002B20CC"/>
    <w:rsid w:val="002B25C2"/>
    <w:rsid w:val="002B26FA"/>
    <w:rsid w:val="002B2900"/>
    <w:rsid w:val="002B2972"/>
    <w:rsid w:val="002B298C"/>
    <w:rsid w:val="002B2AE0"/>
    <w:rsid w:val="002B307A"/>
    <w:rsid w:val="002B3484"/>
    <w:rsid w:val="002B360B"/>
    <w:rsid w:val="002B3B65"/>
    <w:rsid w:val="002B3E27"/>
    <w:rsid w:val="002B3E34"/>
    <w:rsid w:val="002B41FB"/>
    <w:rsid w:val="002B42A4"/>
    <w:rsid w:val="002B434D"/>
    <w:rsid w:val="002B43C4"/>
    <w:rsid w:val="002B4699"/>
    <w:rsid w:val="002B4831"/>
    <w:rsid w:val="002B4940"/>
    <w:rsid w:val="002B4CEF"/>
    <w:rsid w:val="002B5432"/>
    <w:rsid w:val="002B54B2"/>
    <w:rsid w:val="002B54D8"/>
    <w:rsid w:val="002B5629"/>
    <w:rsid w:val="002B565F"/>
    <w:rsid w:val="002B57F2"/>
    <w:rsid w:val="002B604F"/>
    <w:rsid w:val="002B6445"/>
    <w:rsid w:val="002B67EF"/>
    <w:rsid w:val="002B6B96"/>
    <w:rsid w:val="002B71CA"/>
    <w:rsid w:val="002B7852"/>
    <w:rsid w:val="002B79D3"/>
    <w:rsid w:val="002B7ED5"/>
    <w:rsid w:val="002C002A"/>
    <w:rsid w:val="002C0107"/>
    <w:rsid w:val="002C07C6"/>
    <w:rsid w:val="002C0885"/>
    <w:rsid w:val="002C09C8"/>
    <w:rsid w:val="002C1388"/>
    <w:rsid w:val="002C13EB"/>
    <w:rsid w:val="002C1520"/>
    <w:rsid w:val="002C179C"/>
    <w:rsid w:val="002C18F4"/>
    <w:rsid w:val="002C1989"/>
    <w:rsid w:val="002C19E4"/>
    <w:rsid w:val="002C204E"/>
    <w:rsid w:val="002C24B1"/>
    <w:rsid w:val="002C26FB"/>
    <w:rsid w:val="002C2A3E"/>
    <w:rsid w:val="002C2B95"/>
    <w:rsid w:val="002C2EBF"/>
    <w:rsid w:val="002C3071"/>
    <w:rsid w:val="002C34CD"/>
    <w:rsid w:val="002C3740"/>
    <w:rsid w:val="002C3A19"/>
    <w:rsid w:val="002C3BFB"/>
    <w:rsid w:val="002C3C4C"/>
    <w:rsid w:val="002C3CF8"/>
    <w:rsid w:val="002C3CFD"/>
    <w:rsid w:val="002C45D8"/>
    <w:rsid w:val="002C4920"/>
    <w:rsid w:val="002C4A3B"/>
    <w:rsid w:val="002C5271"/>
    <w:rsid w:val="002C5F4A"/>
    <w:rsid w:val="002C605C"/>
    <w:rsid w:val="002C64B1"/>
    <w:rsid w:val="002C64F3"/>
    <w:rsid w:val="002C6577"/>
    <w:rsid w:val="002C6623"/>
    <w:rsid w:val="002C6DBD"/>
    <w:rsid w:val="002C7010"/>
    <w:rsid w:val="002C705A"/>
    <w:rsid w:val="002C7445"/>
    <w:rsid w:val="002C7D1F"/>
    <w:rsid w:val="002C7D61"/>
    <w:rsid w:val="002D0298"/>
    <w:rsid w:val="002D0515"/>
    <w:rsid w:val="002D05DD"/>
    <w:rsid w:val="002D0687"/>
    <w:rsid w:val="002D06DE"/>
    <w:rsid w:val="002D0AA0"/>
    <w:rsid w:val="002D0C45"/>
    <w:rsid w:val="002D0CD6"/>
    <w:rsid w:val="002D12CE"/>
    <w:rsid w:val="002D148B"/>
    <w:rsid w:val="002D1656"/>
    <w:rsid w:val="002D1796"/>
    <w:rsid w:val="002D20FA"/>
    <w:rsid w:val="002D24E3"/>
    <w:rsid w:val="002D267E"/>
    <w:rsid w:val="002D2807"/>
    <w:rsid w:val="002D2CEB"/>
    <w:rsid w:val="002D2F9E"/>
    <w:rsid w:val="002D359A"/>
    <w:rsid w:val="002D378D"/>
    <w:rsid w:val="002D38AB"/>
    <w:rsid w:val="002D393B"/>
    <w:rsid w:val="002D3A8C"/>
    <w:rsid w:val="002D3AE7"/>
    <w:rsid w:val="002D3D98"/>
    <w:rsid w:val="002D4160"/>
    <w:rsid w:val="002D416A"/>
    <w:rsid w:val="002D4313"/>
    <w:rsid w:val="002D4429"/>
    <w:rsid w:val="002D44E6"/>
    <w:rsid w:val="002D4CF3"/>
    <w:rsid w:val="002D4D22"/>
    <w:rsid w:val="002D4F21"/>
    <w:rsid w:val="002D4FEC"/>
    <w:rsid w:val="002D52B7"/>
    <w:rsid w:val="002D59E7"/>
    <w:rsid w:val="002D5D0F"/>
    <w:rsid w:val="002D6131"/>
    <w:rsid w:val="002D62B3"/>
    <w:rsid w:val="002D68F9"/>
    <w:rsid w:val="002D6CC6"/>
    <w:rsid w:val="002D6D46"/>
    <w:rsid w:val="002D775D"/>
    <w:rsid w:val="002D7ACD"/>
    <w:rsid w:val="002D7D5A"/>
    <w:rsid w:val="002D7D62"/>
    <w:rsid w:val="002E02C1"/>
    <w:rsid w:val="002E0367"/>
    <w:rsid w:val="002E03E0"/>
    <w:rsid w:val="002E05BD"/>
    <w:rsid w:val="002E06F2"/>
    <w:rsid w:val="002E0D07"/>
    <w:rsid w:val="002E121E"/>
    <w:rsid w:val="002E15E0"/>
    <w:rsid w:val="002E170E"/>
    <w:rsid w:val="002E1A2A"/>
    <w:rsid w:val="002E1C9D"/>
    <w:rsid w:val="002E24CF"/>
    <w:rsid w:val="002E25D7"/>
    <w:rsid w:val="002E2621"/>
    <w:rsid w:val="002E2B39"/>
    <w:rsid w:val="002E2BC8"/>
    <w:rsid w:val="002E39D5"/>
    <w:rsid w:val="002E3A1F"/>
    <w:rsid w:val="002E3AD3"/>
    <w:rsid w:val="002E3B5C"/>
    <w:rsid w:val="002E3D09"/>
    <w:rsid w:val="002E3D86"/>
    <w:rsid w:val="002E3F4F"/>
    <w:rsid w:val="002E3FBB"/>
    <w:rsid w:val="002E4BB0"/>
    <w:rsid w:val="002E5291"/>
    <w:rsid w:val="002E5353"/>
    <w:rsid w:val="002E53A9"/>
    <w:rsid w:val="002E5B25"/>
    <w:rsid w:val="002E60F7"/>
    <w:rsid w:val="002E6171"/>
    <w:rsid w:val="002E6564"/>
    <w:rsid w:val="002E695D"/>
    <w:rsid w:val="002E6B81"/>
    <w:rsid w:val="002E6CB5"/>
    <w:rsid w:val="002E6D48"/>
    <w:rsid w:val="002E6FB8"/>
    <w:rsid w:val="002E70FD"/>
    <w:rsid w:val="002E716F"/>
    <w:rsid w:val="002E7301"/>
    <w:rsid w:val="002E74AA"/>
    <w:rsid w:val="002E7A62"/>
    <w:rsid w:val="002E7E74"/>
    <w:rsid w:val="002E7EEF"/>
    <w:rsid w:val="002F00B9"/>
    <w:rsid w:val="002F015F"/>
    <w:rsid w:val="002F0842"/>
    <w:rsid w:val="002F0E59"/>
    <w:rsid w:val="002F17D7"/>
    <w:rsid w:val="002F1A42"/>
    <w:rsid w:val="002F1D51"/>
    <w:rsid w:val="002F2067"/>
    <w:rsid w:val="002F24BE"/>
    <w:rsid w:val="002F2835"/>
    <w:rsid w:val="002F2874"/>
    <w:rsid w:val="002F29D3"/>
    <w:rsid w:val="002F2A27"/>
    <w:rsid w:val="002F2FC4"/>
    <w:rsid w:val="002F30E6"/>
    <w:rsid w:val="002F3246"/>
    <w:rsid w:val="002F3280"/>
    <w:rsid w:val="002F3346"/>
    <w:rsid w:val="002F36E5"/>
    <w:rsid w:val="002F3A90"/>
    <w:rsid w:val="002F3AF2"/>
    <w:rsid w:val="002F3E0D"/>
    <w:rsid w:val="002F3F60"/>
    <w:rsid w:val="002F3F6E"/>
    <w:rsid w:val="002F40C1"/>
    <w:rsid w:val="002F436E"/>
    <w:rsid w:val="002F4927"/>
    <w:rsid w:val="002F4D5D"/>
    <w:rsid w:val="002F5668"/>
    <w:rsid w:val="002F5762"/>
    <w:rsid w:val="002F58B2"/>
    <w:rsid w:val="002F58CB"/>
    <w:rsid w:val="002F5CB4"/>
    <w:rsid w:val="002F6116"/>
    <w:rsid w:val="002F62D6"/>
    <w:rsid w:val="002F6478"/>
    <w:rsid w:val="002F6907"/>
    <w:rsid w:val="002F6C2B"/>
    <w:rsid w:val="002F6DCD"/>
    <w:rsid w:val="002F74AB"/>
    <w:rsid w:val="002F74F1"/>
    <w:rsid w:val="002F78D3"/>
    <w:rsid w:val="002F7922"/>
    <w:rsid w:val="002F7A32"/>
    <w:rsid w:val="002F7A5F"/>
    <w:rsid w:val="003000D9"/>
    <w:rsid w:val="003007B1"/>
    <w:rsid w:val="00300B2C"/>
    <w:rsid w:val="003010EB"/>
    <w:rsid w:val="0030153E"/>
    <w:rsid w:val="00301A24"/>
    <w:rsid w:val="00301DC3"/>
    <w:rsid w:val="003020B5"/>
    <w:rsid w:val="00302320"/>
    <w:rsid w:val="00302469"/>
    <w:rsid w:val="0030250E"/>
    <w:rsid w:val="0030267E"/>
    <w:rsid w:val="003026E1"/>
    <w:rsid w:val="00302F8B"/>
    <w:rsid w:val="00303B4B"/>
    <w:rsid w:val="00303B58"/>
    <w:rsid w:val="00303BC9"/>
    <w:rsid w:val="00303F60"/>
    <w:rsid w:val="00304390"/>
    <w:rsid w:val="003049C2"/>
    <w:rsid w:val="00304CEF"/>
    <w:rsid w:val="00305218"/>
    <w:rsid w:val="0030524F"/>
    <w:rsid w:val="00305314"/>
    <w:rsid w:val="00305401"/>
    <w:rsid w:val="00305533"/>
    <w:rsid w:val="00305730"/>
    <w:rsid w:val="0030613F"/>
    <w:rsid w:val="003062B1"/>
    <w:rsid w:val="00306611"/>
    <w:rsid w:val="003067BB"/>
    <w:rsid w:val="00306AF0"/>
    <w:rsid w:val="00306DD9"/>
    <w:rsid w:val="0030739E"/>
    <w:rsid w:val="003073BD"/>
    <w:rsid w:val="003076D2"/>
    <w:rsid w:val="0030795C"/>
    <w:rsid w:val="00310217"/>
    <w:rsid w:val="0031025A"/>
    <w:rsid w:val="0031059F"/>
    <w:rsid w:val="00310772"/>
    <w:rsid w:val="00310A15"/>
    <w:rsid w:val="00310DC7"/>
    <w:rsid w:val="00311087"/>
    <w:rsid w:val="003110CB"/>
    <w:rsid w:val="003111CD"/>
    <w:rsid w:val="00311443"/>
    <w:rsid w:val="0031178D"/>
    <w:rsid w:val="003117F7"/>
    <w:rsid w:val="00311936"/>
    <w:rsid w:val="0031199C"/>
    <w:rsid w:val="00311AFE"/>
    <w:rsid w:val="00311C2F"/>
    <w:rsid w:val="00311DE8"/>
    <w:rsid w:val="00311EEC"/>
    <w:rsid w:val="00311F82"/>
    <w:rsid w:val="00312679"/>
    <w:rsid w:val="00312A8E"/>
    <w:rsid w:val="00312B4C"/>
    <w:rsid w:val="00313611"/>
    <w:rsid w:val="00313E0D"/>
    <w:rsid w:val="0031419D"/>
    <w:rsid w:val="00314547"/>
    <w:rsid w:val="00314589"/>
    <w:rsid w:val="003154A2"/>
    <w:rsid w:val="003154D1"/>
    <w:rsid w:val="00315805"/>
    <w:rsid w:val="00315AB5"/>
    <w:rsid w:val="00316096"/>
    <w:rsid w:val="00316482"/>
    <w:rsid w:val="00316513"/>
    <w:rsid w:val="003167B1"/>
    <w:rsid w:val="00316B09"/>
    <w:rsid w:val="00316E1D"/>
    <w:rsid w:val="003175C4"/>
    <w:rsid w:val="003177CD"/>
    <w:rsid w:val="00317FBE"/>
    <w:rsid w:val="003200CA"/>
    <w:rsid w:val="003202B6"/>
    <w:rsid w:val="0032042D"/>
    <w:rsid w:val="0032070F"/>
    <w:rsid w:val="00320B50"/>
    <w:rsid w:val="00320B88"/>
    <w:rsid w:val="00320BFC"/>
    <w:rsid w:val="00321332"/>
    <w:rsid w:val="00321362"/>
    <w:rsid w:val="003213D5"/>
    <w:rsid w:val="0032171A"/>
    <w:rsid w:val="003217DB"/>
    <w:rsid w:val="003219F7"/>
    <w:rsid w:val="00321CFD"/>
    <w:rsid w:val="00321FC4"/>
    <w:rsid w:val="0032206B"/>
    <w:rsid w:val="00322717"/>
    <w:rsid w:val="00322DFD"/>
    <w:rsid w:val="00322E5C"/>
    <w:rsid w:val="0032346F"/>
    <w:rsid w:val="00323552"/>
    <w:rsid w:val="003237D2"/>
    <w:rsid w:val="0032382C"/>
    <w:rsid w:val="003241C4"/>
    <w:rsid w:val="00324328"/>
    <w:rsid w:val="00324A33"/>
    <w:rsid w:val="00325230"/>
    <w:rsid w:val="003252FB"/>
    <w:rsid w:val="00325333"/>
    <w:rsid w:val="0032554F"/>
    <w:rsid w:val="003266AB"/>
    <w:rsid w:val="003266EC"/>
    <w:rsid w:val="00326D5F"/>
    <w:rsid w:val="003272E6"/>
    <w:rsid w:val="0032739F"/>
    <w:rsid w:val="00327510"/>
    <w:rsid w:val="00327617"/>
    <w:rsid w:val="00327783"/>
    <w:rsid w:val="003277F7"/>
    <w:rsid w:val="00327FA9"/>
    <w:rsid w:val="00327FDF"/>
    <w:rsid w:val="003302BB"/>
    <w:rsid w:val="003306DB"/>
    <w:rsid w:val="003307FD"/>
    <w:rsid w:val="003313B0"/>
    <w:rsid w:val="00331A06"/>
    <w:rsid w:val="00331E5F"/>
    <w:rsid w:val="00332286"/>
    <w:rsid w:val="00332AA6"/>
    <w:rsid w:val="0033337B"/>
    <w:rsid w:val="00333671"/>
    <w:rsid w:val="00333711"/>
    <w:rsid w:val="00333C92"/>
    <w:rsid w:val="00333CFE"/>
    <w:rsid w:val="00333DDF"/>
    <w:rsid w:val="00333E91"/>
    <w:rsid w:val="003343C6"/>
    <w:rsid w:val="00334463"/>
    <w:rsid w:val="0033457D"/>
    <w:rsid w:val="00334E77"/>
    <w:rsid w:val="00334EE4"/>
    <w:rsid w:val="003356BA"/>
    <w:rsid w:val="003359A9"/>
    <w:rsid w:val="00335CD1"/>
    <w:rsid w:val="00335EB7"/>
    <w:rsid w:val="00336161"/>
    <w:rsid w:val="00336998"/>
    <w:rsid w:val="003369B2"/>
    <w:rsid w:val="00336D66"/>
    <w:rsid w:val="003372F0"/>
    <w:rsid w:val="003378F2"/>
    <w:rsid w:val="00337956"/>
    <w:rsid w:val="00337ADB"/>
    <w:rsid w:val="00337C80"/>
    <w:rsid w:val="00337FC3"/>
    <w:rsid w:val="003401F9"/>
    <w:rsid w:val="00340542"/>
    <w:rsid w:val="00340628"/>
    <w:rsid w:val="003409C6"/>
    <w:rsid w:val="00340DAD"/>
    <w:rsid w:val="00341346"/>
    <w:rsid w:val="003413ED"/>
    <w:rsid w:val="003415FE"/>
    <w:rsid w:val="00341CF1"/>
    <w:rsid w:val="00341CF9"/>
    <w:rsid w:val="00341D56"/>
    <w:rsid w:val="00341D85"/>
    <w:rsid w:val="00341E03"/>
    <w:rsid w:val="00342104"/>
    <w:rsid w:val="003423E8"/>
    <w:rsid w:val="00342794"/>
    <w:rsid w:val="00342944"/>
    <w:rsid w:val="00342D4C"/>
    <w:rsid w:val="00342FE8"/>
    <w:rsid w:val="0034376F"/>
    <w:rsid w:val="00343913"/>
    <w:rsid w:val="00343F1F"/>
    <w:rsid w:val="0034405D"/>
    <w:rsid w:val="0034467E"/>
    <w:rsid w:val="00344799"/>
    <w:rsid w:val="003449DE"/>
    <w:rsid w:val="00344B47"/>
    <w:rsid w:val="00344D4D"/>
    <w:rsid w:val="00345179"/>
    <w:rsid w:val="003451F1"/>
    <w:rsid w:val="00345447"/>
    <w:rsid w:val="0034555A"/>
    <w:rsid w:val="0034584C"/>
    <w:rsid w:val="00345906"/>
    <w:rsid w:val="003459B0"/>
    <w:rsid w:val="00345CEF"/>
    <w:rsid w:val="00345D91"/>
    <w:rsid w:val="0034656C"/>
    <w:rsid w:val="0034680C"/>
    <w:rsid w:val="003469B9"/>
    <w:rsid w:val="003471D9"/>
    <w:rsid w:val="0034733D"/>
    <w:rsid w:val="00347408"/>
    <w:rsid w:val="0034751E"/>
    <w:rsid w:val="00347699"/>
    <w:rsid w:val="00347D88"/>
    <w:rsid w:val="00347FF3"/>
    <w:rsid w:val="00350023"/>
    <w:rsid w:val="003501D2"/>
    <w:rsid w:val="00350374"/>
    <w:rsid w:val="003505AE"/>
    <w:rsid w:val="00350619"/>
    <w:rsid w:val="003506BD"/>
    <w:rsid w:val="00350790"/>
    <w:rsid w:val="0035080C"/>
    <w:rsid w:val="00350DB1"/>
    <w:rsid w:val="00350DE9"/>
    <w:rsid w:val="00350EA3"/>
    <w:rsid w:val="00350FEF"/>
    <w:rsid w:val="00351338"/>
    <w:rsid w:val="00351941"/>
    <w:rsid w:val="00351AD6"/>
    <w:rsid w:val="00351D64"/>
    <w:rsid w:val="00351F68"/>
    <w:rsid w:val="0035250C"/>
    <w:rsid w:val="003527DF"/>
    <w:rsid w:val="00352806"/>
    <w:rsid w:val="00352822"/>
    <w:rsid w:val="00352A46"/>
    <w:rsid w:val="0035377F"/>
    <w:rsid w:val="003538FB"/>
    <w:rsid w:val="003539D5"/>
    <w:rsid w:val="00353D4F"/>
    <w:rsid w:val="00353DD5"/>
    <w:rsid w:val="00353DF5"/>
    <w:rsid w:val="0035424A"/>
    <w:rsid w:val="003543B6"/>
    <w:rsid w:val="0035463D"/>
    <w:rsid w:val="00354B16"/>
    <w:rsid w:val="0035509D"/>
    <w:rsid w:val="003552AE"/>
    <w:rsid w:val="003553E1"/>
    <w:rsid w:val="00355453"/>
    <w:rsid w:val="0035586F"/>
    <w:rsid w:val="00355D23"/>
    <w:rsid w:val="00355F76"/>
    <w:rsid w:val="00355F8D"/>
    <w:rsid w:val="00356210"/>
    <w:rsid w:val="003568DD"/>
    <w:rsid w:val="003569C0"/>
    <w:rsid w:val="00356C0E"/>
    <w:rsid w:val="0035755C"/>
    <w:rsid w:val="00357922"/>
    <w:rsid w:val="00357B9A"/>
    <w:rsid w:val="00360029"/>
    <w:rsid w:val="00360236"/>
    <w:rsid w:val="0036032D"/>
    <w:rsid w:val="0036049B"/>
    <w:rsid w:val="00360CF6"/>
    <w:rsid w:val="00360D9F"/>
    <w:rsid w:val="00360EC5"/>
    <w:rsid w:val="00360F40"/>
    <w:rsid w:val="00360FF5"/>
    <w:rsid w:val="003615AB"/>
    <w:rsid w:val="003618A4"/>
    <w:rsid w:val="00361906"/>
    <w:rsid w:val="00361C1D"/>
    <w:rsid w:val="00362287"/>
    <w:rsid w:val="0036279B"/>
    <w:rsid w:val="00362AB1"/>
    <w:rsid w:val="00362EF6"/>
    <w:rsid w:val="003633A0"/>
    <w:rsid w:val="00363880"/>
    <w:rsid w:val="00363913"/>
    <w:rsid w:val="00363AAA"/>
    <w:rsid w:val="00364049"/>
    <w:rsid w:val="00364132"/>
    <w:rsid w:val="003649D1"/>
    <w:rsid w:val="00364FDB"/>
    <w:rsid w:val="0036509F"/>
    <w:rsid w:val="003658A8"/>
    <w:rsid w:val="003658B6"/>
    <w:rsid w:val="00366023"/>
    <w:rsid w:val="003662BC"/>
    <w:rsid w:val="003662E3"/>
    <w:rsid w:val="003667EA"/>
    <w:rsid w:val="003671DC"/>
    <w:rsid w:val="00367362"/>
    <w:rsid w:val="003674E3"/>
    <w:rsid w:val="00367717"/>
    <w:rsid w:val="00367D24"/>
    <w:rsid w:val="00367E56"/>
    <w:rsid w:val="0037048C"/>
    <w:rsid w:val="003707F4"/>
    <w:rsid w:val="0037091D"/>
    <w:rsid w:val="00370946"/>
    <w:rsid w:val="00370C79"/>
    <w:rsid w:val="00370F76"/>
    <w:rsid w:val="003710AD"/>
    <w:rsid w:val="003712CC"/>
    <w:rsid w:val="003723D3"/>
    <w:rsid w:val="003726D9"/>
    <w:rsid w:val="00372A2F"/>
    <w:rsid w:val="00372ACC"/>
    <w:rsid w:val="00372E50"/>
    <w:rsid w:val="00372EDE"/>
    <w:rsid w:val="003731D1"/>
    <w:rsid w:val="00373691"/>
    <w:rsid w:val="00373B4E"/>
    <w:rsid w:val="00373CC5"/>
    <w:rsid w:val="00373DE6"/>
    <w:rsid w:val="00373F32"/>
    <w:rsid w:val="003742DB"/>
    <w:rsid w:val="0037473F"/>
    <w:rsid w:val="00374754"/>
    <w:rsid w:val="00374808"/>
    <w:rsid w:val="00374E46"/>
    <w:rsid w:val="00374FD1"/>
    <w:rsid w:val="0037520A"/>
    <w:rsid w:val="0037554C"/>
    <w:rsid w:val="00375648"/>
    <w:rsid w:val="003756C9"/>
    <w:rsid w:val="003759C8"/>
    <w:rsid w:val="00375C2B"/>
    <w:rsid w:val="003763A6"/>
    <w:rsid w:val="003764D1"/>
    <w:rsid w:val="00376501"/>
    <w:rsid w:val="003767FB"/>
    <w:rsid w:val="00376BCE"/>
    <w:rsid w:val="00376CB4"/>
    <w:rsid w:val="00376EAE"/>
    <w:rsid w:val="00377B36"/>
    <w:rsid w:val="00377DDD"/>
    <w:rsid w:val="003800AD"/>
    <w:rsid w:val="003800D6"/>
    <w:rsid w:val="00380238"/>
    <w:rsid w:val="003802FD"/>
    <w:rsid w:val="00380418"/>
    <w:rsid w:val="003804CB"/>
    <w:rsid w:val="003806BF"/>
    <w:rsid w:val="00380CB3"/>
    <w:rsid w:val="00380F27"/>
    <w:rsid w:val="00380FCC"/>
    <w:rsid w:val="00381087"/>
    <w:rsid w:val="00381282"/>
    <w:rsid w:val="003812F7"/>
    <w:rsid w:val="00381347"/>
    <w:rsid w:val="00381524"/>
    <w:rsid w:val="0038155A"/>
    <w:rsid w:val="00381AA8"/>
    <w:rsid w:val="00381B3D"/>
    <w:rsid w:val="00381C85"/>
    <w:rsid w:val="00381D76"/>
    <w:rsid w:val="00382299"/>
    <w:rsid w:val="00382314"/>
    <w:rsid w:val="0038277B"/>
    <w:rsid w:val="00382BC8"/>
    <w:rsid w:val="00382C0B"/>
    <w:rsid w:val="00382C62"/>
    <w:rsid w:val="00382D81"/>
    <w:rsid w:val="00382E50"/>
    <w:rsid w:val="00382F1F"/>
    <w:rsid w:val="00382FD5"/>
    <w:rsid w:val="00383328"/>
    <w:rsid w:val="00383346"/>
    <w:rsid w:val="00383675"/>
    <w:rsid w:val="0038396F"/>
    <w:rsid w:val="00383B0A"/>
    <w:rsid w:val="00383BB7"/>
    <w:rsid w:val="00383D61"/>
    <w:rsid w:val="00383E4F"/>
    <w:rsid w:val="003846D2"/>
    <w:rsid w:val="00384A28"/>
    <w:rsid w:val="00384A81"/>
    <w:rsid w:val="00385159"/>
    <w:rsid w:val="003854A0"/>
    <w:rsid w:val="0038599D"/>
    <w:rsid w:val="00385B28"/>
    <w:rsid w:val="00385B68"/>
    <w:rsid w:val="00385BDA"/>
    <w:rsid w:val="00385F85"/>
    <w:rsid w:val="0038610A"/>
    <w:rsid w:val="00386379"/>
    <w:rsid w:val="00386421"/>
    <w:rsid w:val="00386583"/>
    <w:rsid w:val="00386625"/>
    <w:rsid w:val="00386632"/>
    <w:rsid w:val="00386724"/>
    <w:rsid w:val="0038684D"/>
    <w:rsid w:val="003869B8"/>
    <w:rsid w:val="00387037"/>
    <w:rsid w:val="0038715D"/>
    <w:rsid w:val="00387392"/>
    <w:rsid w:val="003876A0"/>
    <w:rsid w:val="003876F0"/>
    <w:rsid w:val="0038795E"/>
    <w:rsid w:val="003900C8"/>
    <w:rsid w:val="003906B8"/>
    <w:rsid w:val="0039077B"/>
    <w:rsid w:val="00390868"/>
    <w:rsid w:val="00390C76"/>
    <w:rsid w:val="00390D05"/>
    <w:rsid w:val="00391345"/>
    <w:rsid w:val="003915F1"/>
    <w:rsid w:val="00391DF7"/>
    <w:rsid w:val="0039203D"/>
    <w:rsid w:val="00392398"/>
    <w:rsid w:val="0039253E"/>
    <w:rsid w:val="0039265B"/>
    <w:rsid w:val="00392BB8"/>
    <w:rsid w:val="00392D16"/>
    <w:rsid w:val="00392D72"/>
    <w:rsid w:val="00393189"/>
    <w:rsid w:val="003933EA"/>
    <w:rsid w:val="00393413"/>
    <w:rsid w:val="003934F9"/>
    <w:rsid w:val="00393518"/>
    <w:rsid w:val="00393553"/>
    <w:rsid w:val="00393628"/>
    <w:rsid w:val="00393CE6"/>
    <w:rsid w:val="0039480D"/>
    <w:rsid w:val="00394947"/>
    <w:rsid w:val="00394A2C"/>
    <w:rsid w:val="00394C12"/>
    <w:rsid w:val="00394F1C"/>
    <w:rsid w:val="00395004"/>
    <w:rsid w:val="003950BF"/>
    <w:rsid w:val="00395235"/>
    <w:rsid w:val="003954B2"/>
    <w:rsid w:val="0039562B"/>
    <w:rsid w:val="003957DF"/>
    <w:rsid w:val="00395861"/>
    <w:rsid w:val="003961A7"/>
    <w:rsid w:val="00396237"/>
    <w:rsid w:val="003962DD"/>
    <w:rsid w:val="0039633A"/>
    <w:rsid w:val="00396610"/>
    <w:rsid w:val="00396921"/>
    <w:rsid w:val="00396B81"/>
    <w:rsid w:val="00396ECE"/>
    <w:rsid w:val="00397277"/>
    <w:rsid w:val="00397447"/>
    <w:rsid w:val="0039753E"/>
    <w:rsid w:val="00397579"/>
    <w:rsid w:val="00397A05"/>
    <w:rsid w:val="00397A0A"/>
    <w:rsid w:val="00397C73"/>
    <w:rsid w:val="003A01A2"/>
    <w:rsid w:val="003A05E1"/>
    <w:rsid w:val="003A0825"/>
    <w:rsid w:val="003A0936"/>
    <w:rsid w:val="003A1235"/>
    <w:rsid w:val="003A1737"/>
    <w:rsid w:val="003A1850"/>
    <w:rsid w:val="003A1911"/>
    <w:rsid w:val="003A2028"/>
    <w:rsid w:val="003A216E"/>
    <w:rsid w:val="003A25E9"/>
    <w:rsid w:val="003A25F0"/>
    <w:rsid w:val="003A3068"/>
    <w:rsid w:val="003A3870"/>
    <w:rsid w:val="003A3A92"/>
    <w:rsid w:val="003A3DC5"/>
    <w:rsid w:val="003A3E95"/>
    <w:rsid w:val="003A3F8B"/>
    <w:rsid w:val="003A3FF3"/>
    <w:rsid w:val="003A419F"/>
    <w:rsid w:val="003A4274"/>
    <w:rsid w:val="003A44EB"/>
    <w:rsid w:val="003A4539"/>
    <w:rsid w:val="003A4AC7"/>
    <w:rsid w:val="003A4B93"/>
    <w:rsid w:val="003A4D14"/>
    <w:rsid w:val="003A4D25"/>
    <w:rsid w:val="003A4FE8"/>
    <w:rsid w:val="003A50ED"/>
    <w:rsid w:val="003A5F2F"/>
    <w:rsid w:val="003A605F"/>
    <w:rsid w:val="003A622C"/>
    <w:rsid w:val="003A63BA"/>
    <w:rsid w:val="003A63E2"/>
    <w:rsid w:val="003A6550"/>
    <w:rsid w:val="003A6842"/>
    <w:rsid w:val="003A6A1A"/>
    <w:rsid w:val="003A71ED"/>
    <w:rsid w:val="003A72B3"/>
    <w:rsid w:val="003A73AD"/>
    <w:rsid w:val="003A7470"/>
    <w:rsid w:val="003A7484"/>
    <w:rsid w:val="003A76B4"/>
    <w:rsid w:val="003A7D46"/>
    <w:rsid w:val="003A7DC3"/>
    <w:rsid w:val="003A7F71"/>
    <w:rsid w:val="003A7FC6"/>
    <w:rsid w:val="003B0198"/>
    <w:rsid w:val="003B0821"/>
    <w:rsid w:val="003B0956"/>
    <w:rsid w:val="003B0AE2"/>
    <w:rsid w:val="003B0AE3"/>
    <w:rsid w:val="003B1683"/>
    <w:rsid w:val="003B1866"/>
    <w:rsid w:val="003B19B7"/>
    <w:rsid w:val="003B1BF0"/>
    <w:rsid w:val="003B1EC7"/>
    <w:rsid w:val="003B20D2"/>
    <w:rsid w:val="003B2179"/>
    <w:rsid w:val="003B2311"/>
    <w:rsid w:val="003B2790"/>
    <w:rsid w:val="003B2C3E"/>
    <w:rsid w:val="003B2E59"/>
    <w:rsid w:val="003B3503"/>
    <w:rsid w:val="003B35F7"/>
    <w:rsid w:val="003B39E4"/>
    <w:rsid w:val="003B4162"/>
    <w:rsid w:val="003B48C0"/>
    <w:rsid w:val="003B501B"/>
    <w:rsid w:val="003B5040"/>
    <w:rsid w:val="003B5114"/>
    <w:rsid w:val="003B5864"/>
    <w:rsid w:val="003B58AF"/>
    <w:rsid w:val="003B58FE"/>
    <w:rsid w:val="003B5D82"/>
    <w:rsid w:val="003B6062"/>
    <w:rsid w:val="003B675C"/>
    <w:rsid w:val="003B6A00"/>
    <w:rsid w:val="003B6A82"/>
    <w:rsid w:val="003B7167"/>
    <w:rsid w:val="003B7363"/>
    <w:rsid w:val="003B75B7"/>
    <w:rsid w:val="003B7952"/>
    <w:rsid w:val="003B79E5"/>
    <w:rsid w:val="003B7A60"/>
    <w:rsid w:val="003B7AA6"/>
    <w:rsid w:val="003C06DD"/>
    <w:rsid w:val="003C0B34"/>
    <w:rsid w:val="003C0BD4"/>
    <w:rsid w:val="003C0FE9"/>
    <w:rsid w:val="003C132A"/>
    <w:rsid w:val="003C1644"/>
    <w:rsid w:val="003C1930"/>
    <w:rsid w:val="003C22E6"/>
    <w:rsid w:val="003C2314"/>
    <w:rsid w:val="003C2386"/>
    <w:rsid w:val="003C268C"/>
    <w:rsid w:val="003C272A"/>
    <w:rsid w:val="003C2A96"/>
    <w:rsid w:val="003C2B87"/>
    <w:rsid w:val="003C2BE5"/>
    <w:rsid w:val="003C2D39"/>
    <w:rsid w:val="003C2E31"/>
    <w:rsid w:val="003C33AC"/>
    <w:rsid w:val="003C35AF"/>
    <w:rsid w:val="003C4058"/>
    <w:rsid w:val="003C405C"/>
    <w:rsid w:val="003C40E6"/>
    <w:rsid w:val="003C46C8"/>
    <w:rsid w:val="003C476D"/>
    <w:rsid w:val="003C4B1A"/>
    <w:rsid w:val="003C4CEF"/>
    <w:rsid w:val="003C505C"/>
    <w:rsid w:val="003C511D"/>
    <w:rsid w:val="003C5524"/>
    <w:rsid w:val="003C5995"/>
    <w:rsid w:val="003C5D17"/>
    <w:rsid w:val="003C5E0F"/>
    <w:rsid w:val="003C5EA3"/>
    <w:rsid w:val="003C6097"/>
    <w:rsid w:val="003C6287"/>
    <w:rsid w:val="003C6958"/>
    <w:rsid w:val="003C69DF"/>
    <w:rsid w:val="003C69F9"/>
    <w:rsid w:val="003C6E9D"/>
    <w:rsid w:val="003C7316"/>
    <w:rsid w:val="003C7491"/>
    <w:rsid w:val="003C761A"/>
    <w:rsid w:val="003C7663"/>
    <w:rsid w:val="003D022C"/>
    <w:rsid w:val="003D0512"/>
    <w:rsid w:val="003D05A8"/>
    <w:rsid w:val="003D0C34"/>
    <w:rsid w:val="003D0CB0"/>
    <w:rsid w:val="003D13BA"/>
    <w:rsid w:val="003D142E"/>
    <w:rsid w:val="003D1635"/>
    <w:rsid w:val="003D1C4C"/>
    <w:rsid w:val="003D1E4E"/>
    <w:rsid w:val="003D1E9A"/>
    <w:rsid w:val="003D2057"/>
    <w:rsid w:val="003D22BE"/>
    <w:rsid w:val="003D22DD"/>
    <w:rsid w:val="003D267A"/>
    <w:rsid w:val="003D2D72"/>
    <w:rsid w:val="003D2EC0"/>
    <w:rsid w:val="003D3832"/>
    <w:rsid w:val="003D3B3A"/>
    <w:rsid w:val="003D3D21"/>
    <w:rsid w:val="003D516E"/>
    <w:rsid w:val="003D5843"/>
    <w:rsid w:val="003D59F5"/>
    <w:rsid w:val="003D5A1E"/>
    <w:rsid w:val="003D5E63"/>
    <w:rsid w:val="003D5EB1"/>
    <w:rsid w:val="003D64F6"/>
    <w:rsid w:val="003D6559"/>
    <w:rsid w:val="003D65BA"/>
    <w:rsid w:val="003D6C23"/>
    <w:rsid w:val="003D6EE8"/>
    <w:rsid w:val="003D757E"/>
    <w:rsid w:val="003D76B7"/>
    <w:rsid w:val="003D77A2"/>
    <w:rsid w:val="003D7866"/>
    <w:rsid w:val="003D7A11"/>
    <w:rsid w:val="003D7BF0"/>
    <w:rsid w:val="003D7C84"/>
    <w:rsid w:val="003D7E8B"/>
    <w:rsid w:val="003E0347"/>
    <w:rsid w:val="003E04B4"/>
    <w:rsid w:val="003E0555"/>
    <w:rsid w:val="003E05C4"/>
    <w:rsid w:val="003E06ED"/>
    <w:rsid w:val="003E0AE5"/>
    <w:rsid w:val="003E0B45"/>
    <w:rsid w:val="003E10B0"/>
    <w:rsid w:val="003E12EB"/>
    <w:rsid w:val="003E1487"/>
    <w:rsid w:val="003E14B2"/>
    <w:rsid w:val="003E15A7"/>
    <w:rsid w:val="003E1C18"/>
    <w:rsid w:val="003E1E0C"/>
    <w:rsid w:val="003E2379"/>
    <w:rsid w:val="003E2466"/>
    <w:rsid w:val="003E2882"/>
    <w:rsid w:val="003E2AF2"/>
    <w:rsid w:val="003E2BC1"/>
    <w:rsid w:val="003E2C18"/>
    <w:rsid w:val="003E2D86"/>
    <w:rsid w:val="003E2E82"/>
    <w:rsid w:val="003E2F3A"/>
    <w:rsid w:val="003E2F8E"/>
    <w:rsid w:val="003E398A"/>
    <w:rsid w:val="003E3C1A"/>
    <w:rsid w:val="003E3C7E"/>
    <w:rsid w:val="003E3EB2"/>
    <w:rsid w:val="003E42C7"/>
    <w:rsid w:val="003E4317"/>
    <w:rsid w:val="003E46DA"/>
    <w:rsid w:val="003E48D9"/>
    <w:rsid w:val="003E4D80"/>
    <w:rsid w:val="003E508F"/>
    <w:rsid w:val="003E51B4"/>
    <w:rsid w:val="003E526C"/>
    <w:rsid w:val="003E5335"/>
    <w:rsid w:val="003E5359"/>
    <w:rsid w:val="003E5E47"/>
    <w:rsid w:val="003E5ED4"/>
    <w:rsid w:val="003E65A5"/>
    <w:rsid w:val="003E671E"/>
    <w:rsid w:val="003E6773"/>
    <w:rsid w:val="003E6B1D"/>
    <w:rsid w:val="003E6CE8"/>
    <w:rsid w:val="003E6F01"/>
    <w:rsid w:val="003E70C0"/>
    <w:rsid w:val="003E7212"/>
    <w:rsid w:val="003E7357"/>
    <w:rsid w:val="003E7486"/>
    <w:rsid w:val="003E7CFF"/>
    <w:rsid w:val="003E7DF2"/>
    <w:rsid w:val="003E7DF3"/>
    <w:rsid w:val="003E7F4D"/>
    <w:rsid w:val="003F024E"/>
    <w:rsid w:val="003F0603"/>
    <w:rsid w:val="003F0E97"/>
    <w:rsid w:val="003F135E"/>
    <w:rsid w:val="003F209C"/>
    <w:rsid w:val="003F20CB"/>
    <w:rsid w:val="003F2DF1"/>
    <w:rsid w:val="003F2E43"/>
    <w:rsid w:val="003F2FD9"/>
    <w:rsid w:val="003F34A0"/>
    <w:rsid w:val="003F4123"/>
    <w:rsid w:val="003F4130"/>
    <w:rsid w:val="003F49FD"/>
    <w:rsid w:val="003F4BF2"/>
    <w:rsid w:val="003F4C99"/>
    <w:rsid w:val="003F4CBD"/>
    <w:rsid w:val="003F4D4A"/>
    <w:rsid w:val="003F4E58"/>
    <w:rsid w:val="003F52A1"/>
    <w:rsid w:val="003F5874"/>
    <w:rsid w:val="003F5BC7"/>
    <w:rsid w:val="003F5E1F"/>
    <w:rsid w:val="003F5FFC"/>
    <w:rsid w:val="003F628B"/>
    <w:rsid w:val="003F6B68"/>
    <w:rsid w:val="003F6DDC"/>
    <w:rsid w:val="003F6F4B"/>
    <w:rsid w:val="003F75BE"/>
    <w:rsid w:val="003F75D9"/>
    <w:rsid w:val="003F78AC"/>
    <w:rsid w:val="003F78D2"/>
    <w:rsid w:val="003F7D08"/>
    <w:rsid w:val="003F7D13"/>
    <w:rsid w:val="003F7E07"/>
    <w:rsid w:val="0040034D"/>
    <w:rsid w:val="004006B3"/>
    <w:rsid w:val="00400843"/>
    <w:rsid w:val="00400DC0"/>
    <w:rsid w:val="00400DF2"/>
    <w:rsid w:val="00401025"/>
    <w:rsid w:val="00401349"/>
    <w:rsid w:val="00401694"/>
    <w:rsid w:val="004016E1"/>
    <w:rsid w:val="0040182F"/>
    <w:rsid w:val="00401B99"/>
    <w:rsid w:val="00401CC5"/>
    <w:rsid w:val="00401E63"/>
    <w:rsid w:val="00401EF1"/>
    <w:rsid w:val="00401F07"/>
    <w:rsid w:val="00401FCC"/>
    <w:rsid w:val="00402063"/>
    <w:rsid w:val="00402167"/>
    <w:rsid w:val="004022A8"/>
    <w:rsid w:val="004022E7"/>
    <w:rsid w:val="0040290B"/>
    <w:rsid w:val="00402D28"/>
    <w:rsid w:val="004030F6"/>
    <w:rsid w:val="004031DD"/>
    <w:rsid w:val="00403B13"/>
    <w:rsid w:val="00403E23"/>
    <w:rsid w:val="00403F5B"/>
    <w:rsid w:val="004042BD"/>
    <w:rsid w:val="00404A0F"/>
    <w:rsid w:val="00404AC7"/>
    <w:rsid w:val="00404ACE"/>
    <w:rsid w:val="00404B05"/>
    <w:rsid w:val="00404B77"/>
    <w:rsid w:val="00404BAA"/>
    <w:rsid w:val="00404DBE"/>
    <w:rsid w:val="0040530A"/>
    <w:rsid w:val="004053F3"/>
    <w:rsid w:val="00405643"/>
    <w:rsid w:val="00405A10"/>
    <w:rsid w:val="00405CBB"/>
    <w:rsid w:val="00405DAF"/>
    <w:rsid w:val="00406141"/>
    <w:rsid w:val="0040646D"/>
    <w:rsid w:val="00406664"/>
    <w:rsid w:val="004069ED"/>
    <w:rsid w:val="00406C6D"/>
    <w:rsid w:val="00406E4C"/>
    <w:rsid w:val="00406E83"/>
    <w:rsid w:val="0040725E"/>
    <w:rsid w:val="00407718"/>
    <w:rsid w:val="00407CE3"/>
    <w:rsid w:val="00407FEC"/>
    <w:rsid w:val="00410055"/>
    <w:rsid w:val="004100D8"/>
    <w:rsid w:val="00410B21"/>
    <w:rsid w:val="00410C00"/>
    <w:rsid w:val="00411003"/>
    <w:rsid w:val="004110B1"/>
    <w:rsid w:val="004119D3"/>
    <w:rsid w:val="00411DEF"/>
    <w:rsid w:val="0041227B"/>
    <w:rsid w:val="00412636"/>
    <w:rsid w:val="0041265F"/>
    <w:rsid w:val="004128A1"/>
    <w:rsid w:val="00412CB1"/>
    <w:rsid w:val="00412CD4"/>
    <w:rsid w:val="004137AB"/>
    <w:rsid w:val="004137C5"/>
    <w:rsid w:val="00413B62"/>
    <w:rsid w:val="00413F38"/>
    <w:rsid w:val="00413FB5"/>
    <w:rsid w:val="00414C5C"/>
    <w:rsid w:val="0041648E"/>
    <w:rsid w:val="00416517"/>
    <w:rsid w:val="00416867"/>
    <w:rsid w:val="00416EA3"/>
    <w:rsid w:val="00416F97"/>
    <w:rsid w:val="0041701F"/>
    <w:rsid w:val="00417060"/>
    <w:rsid w:val="00417108"/>
    <w:rsid w:val="00417184"/>
    <w:rsid w:val="004173A8"/>
    <w:rsid w:val="00417640"/>
    <w:rsid w:val="00420411"/>
    <w:rsid w:val="004206BB"/>
    <w:rsid w:val="004207D7"/>
    <w:rsid w:val="00420DDE"/>
    <w:rsid w:val="00420F9C"/>
    <w:rsid w:val="00420FDB"/>
    <w:rsid w:val="00421024"/>
    <w:rsid w:val="0042150E"/>
    <w:rsid w:val="00421EB9"/>
    <w:rsid w:val="004220D0"/>
    <w:rsid w:val="004226CD"/>
    <w:rsid w:val="004228E1"/>
    <w:rsid w:val="00422AD8"/>
    <w:rsid w:val="00422D4E"/>
    <w:rsid w:val="00422EC5"/>
    <w:rsid w:val="0042332A"/>
    <w:rsid w:val="0042383B"/>
    <w:rsid w:val="00423ACC"/>
    <w:rsid w:val="00423F7A"/>
    <w:rsid w:val="004246BA"/>
    <w:rsid w:val="00425231"/>
    <w:rsid w:val="0042548D"/>
    <w:rsid w:val="0042550C"/>
    <w:rsid w:val="004259B3"/>
    <w:rsid w:val="00425C07"/>
    <w:rsid w:val="0042602A"/>
    <w:rsid w:val="00426389"/>
    <w:rsid w:val="004263E3"/>
    <w:rsid w:val="00426476"/>
    <w:rsid w:val="0042669B"/>
    <w:rsid w:val="00426B47"/>
    <w:rsid w:val="00426BF1"/>
    <w:rsid w:val="00426D2D"/>
    <w:rsid w:val="00426DB9"/>
    <w:rsid w:val="00427243"/>
    <w:rsid w:val="0042764B"/>
    <w:rsid w:val="00427C09"/>
    <w:rsid w:val="00427F66"/>
    <w:rsid w:val="0043020F"/>
    <w:rsid w:val="004308F0"/>
    <w:rsid w:val="00430A1F"/>
    <w:rsid w:val="00430B9D"/>
    <w:rsid w:val="00430D64"/>
    <w:rsid w:val="0043107F"/>
    <w:rsid w:val="00431128"/>
    <w:rsid w:val="004319EB"/>
    <w:rsid w:val="00431BB4"/>
    <w:rsid w:val="00431C55"/>
    <w:rsid w:val="0043226C"/>
    <w:rsid w:val="00432274"/>
    <w:rsid w:val="0043275D"/>
    <w:rsid w:val="00432EBC"/>
    <w:rsid w:val="00432EE5"/>
    <w:rsid w:val="00433935"/>
    <w:rsid w:val="004341F2"/>
    <w:rsid w:val="004342E2"/>
    <w:rsid w:val="004342F3"/>
    <w:rsid w:val="0043440A"/>
    <w:rsid w:val="004345A5"/>
    <w:rsid w:val="00434788"/>
    <w:rsid w:val="004349F1"/>
    <w:rsid w:val="00434D24"/>
    <w:rsid w:val="0043529A"/>
    <w:rsid w:val="00435C21"/>
    <w:rsid w:val="00435E3F"/>
    <w:rsid w:val="00436172"/>
    <w:rsid w:val="00436356"/>
    <w:rsid w:val="00437523"/>
    <w:rsid w:val="0043761B"/>
    <w:rsid w:val="00437B4E"/>
    <w:rsid w:val="00437C61"/>
    <w:rsid w:val="00437ECB"/>
    <w:rsid w:val="00440712"/>
    <w:rsid w:val="0044077A"/>
    <w:rsid w:val="004409E4"/>
    <w:rsid w:val="00440C29"/>
    <w:rsid w:val="00440D66"/>
    <w:rsid w:val="00440E0F"/>
    <w:rsid w:val="00440ECD"/>
    <w:rsid w:val="004413B2"/>
    <w:rsid w:val="004415E3"/>
    <w:rsid w:val="0044162A"/>
    <w:rsid w:val="004416CF"/>
    <w:rsid w:val="00441718"/>
    <w:rsid w:val="0044172D"/>
    <w:rsid w:val="0044187E"/>
    <w:rsid w:val="00441912"/>
    <w:rsid w:val="00441A75"/>
    <w:rsid w:val="00441B52"/>
    <w:rsid w:val="00441FB9"/>
    <w:rsid w:val="00442048"/>
    <w:rsid w:val="00442093"/>
    <w:rsid w:val="004425DD"/>
    <w:rsid w:val="0044280B"/>
    <w:rsid w:val="00442915"/>
    <w:rsid w:val="0044292D"/>
    <w:rsid w:val="004429B3"/>
    <w:rsid w:val="00442BA0"/>
    <w:rsid w:val="00442C18"/>
    <w:rsid w:val="0044302A"/>
    <w:rsid w:val="00443191"/>
    <w:rsid w:val="00443309"/>
    <w:rsid w:val="004433DC"/>
    <w:rsid w:val="0044385E"/>
    <w:rsid w:val="00443998"/>
    <w:rsid w:val="00443A6C"/>
    <w:rsid w:val="00443AEC"/>
    <w:rsid w:val="00443E7E"/>
    <w:rsid w:val="004440B2"/>
    <w:rsid w:val="004441A1"/>
    <w:rsid w:val="0044420A"/>
    <w:rsid w:val="00444354"/>
    <w:rsid w:val="00444698"/>
    <w:rsid w:val="004446D4"/>
    <w:rsid w:val="0044544B"/>
    <w:rsid w:val="004454F6"/>
    <w:rsid w:val="00445EEE"/>
    <w:rsid w:val="004462A2"/>
    <w:rsid w:val="004462AE"/>
    <w:rsid w:val="0044698D"/>
    <w:rsid w:val="004469D8"/>
    <w:rsid w:val="004469E7"/>
    <w:rsid w:val="00446B98"/>
    <w:rsid w:val="0044737E"/>
    <w:rsid w:val="00447621"/>
    <w:rsid w:val="00450257"/>
    <w:rsid w:val="00450332"/>
    <w:rsid w:val="0045056B"/>
    <w:rsid w:val="00450745"/>
    <w:rsid w:val="00450A81"/>
    <w:rsid w:val="00450C99"/>
    <w:rsid w:val="00450CEA"/>
    <w:rsid w:val="00451088"/>
    <w:rsid w:val="004510A7"/>
    <w:rsid w:val="00451174"/>
    <w:rsid w:val="00451879"/>
    <w:rsid w:val="00451D94"/>
    <w:rsid w:val="00451DEB"/>
    <w:rsid w:val="00451ED5"/>
    <w:rsid w:val="00451F96"/>
    <w:rsid w:val="00451FDE"/>
    <w:rsid w:val="00452490"/>
    <w:rsid w:val="00452B03"/>
    <w:rsid w:val="00453120"/>
    <w:rsid w:val="00453304"/>
    <w:rsid w:val="004534FC"/>
    <w:rsid w:val="004536C6"/>
    <w:rsid w:val="00453704"/>
    <w:rsid w:val="00453A8C"/>
    <w:rsid w:val="00453F55"/>
    <w:rsid w:val="00454022"/>
    <w:rsid w:val="0045411B"/>
    <w:rsid w:val="00454AAD"/>
    <w:rsid w:val="00455094"/>
    <w:rsid w:val="00455322"/>
    <w:rsid w:val="00455C53"/>
    <w:rsid w:val="00455D09"/>
    <w:rsid w:val="00455F4A"/>
    <w:rsid w:val="0045603D"/>
    <w:rsid w:val="004561EF"/>
    <w:rsid w:val="00456744"/>
    <w:rsid w:val="0045675E"/>
    <w:rsid w:val="00456BC6"/>
    <w:rsid w:val="00456DF8"/>
    <w:rsid w:val="00456FF2"/>
    <w:rsid w:val="004577B3"/>
    <w:rsid w:val="00457A6B"/>
    <w:rsid w:val="00457BFA"/>
    <w:rsid w:val="00457D91"/>
    <w:rsid w:val="00457E80"/>
    <w:rsid w:val="004600D6"/>
    <w:rsid w:val="0046012F"/>
    <w:rsid w:val="0046021C"/>
    <w:rsid w:val="004602E8"/>
    <w:rsid w:val="004603F3"/>
    <w:rsid w:val="00460559"/>
    <w:rsid w:val="004619C7"/>
    <w:rsid w:val="00461BEC"/>
    <w:rsid w:val="00461C24"/>
    <w:rsid w:val="0046200A"/>
    <w:rsid w:val="00462144"/>
    <w:rsid w:val="004621A8"/>
    <w:rsid w:val="00462244"/>
    <w:rsid w:val="004622FA"/>
    <w:rsid w:val="004625D6"/>
    <w:rsid w:val="004628B2"/>
    <w:rsid w:val="00462C5E"/>
    <w:rsid w:val="00463030"/>
    <w:rsid w:val="00463053"/>
    <w:rsid w:val="004630BD"/>
    <w:rsid w:val="0046325C"/>
    <w:rsid w:val="004635BE"/>
    <w:rsid w:val="004637EF"/>
    <w:rsid w:val="00463DDF"/>
    <w:rsid w:val="004641FB"/>
    <w:rsid w:val="00464224"/>
    <w:rsid w:val="004643C1"/>
    <w:rsid w:val="004645E4"/>
    <w:rsid w:val="004646C7"/>
    <w:rsid w:val="004646D8"/>
    <w:rsid w:val="00464AC4"/>
    <w:rsid w:val="0046537B"/>
    <w:rsid w:val="004654E0"/>
    <w:rsid w:val="004658BF"/>
    <w:rsid w:val="00465AF3"/>
    <w:rsid w:val="00465F87"/>
    <w:rsid w:val="00466180"/>
    <w:rsid w:val="00466210"/>
    <w:rsid w:val="004663B6"/>
    <w:rsid w:val="004664F2"/>
    <w:rsid w:val="004668EC"/>
    <w:rsid w:val="00466D9D"/>
    <w:rsid w:val="00466DC2"/>
    <w:rsid w:val="004670D8"/>
    <w:rsid w:val="004672D3"/>
    <w:rsid w:val="00467315"/>
    <w:rsid w:val="0046737B"/>
    <w:rsid w:val="00467416"/>
    <w:rsid w:val="00467641"/>
    <w:rsid w:val="0046768E"/>
    <w:rsid w:val="004677C7"/>
    <w:rsid w:val="00467A67"/>
    <w:rsid w:val="00467C2F"/>
    <w:rsid w:val="0047012E"/>
    <w:rsid w:val="0047036F"/>
    <w:rsid w:val="00470EFF"/>
    <w:rsid w:val="00470F9A"/>
    <w:rsid w:val="004713FD"/>
    <w:rsid w:val="004716CC"/>
    <w:rsid w:val="004717F0"/>
    <w:rsid w:val="0047208D"/>
    <w:rsid w:val="004723F4"/>
    <w:rsid w:val="004727BE"/>
    <w:rsid w:val="00472D24"/>
    <w:rsid w:val="0047306C"/>
    <w:rsid w:val="00473457"/>
    <w:rsid w:val="00473633"/>
    <w:rsid w:val="004739A0"/>
    <w:rsid w:val="00473B5B"/>
    <w:rsid w:val="00473B5D"/>
    <w:rsid w:val="00473EF6"/>
    <w:rsid w:val="004741AC"/>
    <w:rsid w:val="004741BF"/>
    <w:rsid w:val="00474217"/>
    <w:rsid w:val="00474C44"/>
    <w:rsid w:val="00475100"/>
    <w:rsid w:val="004754B7"/>
    <w:rsid w:val="004757DC"/>
    <w:rsid w:val="00475871"/>
    <w:rsid w:val="00475C61"/>
    <w:rsid w:val="00475DD3"/>
    <w:rsid w:val="00476372"/>
    <w:rsid w:val="00476394"/>
    <w:rsid w:val="004767DA"/>
    <w:rsid w:val="0047680E"/>
    <w:rsid w:val="0047686F"/>
    <w:rsid w:val="00476901"/>
    <w:rsid w:val="00476983"/>
    <w:rsid w:val="00476A29"/>
    <w:rsid w:val="00476B22"/>
    <w:rsid w:val="00476F6C"/>
    <w:rsid w:val="00477117"/>
    <w:rsid w:val="00477297"/>
    <w:rsid w:val="0047733A"/>
    <w:rsid w:val="00477B63"/>
    <w:rsid w:val="00477D6A"/>
    <w:rsid w:val="00480360"/>
    <w:rsid w:val="00480605"/>
    <w:rsid w:val="004808EC"/>
    <w:rsid w:val="00480974"/>
    <w:rsid w:val="00480BB0"/>
    <w:rsid w:val="00480BB8"/>
    <w:rsid w:val="00480DB2"/>
    <w:rsid w:val="00480E91"/>
    <w:rsid w:val="0048134B"/>
    <w:rsid w:val="00481457"/>
    <w:rsid w:val="004817A2"/>
    <w:rsid w:val="00481875"/>
    <w:rsid w:val="00481882"/>
    <w:rsid w:val="00481E82"/>
    <w:rsid w:val="00482083"/>
    <w:rsid w:val="004820B7"/>
    <w:rsid w:val="004820D9"/>
    <w:rsid w:val="00482225"/>
    <w:rsid w:val="004823AC"/>
    <w:rsid w:val="004824B4"/>
    <w:rsid w:val="00482576"/>
    <w:rsid w:val="0048283E"/>
    <w:rsid w:val="00482934"/>
    <w:rsid w:val="00483364"/>
    <w:rsid w:val="0048356C"/>
    <w:rsid w:val="004835B4"/>
    <w:rsid w:val="00484226"/>
    <w:rsid w:val="0048475F"/>
    <w:rsid w:val="00484781"/>
    <w:rsid w:val="004848B8"/>
    <w:rsid w:val="00484C0F"/>
    <w:rsid w:val="00484CC8"/>
    <w:rsid w:val="00484CFB"/>
    <w:rsid w:val="0048512E"/>
    <w:rsid w:val="00485150"/>
    <w:rsid w:val="004851BF"/>
    <w:rsid w:val="0048569D"/>
    <w:rsid w:val="00485749"/>
    <w:rsid w:val="004858A2"/>
    <w:rsid w:val="00485D85"/>
    <w:rsid w:val="00485F3F"/>
    <w:rsid w:val="00485F83"/>
    <w:rsid w:val="00485F8B"/>
    <w:rsid w:val="004867F5"/>
    <w:rsid w:val="00487510"/>
    <w:rsid w:val="00487E35"/>
    <w:rsid w:val="004904D7"/>
    <w:rsid w:val="00490503"/>
    <w:rsid w:val="004907FE"/>
    <w:rsid w:val="00490B99"/>
    <w:rsid w:val="00490D67"/>
    <w:rsid w:val="00490E88"/>
    <w:rsid w:val="004915B0"/>
    <w:rsid w:val="004919E8"/>
    <w:rsid w:val="00491A3B"/>
    <w:rsid w:val="00491D71"/>
    <w:rsid w:val="00492046"/>
    <w:rsid w:val="004922AF"/>
    <w:rsid w:val="00492E25"/>
    <w:rsid w:val="004934F3"/>
    <w:rsid w:val="00493643"/>
    <w:rsid w:val="00493820"/>
    <w:rsid w:val="00493D21"/>
    <w:rsid w:val="004946E1"/>
    <w:rsid w:val="00495498"/>
    <w:rsid w:val="0049598B"/>
    <w:rsid w:val="00495C1C"/>
    <w:rsid w:val="004960E9"/>
    <w:rsid w:val="004964EA"/>
    <w:rsid w:val="0049658B"/>
    <w:rsid w:val="004965F1"/>
    <w:rsid w:val="0049675D"/>
    <w:rsid w:val="00496C34"/>
    <w:rsid w:val="00496D89"/>
    <w:rsid w:val="00496FB9"/>
    <w:rsid w:val="0049713F"/>
    <w:rsid w:val="004971BF"/>
    <w:rsid w:val="0049733B"/>
    <w:rsid w:val="00497469"/>
    <w:rsid w:val="0049787A"/>
    <w:rsid w:val="00497DDF"/>
    <w:rsid w:val="004A01D2"/>
    <w:rsid w:val="004A080A"/>
    <w:rsid w:val="004A0AF8"/>
    <w:rsid w:val="004A0B86"/>
    <w:rsid w:val="004A0CEB"/>
    <w:rsid w:val="004A0DBB"/>
    <w:rsid w:val="004A0FDC"/>
    <w:rsid w:val="004A16F9"/>
    <w:rsid w:val="004A1912"/>
    <w:rsid w:val="004A199D"/>
    <w:rsid w:val="004A19B1"/>
    <w:rsid w:val="004A1BC1"/>
    <w:rsid w:val="004A1CA3"/>
    <w:rsid w:val="004A1F6F"/>
    <w:rsid w:val="004A2612"/>
    <w:rsid w:val="004A2953"/>
    <w:rsid w:val="004A2B46"/>
    <w:rsid w:val="004A2C18"/>
    <w:rsid w:val="004A2F11"/>
    <w:rsid w:val="004A31A0"/>
    <w:rsid w:val="004A3501"/>
    <w:rsid w:val="004A38D2"/>
    <w:rsid w:val="004A3C4D"/>
    <w:rsid w:val="004A3ECE"/>
    <w:rsid w:val="004A420E"/>
    <w:rsid w:val="004A4B95"/>
    <w:rsid w:val="004A4C78"/>
    <w:rsid w:val="004A5377"/>
    <w:rsid w:val="004A5839"/>
    <w:rsid w:val="004A5952"/>
    <w:rsid w:val="004A5A72"/>
    <w:rsid w:val="004A5C11"/>
    <w:rsid w:val="004A5C1B"/>
    <w:rsid w:val="004A5C5A"/>
    <w:rsid w:val="004A5D4A"/>
    <w:rsid w:val="004A5D5E"/>
    <w:rsid w:val="004A6624"/>
    <w:rsid w:val="004A6978"/>
    <w:rsid w:val="004A6C8B"/>
    <w:rsid w:val="004A6CA2"/>
    <w:rsid w:val="004A6D92"/>
    <w:rsid w:val="004A6E04"/>
    <w:rsid w:val="004A705C"/>
    <w:rsid w:val="004A711C"/>
    <w:rsid w:val="004A71D8"/>
    <w:rsid w:val="004A754C"/>
    <w:rsid w:val="004A75CC"/>
    <w:rsid w:val="004A7F86"/>
    <w:rsid w:val="004A7FEB"/>
    <w:rsid w:val="004B0528"/>
    <w:rsid w:val="004B080C"/>
    <w:rsid w:val="004B0872"/>
    <w:rsid w:val="004B09BD"/>
    <w:rsid w:val="004B0BEC"/>
    <w:rsid w:val="004B0C3D"/>
    <w:rsid w:val="004B0CD6"/>
    <w:rsid w:val="004B0D50"/>
    <w:rsid w:val="004B0D9E"/>
    <w:rsid w:val="004B0F3C"/>
    <w:rsid w:val="004B12BF"/>
    <w:rsid w:val="004B16EF"/>
    <w:rsid w:val="004B18D1"/>
    <w:rsid w:val="004B19B0"/>
    <w:rsid w:val="004B2145"/>
    <w:rsid w:val="004B232B"/>
    <w:rsid w:val="004B271F"/>
    <w:rsid w:val="004B27D8"/>
    <w:rsid w:val="004B2A1C"/>
    <w:rsid w:val="004B2D32"/>
    <w:rsid w:val="004B2DD2"/>
    <w:rsid w:val="004B2FA8"/>
    <w:rsid w:val="004B3017"/>
    <w:rsid w:val="004B3068"/>
    <w:rsid w:val="004B31DC"/>
    <w:rsid w:val="004B31FE"/>
    <w:rsid w:val="004B35EC"/>
    <w:rsid w:val="004B35F2"/>
    <w:rsid w:val="004B37FC"/>
    <w:rsid w:val="004B3856"/>
    <w:rsid w:val="004B396B"/>
    <w:rsid w:val="004B3E60"/>
    <w:rsid w:val="004B3EEC"/>
    <w:rsid w:val="004B400F"/>
    <w:rsid w:val="004B408F"/>
    <w:rsid w:val="004B4127"/>
    <w:rsid w:val="004B47A2"/>
    <w:rsid w:val="004B4E77"/>
    <w:rsid w:val="004B4F5D"/>
    <w:rsid w:val="004B5379"/>
    <w:rsid w:val="004B553C"/>
    <w:rsid w:val="004B55A4"/>
    <w:rsid w:val="004B5A00"/>
    <w:rsid w:val="004B5B9D"/>
    <w:rsid w:val="004B5EB7"/>
    <w:rsid w:val="004B618A"/>
    <w:rsid w:val="004B6210"/>
    <w:rsid w:val="004B6454"/>
    <w:rsid w:val="004B6DA0"/>
    <w:rsid w:val="004B6FFC"/>
    <w:rsid w:val="004B760D"/>
    <w:rsid w:val="004B7C3E"/>
    <w:rsid w:val="004B7E60"/>
    <w:rsid w:val="004B7EAE"/>
    <w:rsid w:val="004C028D"/>
    <w:rsid w:val="004C0439"/>
    <w:rsid w:val="004C053F"/>
    <w:rsid w:val="004C06EE"/>
    <w:rsid w:val="004C07BA"/>
    <w:rsid w:val="004C0809"/>
    <w:rsid w:val="004C087A"/>
    <w:rsid w:val="004C0928"/>
    <w:rsid w:val="004C0A6E"/>
    <w:rsid w:val="004C103B"/>
    <w:rsid w:val="004C1431"/>
    <w:rsid w:val="004C156F"/>
    <w:rsid w:val="004C16CE"/>
    <w:rsid w:val="004C1844"/>
    <w:rsid w:val="004C1C38"/>
    <w:rsid w:val="004C1DE2"/>
    <w:rsid w:val="004C1DF3"/>
    <w:rsid w:val="004C2222"/>
    <w:rsid w:val="004C2290"/>
    <w:rsid w:val="004C2F7B"/>
    <w:rsid w:val="004C2FD0"/>
    <w:rsid w:val="004C3168"/>
    <w:rsid w:val="004C3288"/>
    <w:rsid w:val="004C32BB"/>
    <w:rsid w:val="004C3319"/>
    <w:rsid w:val="004C35C8"/>
    <w:rsid w:val="004C3F3A"/>
    <w:rsid w:val="004C419C"/>
    <w:rsid w:val="004C4F00"/>
    <w:rsid w:val="004C5059"/>
    <w:rsid w:val="004C52D9"/>
    <w:rsid w:val="004C57A2"/>
    <w:rsid w:val="004C5B9D"/>
    <w:rsid w:val="004C5E6A"/>
    <w:rsid w:val="004C5F7D"/>
    <w:rsid w:val="004C610A"/>
    <w:rsid w:val="004C61D1"/>
    <w:rsid w:val="004C65E0"/>
    <w:rsid w:val="004C6664"/>
    <w:rsid w:val="004C6C08"/>
    <w:rsid w:val="004C72EB"/>
    <w:rsid w:val="004C7521"/>
    <w:rsid w:val="004C7C28"/>
    <w:rsid w:val="004C7D21"/>
    <w:rsid w:val="004C7E9C"/>
    <w:rsid w:val="004D03D9"/>
    <w:rsid w:val="004D0663"/>
    <w:rsid w:val="004D0734"/>
    <w:rsid w:val="004D0FF2"/>
    <w:rsid w:val="004D1535"/>
    <w:rsid w:val="004D177E"/>
    <w:rsid w:val="004D19F9"/>
    <w:rsid w:val="004D229B"/>
    <w:rsid w:val="004D2526"/>
    <w:rsid w:val="004D2547"/>
    <w:rsid w:val="004D2704"/>
    <w:rsid w:val="004D283A"/>
    <w:rsid w:val="004D384D"/>
    <w:rsid w:val="004D3873"/>
    <w:rsid w:val="004D3920"/>
    <w:rsid w:val="004D46CB"/>
    <w:rsid w:val="004D4A06"/>
    <w:rsid w:val="004D4BFE"/>
    <w:rsid w:val="004D4E86"/>
    <w:rsid w:val="004D4F04"/>
    <w:rsid w:val="004D57EF"/>
    <w:rsid w:val="004D591A"/>
    <w:rsid w:val="004D5B7E"/>
    <w:rsid w:val="004D6269"/>
    <w:rsid w:val="004D62C7"/>
    <w:rsid w:val="004D6554"/>
    <w:rsid w:val="004D6C68"/>
    <w:rsid w:val="004D6E0F"/>
    <w:rsid w:val="004D6FAC"/>
    <w:rsid w:val="004D713E"/>
    <w:rsid w:val="004D7753"/>
    <w:rsid w:val="004D7C08"/>
    <w:rsid w:val="004D7C8D"/>
    <w:rsid w:val="004E037E"/>
    <w:rsid w:val="004E0655"/>
    <w:rsid w:val="004E08C0"/>
    <w:rsid w:val="004E0BE0"/>
    <w:rsid w:val="004E12B7"/>
    <w:rsid w:val="004E1C59"/>
    <w:rsid w:val="004E1C90"/>
    <w:rsid w:val="004E1E05"/>
    <w:rsid w:val="004E210F"/>
    <w:rsid w:val="004E21FC"/>
    <w:rsid w:val="004E2796"/>
    <w:rsid w:val="004E2AAB"/>
    <w:rsid w:val="004E3371"/>
    <w:rsid w:val="004E3500"/>
    <w:rsid w:val="004E35B4"/>
    <w:rsid w:val="004E391C"/>
    <w:rsid w:val="004E3938"/>
    <w:rsid w:val="004E3AAF"/>
    <w:rsid w:val="004E3C41"/>
    <w:rsid w:val="004E3FF0"/>
    <w:rsid w:val="004E3FF1"/>
    <w:rsid w:val="004E4057"/>
    <w:rsid w:val="004E4074"/>
    <w:rsid w:val="004E4340"/>
    <w:rsid w:val="004E44A4"/>
    <w:rsid w:val="004E4668"/>
    <w:rsid w:val="004E4DB0"/>
    <w:rsid w:val="004E4FCE"/>
    <w:rsid w:val="004E50A6"/>
    <w:rsid w:val="004E551F"/>
    <w:rsid w:val="004E57BB"/>
    <w:rsid w:val="004E5940"/>
    <w:rsid w:val="004E5A88"/>
    <w:rsid w:val="004E5FDB"/>
    <w:rsid w:val="004E631D"/>
    <w:rsid w:val="004E6391"/>
    <w:rsid w:val="004E6668"/>
    <w:rsid w:val="004E6C2F"/>
    <w:rsid w:val="004E6EA4"/>
    <w:rsid w:val="004E6EDC"/>
    <w:rsid w:val="004E7181"/>
    <w:rsid w:val="004E73B4"/>
    <w:rsid w:val="004E753A"/>
    <w:rsid w:val="004E7CCC"/>
    <w:rsid w:val="004E7F1F"/>
    <w:rsid w:val="004F09AC"/>
    <w:rsid w:val="004F0DBA"/>
    <w:rsid w:val="004F0E66"/>
    <w:rsid w:val="004F103A"/>
    <w:rsid w:val="004F15CA"/>
    <w:rsid w:val="004F15EE"/>
    <w:rsid w:val="004F195F"/>
    <w:rsid w:val="004F1D03"/>
    <w:rsid w:val="004F1DA9"/>
    <w:rsid w:val="004F208A"/>
    <w:rsid w:val="004F22B5"/>
    <w:rsid w:val="004F2355"/>
    <w:rsid w:val="004F26EA"/>
    <w:rsid w:val="004F28F6"/>
    <w:rsid w:val="004F2BE3"/>
    <w:rsid w:val="004F31FC"/>
    <w:rsid w:val="004F33B5"/>
    <w:rsid w:val="004F3A9B"/>
    <w:rsid w:val="004F3AC5"/>
    <w:rsid w:val="004F466E"/>
    <w:rsid w:val="004F484A"/>
    <w:rsid w:val="004F4A6C"/>
    <w:rsid w:val="004F4CF6"/>
    <w:rsid w:val="004F51FD"/>
    <w:rsid w:val="004F559E"/>
    <w:rsid w:val="004F5A3E"/>
    <w:rsid w:val="004F5AC8"/>
    <w:rsid w:val="004F5C08"/>
    <w:rsid w:val="004F5DB9"/>
    <w:rsid w:val="004F6255"/>
    <w:rsid w:val="004F62A2"/>
    <w:rsid w:val="004F649A"/>
    <w:rsid w:val="004F66FA"/>
    <w:rsid w:val="004F6C51"/>
    <w:rsid w:val="004F7247"/>
    <w:rsid w:val="004F7595"/>
    <w:rsid w:val="004F75F0"/>
    <w:rsid w:val="004F7671"/>
    <w:rsid w:val="004F7A63"/>
    <w:rsid w:val="004F7C40"/>
    <w:rsid w:val="004F7DB3"/>
    <w:rsid w:val="0050035C"/>
    <w:rsid w:val="0050054C"/>
    <w:rsid w:val="005005F0"/>
    <w:rsid w:val="0050067E"/>
    <w:rsid w:val="00500FBB"/>
    <w:rsid w:val="005014AA"/>
    <w:rsid w:val="0050177D"/>
    <w:rsid w:val="005018B0"/>
    <w:rsid w:val="005019BA"/>
    <w:rsid w:val="00501EC4"/>
    <w:rsid w:val="0050294D"/>
    <w:rsid w:val="005029FD"/>
    <w:rsid w:val="00502BCB"/>
    <w:rsid w:val="00502DBF"/>
    <w:rsid w:val="005030DD"/>
    <w:rsid w:val="005035F9"/>
    <w:rsid w:val="005037A8"/>
    <w:rsid w:val="00503877"/>
    <w:rsid w:val="00503BA5"/>
    <w:rsid w:val="00503D40"/>
    <w:rsid w:val="005044C1"/>
    <w:rsid w:val="00504757"/>
    <w:rsid w:val="00504929"/>
    <w:rsid w:val="00504E30"/>
    <w:rsid w:val="00505572"/>
    <w:rsid w:val="005056BE"/>
    <w:rsid w:val="00505AB1"/>
    <w:rsid w:val="00505B7A"/>
    <w:rsid w:val="00505FD5"/>
    <w:rsid w:val="005062A8"/>
    <w:rsid w:val="005063EB"/>
    <w:rsid w:val="0050673C"/>
    <w:rsid w:val="00506803"/>
    <w:rsid w:val="0050686B"/>
    <w:rsid w:val="00506E06"/>
    <w:rsid w:val="00507242"/>
    <w:rsid w:val="00507325"/>
    <w:rsid w:val="00507463"/>
    <w:rsid w:val="005075ED"/>
    <w:rsid w:val="00507717"/>
    <w:rsid w:val="00507856"/>
    <w:rsid w:val="00507937"/>
    <w:rsid w:val="00507CC2"/>
    <w:rsid w:val="00507ECE"/>
    <w:rsid w:val="00510A6D"/>
    <w:rsid w:val="00510B44"/>
    <w:rsid w:val="00510D9F"/>
    <w:rsid w:val="00511219"/>
    <w:rsid w:val="005115AA"/>
    <w:rsid w:val="005116E3"/>
    <w:rsid w:val="0051172F"/>
    <w:rsid w:val="00511AB5"/>
    <w:rsid w:val="00511DE4"/>
    <w:rsid w:val="005122C2"/>
    <w:rsid w:val="005125AB"/>
    <w:rsid w:val="00512F1D"/>
    <w:rsid w:val="00513030"/>
    <w:rsid w:val="005130AF"/>
    <w:rsid w:val="00513355"/>
    <w:rsid w:val="0051338A"/>
    <w:rsid w:val="00513546"/>
    <w:rsid w:val="00513A09"/>
    <w:rsid w:val="00513C6D"/>
    <w:rsid w:val="00513D36"/>
    <w:rsid w:val="00513D9F"/>
    <w:rsid w:val="005141C6"/>
    <w:rsid w:val="00514265"/>
    <w:rsid w:val="005143C4"/>
    <w:rsid w:val="005145F0"/>
    <w:rsid w:val="005148F7"/>
    <w:rsid w:val="00514BE8"/>
    <w:rsid w:val="00514C86"/>
    <w:rsid w:val="00514D68"/>
    <w:rsid w:val="0051534E"/>
    <w:rsid w:val="005159EC"/>
    <w:rsid w:val="00515A61"/>
    <w:rsid w:val="00515B0F"/>
    <w:rsid w:val="00515CBF"/>
    <w:rsid w:val="00515F5E"/>
    <w:rsid w:val="00516359"/>
    <w:rsid w:val="00516364"/>
    <w:rsid w:val="00516512"/>
    <w:rsid w:val="005166C7"/>
    <w:rsid w:val="00516849"/>
    <w:rsid w:val="0051694B"/>
    <w:rsid w:val="005170CB"/>
    <w:rsid w:val="00517284"/>
    <w:rsid w:val="0051767F"/>
    <w:rsid w:val="00517CDF"/>
    <w:rsid w:val="00517E4B"/>
    <w:rsid w:val="005200E1"/>
    <w:rsid w:val="005206BC"/>
    <w:rsid w:val="00520BCD"/>
    <w:rsid w:val="00520D31"/>
    <w:rsid w:val="005211C4"/>
    <w:rsid w:val="0052137D"/>
    <w:rsid w:val="00521612"/>
    <w:rsid w:val="0052169E"/>
    <w:rsid w:val="00522747"/>
    <w:rsid w:val="00523243"/>
    <w:rsid w:val="00523363"/>
    <w:rsid w:val="005234A4"/>
    <w:rsid w:val="005234B0"/>
    <w:rsid w:val="005235C1"/>
    <w:rsid w:val="00523742"/>
    <w:rsid w:val="00523A01"/>
    <w:rsid w:val="00523A9D"/>
    <w:rsid w:val="00523C51"/>
    <w:rsid w:val="00523F7A"/>
    <w:rsid w:val="00524077"/>
    <w:rsid w:val="0052438C"/>
    <w:rsid w:val="00524749"/>
    <w:rsid w:val="00524945"/>
    <w:rsid w:val="00524F19"/>
    <w:rsid w:val="00525017"/>
    <w:rsid w:val="00525030"/>
    <w:rsid w:val="0052553F"/>
    <w:rsid w:val="005257F2"/>
    <w:rsid w:val="00525BFB"/>
    <w:rsid w:val="00525C32"/>
    <w:rsid w:val="00525F78"/>
    <w:rsid w:val="00525FBD"/>
    <w:rsid w:val="00526023"/>
    <w:rsid w:val="00526605"/>
    <w:rsid w:val="00526731"/>
    <w:rsid w:val="0052678B"/>
    <w:rsid w:val="0052693D"/>
    <w:rsid w:val="00526CF0"/>
    <w:rsid w:val="005272BD"/>
    <w:rsid w:val="00527532"/>
    <w:rsid w:val="00527841"/>
    <w:rsid w:val="00527ADB"/>
    <w:rsid w:val="0053001F"/>
    <w:rsid w:val="00530870"/>
    <w:rsid w:val="0053098E"/>
    <w:rsid w:val="00532229"/>
    <w:rsid w:val="00532243"/>
    <w:rsid w:val="005323A0"/>
    <w:rsid w:val="0053256C"/>
    <w:rsid w:val="00532A99"/>
    <w:rsid w:val="0053363D"/>
    <w:rsid w:val="00533725"/>
    <w:rsid w:val="00533A17"/>
    <w:rsid w:val="00533B0F"/>
    <w:rsid w:val="00534174"/>
    <w:rsid w:val="00534345"/>
    <w:rsid w:val="00534855"/>
    <w:rsid w:val="005348B5"/>
    <w:rsid w:val="00534E99"/>
    <w:rsid w:val="00534F68"/>
    <w:rsid w:val="00535202"/>
    <w:rsid w:val="005353D1"/>
    <w:rsid w:val="00535430"/>
    <w:rsid w:val="005356BA"/>
    <w:rsid w:val="00535A13"/>
    <w:rsid w:val="0053639A"/>
    <w:rsid w:val="005363E9"/>
    <w:rsid w:val="005363FA"/>
    <w:rsid w:val="00536695"/>
    <w:rsid w:val="00536E7F"/>
    <w:rsid w:val="00536EB9"/>
    <w:rsid w:val="005377DE"/>
    <w:rsid w:val="005377FE"/>
    <w:rsid w:val="005379D0"/>
    <w:rsid w:val="005379EF"/>
    <w:rsid w:val="00537C9E"/>
    <w:rsid w:val="00537F1B"/>
    <w:rsid w:val="00540895"/>
    <w:rsid w:val="00540915"/>
    <w:rsid w:val="005410DB"/>
    <w:rsid w:val="005410FF"/>
    <w:rsid w:val="00541245"/>
    <w:rsid w:val="00541914"/>
    <w:rsid w:val="00541CEC"/>
    <w:rsid w:val="00541DED"/>
    <w:rsid w:val="005422E6"/>
    <w:rsid w:val="00542301"/>
    <w:rsid w:val="00542337"/>
    <w:rsid w:val="00542795"/>
    <w:rsid w:val="0054284E"/>
    <w:rsid w:val="00542A48"/>
    <w:rsid w:val="00542C0D"/>
    <w:rsid w:val="00543010"/>
    <w:rsid w:val="005431FF"/>
    <w:rsid w:val="0054322B"/>
    <w:rsid w:val="005432F2"/>
    <w:rsid w:val="00543731"/>
    <w:rsid w:val="0054389A"/>
    <w:rsid w:val="00543B4C"/>
    <w:rsid w:val="00543B95"/>
    <w:rsid w:val="00543BCD"/>
    <w:rsid w:val="00544076"/>
    <w:rsid w:val="005446D7"/>
    <w:rsid w:val="00544A3E"/>
    <w:rsid w:val="00544AA5"/>
    <w:rsid w:val="00544B14"/>
    <w:rsid w:val="00544B29"/>
    <w:rsid w:val="00544E4C"/>
    <w:rsid w:val="00545D6F"/>
    <w:rsid w:val="00545F3E"/>
    <w:rsid w:val="00546706"/>
    <w:rsid w:val="00546778"/>
    <w:rsid w:val="00547387"/>
    <w:rsid w:val="0054791B"/>
    <w:rsid w:val="00547B1F"/>
    <w:rsid w:val="00547BE7"/>
    <w:rsid w:val="00547F41"/>
    <w:rsid w:val="005500F0"/>
    <w:rsid w:val="00550205"/>
    <w:rsid w:val="00550413"/>
    <w:rsid w:val="00550ADA"/>
    <w:rsid w:val="00550B23"/>
    <w:rsid w:val="00550D23"/>
    <w:rsid w:val="005513A4"/>
    <w:rsid w:val="0055163C"/>
    <w:rsid w:val="00551A26"/>
    <w:rsid w:val="00551AFE"/>
    <w:rsid w:val="00551C6A"/>
    <w:rsid w:val="00551EC8"/>
    <w:rsid w:val="00552308"/>
    <w:rsid w:val="0055263F"/>
    <w:rsid w:val="0055282D"/>
    <w:rsid w:val="00552951"/>
    <w:rsid w:val="00552A90"/>
    <w:rsid w:val="0055321F"/>
    <w:rsid w:val="005534CD"/>
    <w:rsid w:val="0055369C"/>
    <w:rsid w:val="0055398D"/>
    <w:rsid w:val="00554257"/>
    <w:rsid w:val="00554479"/>
    <w:rsid w:val="00554A86"/>
    <w:rsid w:val="00554C9C"/>
    <w:rsid w:val="00555202"/>
    <w:rsid w:val="005553DD"/>
    <w:rsid w:val="005554F4"/>
    <w:rsid w:val="005555BD"/>
    <w:rsid w:val="005555C4"/>
    <w:rsid w:val="00555931"/>
    <w:rsid w:val="00555BCF"/>
    <w:rsid w:val="00555C97"/>
    <w:rsid w:val="00555DD3"/>
    <w:rsid w:val="005560A1"/>
    <w:rsid w:val="005564C3"/>
    <w:rsid w:val="005567E7"/>
    <w:rsid w:val="00556872"/>
    <w:rsid w:val="00556A28"/>
    <w:rsid w:val="00556EE7"/>
    <w:rsid w:val="0055741F"/>
    <w:rsid w:val="005575BE"/>
    <w:rsid w:val="005601BD"/>
    <w:rsid w:val="00560252"/>
    <w:rsid w:val="00560434"/>
    <w:rsid w:val="00560BC7"/>
    <w:rsid w:val="00560C98"/>
    <w:rsid w:val="00561263"/>
    <w:rsid w:val="00561608"/>
    <w:rsid w:val="00561746"/>
    <w:rsid w:val="005617CA"/>
    <w:rsid w:val="00562174"/>
    <w:rsid w:val="00562417"/>
    <w:rsid w:val="0056251E"/>
    <w:rsid w:val="005627F0"/>
    <w:rsid w:val="005628A3"/>
    <w:rsid w:val="005629CD"/>
    <w:rsid w:val="00562BD5"/>
    <w:rsid w:val="0056323F"/>
    <w:rsid w:val="00563753"/>
    <w:rsid w:val="00563BFF"/>
    <w:rsid w:val="00563CA9"/>
    <w:rsid w:val="00563F7B"/>
    <w:rsid w:val="005642A7"/>
    <w:rsid w:val="00564365"/>
    <w:rsid w:val="0056451D"/>
    <w:rsid w:val="005645B2"/>
    <w:rsid w:val="00564BA2"/>
    <w:rsid w:val="00564EB0"/>
    <w:rsid w:val="005658DA"/>
    <w:rsid w:val="00565A5C"/>
    <w:rsid w:val="00565C46"/>
    <w:rsid w:val="00565D98"/>
    <w:rsid w:val="005663CC"/>
    <w:rsid w:val="00566812"/>
    <w:rsid w:val="00566DEE"/>
    <w:rsid w:val="00567843"/>
    <w:rsid w:val="005679A4"/>
    <w:rsid w:val="00567E16"/>
    <w:rsid w:val="00570149"/>
    <w:rsid w:val="005709A7"/>
    <w:rsid w:val="00570E4B"/>
    <w:rsid w:val="00571647"/>
    <w:rsid w:val="005718A1"/>
    <w:rsid w:val="00571986"/>
    <w:rsid w:val="00571F8B"/>
    <w:rsid w:val="00571F97"/>
    <w:rsid w:val="0057248D"/>
    <w:rsid w:val="005724EC"/>
    <w:rsid w:val="005733CA"/>
    <w:rsid w:val="0057342D"/>
    <w:rsid w:val="00573581"/>
    <w:rsid w:val="0057362D"/>
    <w:rsid w:val="00573B44"/>
    <w:rsid w:val="005742F1"/>
    <w:rsid w:val="00574533"/>
    <w:rsid w:val="005746AB"/>
    <w:rsid w:val="0057473B"/>
    <w:rsid w:val="00574845"/>
    <w:rsid w:val="0057484E"/>
    <w:rsid w:val="00574AFF"/>
    <w:rsid w:val="00575070"/>
    <w:rsid w:val="005753EC"/>
    <w:rsid w:val="00575ABA"/>
    <w:rsid w:val="00575B32"/>
    <w:rsid w:val="00575CCB"/>
    <w:rsid w:val="00575E66"/>
    <w:rsid w:val="00575EFF"/>
    <w:rsid w:val="005761E2"/>
    <w:rsid w:val="00576E6E"/>
    <w:rsid w:val="0057706F"/>
    <w:rsid w:val="005771A9"/>
    <w:rsid w:val="005771D4"/>
    <w:rsid w:val="005773B4"/>
    <w:rsid w:val="005778B4"/>
    <w:rsid w:val="00577DC8"/>
    <w:rsid w:val="00577E88"/>
    <w:rsid w:val="005804D9"/>
    <w:rsid w:val="00580948"/>
    <w:rsid w:val="00580C6B"/>
    <w:rsid w:val="00580CBC"/>
    <w:rsid w:val="00581146"/>
    <w:rsid w:val="0058163E"/>
    <w:rsid w:val="005816FF"/>
    <w:rsid w:val="00581D75"/>
    <w:rsid w:val="0058200E"/>
    <w:rsid w:val="0058225E"/>
    <w:rsid w:val="005825E7"/>
    <w:rsid w:val="00582CA7"/>
    <w:rsid w:val="005834AF"/>
    <w:rsid w:val="005837E4"/>
    <w:rsid w:val="0058398C"/>
    <w:rsid w:val="00583AA5"/>
    <w:rsid w:val="00583AD3"/>
    <w:rsid w:val="00583E79"/>
    <w:rsid w:val="00583ED1"/>
    <w:rsid w:val="005843B6"/>
    <w:rsid w:val="0058497A"/>
    <w:rsid w:val="005850FF"/>
    <w:rsid w:val="0058543A"/>
    <w:rsid w:val="0058547F"/>
    <w:rsid w:val="00585765"/>
    <w:rsid w:val="0058579C"/>
    <w:rsid w:val="005858E7"/>
    <w:rsid w:val="00585B5D"/>
    <w:rsid w:val="0058620A"/>
    <w:rsid w:val="0058628D"/>
    <w:rsid w:val="00586521"/>
    <w:rsid w:val="00586678"/>
    <w:rsid w:val="00587085"/>
    <w:rsid w:val="0058770B"/>
    <w:rsid w:val="00587918"/>
    <w:rsid w:val="00587B9C"/>
    <w:rsid w:val="00587C9A"/>
    <w:rsid w:val="00587D4E"/>
    <w:rsid w:val="00587DDE"/>
    <w:rsid w:val="005902F3"/>
    <w:rsid w:val="005905C0"/>
    <w:rsid w:val="005908EE"/>
    <w:rsid w:val="00590A71"/>
    <w:rsid w:val="00590C7A"/>
    <w:rsid w:val="00591090"/>
    <w:rsid w:val="005910CB"/>
    <w:rsid w:val="005911F5"/>
    <w:rsid w:val="00591281"/>
    <w:rsid w:val="005914D5"/>
    <w:rsid w:val="00591662"/>
    <w:rsid w:val="005917EF"/>
    <w:rsid w:val="00591814"/>
    <w:rsid w:val="0059185E"/>
    <w:rsid w:val="00591883"/>
    <w:rsid w:val="00591962"/>
    <w:rsid w:val="005919B1"/>
    <w:rsid w:val="00591A67"/>
    <w:rsid w:val="005921A6"/>
    <w:rsid w:val="00592269"/>
    <w:rsid w:val="005925C0"/>
    <w:rsid w:val="005925C1"/>
    <w:rsid w:val="0059263C"/>
    <w:rsid w:val="005926A1"/>
    <w:rsid w:val="00592704"/>
    <w:rsid w:val="0059277A"/>
    <w:rsid w:val="00592B9B"/>
    <w:rsid w:val="00592C26"/>
    <w:rsid w:val="00592D1E"/>
    <w:rsid w:val="0059303B"/>
    <w:rsid w:val="00593153"/>
    <w:rsid w:val="00593730"/>
    <w:rsid w:val="00593FC6"/>
    <w:rsid w:val="00594327"/>
    <w:rsid w:val="00594346"/>
    <w:rsid w:val="00594658"/>
    <w:rsid w:val="00594692"/>
    <w:rsid w:val="00594CB1"/>
    <w:rsid w:val="00594DBB"/>
    <w:rsid w:val="00594E69"/>
    <w:rsid w:val="005953E8"/>
    <w:rsid w:val="00595416"/>
    <w:rsid w:val="0059592A"/>
    <w:rsid w:val="00595A04"/>
    <w:rsid w:val="00595D3B"/>
    <w:rsid w:val="00595E39"/>
    <w:rsid w:val="00596590"/>
    <w:rsid w:val="0059672E"/>
    <w:rsid w:val="00596930"/>
    <w:rsid w:val="00596E93"/>
    <w:rsid w:val="00597294"/>
    <w:rsid w:val="005972A7"/>
    <w:rsid w:val="005975D2"/>
    <w:rsid w:val="00597676"/>
    <w:rsid w:val="0059786A"/>
    <w:rsid w:val="00597883"/>
    <w:rsid w:val="00597D6D"/>
    <w:rsid w:val="00597E52"/>
    <w:rsid w:val="00597EAD"/>
    <w:rsid w:val="005A00CF"/>
    <w:rsid w:val="005A0551"/>
    <w:rsid w:val="005A0632"/>
    <w:rsid w:val="005A09AC"/>
    <w:rsid w:val="005A11DF"/>
    <w:rsid w:val="005A12A7"/>
    <w:rsid w:val="005A15AB"/>
    <w:rsid w:val="005A1A26"/>
    <w:rsid w:val="005A1AEB"/>
    <w:rsid w:val="005A1DEB"/>
    <w:rsid w:val="005A211E"/>
    <w:rsid w:val="005A21C8"/>
    <w:rsid w:val="005A2371"/>
    <w:rsid w:val="005A2560"/>
    <w:rsid w:val="005A2582"/>
    <w:rsid w:val="005A2B66"/>
    <w:rsid w:val="005A2FD2"/>
    <w:rsid w:val="005A3118"/>
    <w:rsid w:val="005A35B8"/>
    <w:rsid w:val="005A35F8"/>
    <w:rsid w:val="005A3608"/>
    <w:rsid w:val="005A3655"/>
    <w:rsid w:val="005A398D"/>
    <w:rsid w:val="005A4135"/>
    <w:rsid w:val="005A44C5"/>
    <w:rsid w:val="005A45B2"/>
    <w:rsid w:val="005A4796"/>
    <w:rsid w:val="005A4803"/>
    <w:rsid w:val="005A487C"/>
    <w:rsid w:val="005A4924"/>
    <w:rsid w:val="005A4DBA"/>
    <w:rsid w:val="005A532E"/>
    <w:rsid w:val="005A5466"/>
    <w:rsid w:val="005A5638"/>
    <w:rsid w:val="005A59DF"/>
    <w:rsid w:val="005A5C13"/>
    <w:rsid w:val="005A5DCE"/>
    <w:rsid w:val="005A675A"/>
    <w:rsid w:val="005A6DA0"/>
    <w:rsid w:val="005A7618"/>
    <w:rsid w:val="005A78F2"/>
    <w:rsid w:val="005B0D47"/>
    <w:rsid w:val="005B0E16"/>
    <w:rsid w:val="005B1078"/>
    <w:rsid w:val="005B1354"/>
    <w:rsid w:val="005B1555"/>
    <w:rsid w:val="005B176D"/>
    <w:rsid w:val="005B191B"/>
    <w:rsid w:val="005B197D"/>
    <w:rsid w:val="005B220C"/>
    <w:rsid w:val="005B252A"/>
    <w:rsid w:val="005B2BD8"/>
    <w:rsid w:val="005B2D71"/>
    <w:rsid w:val="005B2DA8"/>
    <w:rsid w:val="005B2E4D"/>
    <w:rsid w:val="005B2F72"/>
    <w:rsid w:val="005B35E0"/>
    <w:rsid w:val="005B35E4"/>
    <w:rsid w:val="005B3645"/>
    <w:rsid w:val="005B3E6D"/>
    <w:rsid w:val="005B3EDB"/>
    <w:rsid w:val="005B4025"/>
    <w:rsid w:val="005B421F"/>
    <w:rsid w:val="005B4750"/>
    <w:rsid w:val="005B4B0F"/>
    <w:rsid w:val="005B5009"/>
    <w:rsid w:val="005B5275"/>
    <w:rsid w:val="005B5416"/>
    <w:rsid w:val="005B558A"/>
    <w:rsid w:val="005B5937"/>
    <w:rsid w:val="005B593E"/>
    <w:rsid w:val="005B5A29"/>
    <w:rsid w:val="005B5B7F"/>
    <w:rsid w:val="005B5CF0"/>
    <w:rsid w:val="005B5F89"/>
    <w:rsid w:val="005B6171"/>
    <w:rsid w:val="005B62D5"/>
    <w:rsid w:val="005B62D9"/>
    <w:rsid w:val="005B6DA0"/>
    <w:rsid w:val="005B7086"/>
    <w:rsid w:val="005B735C"/>
    <w:rsid w:val="005B7421"/>
    <w:rsid w:val="005B747E"/>
    <w:rsid w:val="005B7963"/>
    <w:rsid w:val="005B7A33"/>
    <w:rsid w:val="005B7F0D"/>
    <w:rsid w:val="005B7FF0"/>
    <w:rsid w:val="005C01F7"/>
    <w:rsid w:val="005C060A"/>
    <w:rsid w:val="005C0683"/>
    <w:rsid w:val="005C0E78"/>
    <w:rsid w:val="005C0EA5"/>
    <w:rsid w:val="005C1403"/>
    <w:rsid w:val="005C1529"/>
    <w:rsid w:val="005C1ACA"/>
    <w:rsid w:val="005C1EBE"/>
    <w:rsid w:val="005C1FBC"/>
    <w:rsid w:val="005C200C"/>
    <w:rsid w:val="005C269E"/>
    <w:rsid w:val="005C2DF8"/>
    <w:rsid w:val="005C2F6B"/>
    <w:rsid w:val="005C31B5"/>
    <w:rsid w:val="005C3574"/>
    <w:rsid w:val="005C3695"/>
    <w:rsid w:val="005C376C"/>
    <w:rsid w:val="005C3965"/>
    <w:rsid w:val="005C3A6C"/>
    <w:rsid w:val="005C4326"/>
    <w:rsid w:val="005C4608"/>
    <w:rsid w:val="005C4A4E"/>
    <w:rsid w:val="005C4CAC"/>
    <w:rsid w:val="005C4DDF"/>
    <w:rsid w:val="005C4DFC"/>
    <w:rsid w:val="005C4E9A"/>
    <w:rsid w:val="005C532F"/>
    <w:rsid w:val="005C55C9"/>
    <w:rsid w:val="005C5613"/>
    <w:rsid w:val="005C5C8A"/>
    <w:rsid w:val="005C5D50"/>
    <w:rsid w:val="005C6649"/>
    <w:rsid w:val="005C66CB"/>
    <w:rsid w:val="005C66CE"/>
    <w:rsid w:val="005C6932"/>
    <w:rsid w:val="005C6A2C"/>
    <w:rsid w:val="005C6A4F"/>
    <w:rsid w:val="005C6CFF"/>
    <w:rsid w:val="005C6D0F"/>
    <w:rsid w:val="005C7070"/>
    <w:rsid w:val="005C7181"/>
    <w:rsid w:val="005C7A7C"/>
    <w:rsid w:val="005C7DC2"/>
    <w:rsid w:val="005D03B2"/>
    <w:rsid w:val="005D0805"/>
    <w:rsid w:val="005D0D64"/>
    <w:rsid w:val="005D13FC"/>
    <w:rsid w:val="005D183F"/>
    <w:rsid w:val="005D19E8"/>
    <w:rsid w:val="005D1EFE"/>
    <w:rsid w:val="005D1FD3"/>
    <w:rsid w:val="005D1FE1"/>
    <w:rsid w:val="005D26C1"/>
    <w:rsid w:val="005D2A12"/>
    <w:rsid w:val="005D2A73"/>
    <w:rsid w:val="005D2ACE"/>
    <w:rsid w:val="005D2D6C"/>
    <w:rsid w:val="005D2FE5"/>
    <w:rsid w:val="005D315C"/>
    <w:rsid w:val="005D3183"/>
    <w:rsid w:val="005D3316"/>
    <w:rsid w:val="005D3317"/>
    <w:rsid w:val="005D362A"/>
    <w:rsid w:val="005D3D38"/>
    <w:rsid w:val="005D43EB"/>
    <w:rsid w:val="005D4571"/>
    <w:rsid w:val="005D45BA"/>
    <w:rsid w:val="005D491C"/>
    <w:rsid w:val="005D4F8F"/>
    <w:rsid w:val="005D4F9E"/>
    <w:rsid w:val="005D55B9"/>
    <w:rsid w:val="005D58DD"/>
    <w:rsid w:val="005D5C17"/>
    <w:rsid w:val="005D5F51"/>
    <w:rsid w:val="005D5F60"/>
    <w:rsid w:val="005D68AE"/>
    <w:rsid w:val="005D6943"/>
    <w:rsid w:val="005D6A7E"/>
    <w:rsid w:val="005D6CD2"/>
    <w:rsid w:val="005D7148"/>
    <w:rsid w:val="005D73C5"/>
    <w:rsid w:val="005D7614"/>
    <w:rsid w:val="005D77D3"/>
    <w:rsid w:val="005E0C51"/>
    <w:rsid w:val="005E0D6A"/>
    <w:rsid w:val="005E1172"/>
    <w:rsid w:val="005E11EE"/>
    <w:rsid w:val="005E12A8"/>
    <w:rsid w:val="005E139A"/>
    <w:rsid w:val="005E1770"/>
    <w:rsid w:val="005E1987"/>
    <w:rsid w:val="005E2374"/>
    <w:rsid w:val="005E247E"/>
    <w:rsid w:val="005E2808"/>
    <w:rsid w:val="005E2B13"/>
    <w:rsid w:val="005E2E55"/>
    <w:rsid w:val="005E2ECD"/>
    <w:rsid w:val="005E3121"/>
    <w:rsid w:val="005E3136"/>
    <w:rsid w:val="005E3608"/>
    <w:rsid w:val="005E392D"/>
    <w:rsid w:val="005E3BAE"/>
    <w:rsid w:val="005E3EDA"/>
    <w:rsid w:val="005E400C"/>
    <w:rsid w:val="005E4540"/>
    <w:rsid w:val="005E4917"/>
    <w:rsid w:val="005E49F8"/>
    <w:rsid w:val="005E4A74"/>
    <w:rsid w:val="005E4CE8"/>
    <w:rsid w:val="005E5515"/>
    <w:rsid w:val="005E5560"/>
    <w:rsid w:val="005E5CE9"/>
    <w:rsid w:val="005E5D79"/>
    <w:rsid w:val="005E6213"/>
    <w:rsid w:val="005E6225"/>
    <w:rsid w:val="005E6B36"/>
    <w:rsid w:val="005E6C9C"/>
    <w:rsid w:val="005E6DA1"/>
    <w:rsid w:val="005E6E31"/>
    <w:rsid w:val="005E6E71"/>
    <w:rsid w:val="005E73A2"/>
    <w:rsid w:val="005E7466"/>
    <w:rsid w:val="005F089A"/>
    <w:rsid w:val="005F0996"/>
    <w:rsid w:val="005F0CA9"/>
    <w:rsid w:val="005F0D37"/>
    <w:rsid w:val="005F10BE"/>
    <w:rsid w:val="005F2014"/>
    <w:rsid w:val="005F2714"/>
    <w:rsid w:val="005F2F59"/>
    <w:rsid w:val="005F3088"/>
    <w:rsid w:val="005F3D68"/>
    <w:rsid w:val="005F3EA9"/>
    <w:rsid w:val="005F4494"/>
    <w:rsid w:val="005F44E9"/>
    <w:rsid w:val="005F4551"/>
    <w:rsid w:val="005F4818"/>
    <w:rsid w:val="005F48B6"/>
    <w:rsid w:val="005F48DC"/>
    <w:rsid w:val="005F490D"/>
    <w:rsid w:val="005F4C30"/>
    <w:rsid w:val="005F5460"/>
    <w:rsid w:val="005F587E"/>
    <w:rsid w:val="005F589B"/>
    <w:rsid w:val="005F5A0A"/>
    <w:rsid w:val="005F5E08"/>
    <w:rsid w:val="005F5FC2"/>
    <w:rsid w:val="005F61E3"/>
    <w:rsid w:val="005F695E"/>
    <w:rsid w:val="005F6B68"/>
    <w:rsid w:val="005F6EB1"/>
    <w:rsid w:val="005F6FF7"/>
    <w:rsid w:val="005F711B"/>
    <w:rsid w:val="005F716A"/>
    <w:rsid w:val="005F7386"/>
    <w:rsid w:val="005F74BE"/>
    <w:rsid w:val="005F761C"/>
    <w:rsid w:val="005F79CA"/>
    <w:rsid w:val="005F7EAB"/>
    <w:rsid w:val="00601478"/>
    <w:rsid w:val="0060170F"/>
    <w:rsid w:val="0060195E"/>
    <w:rsid w:val="00601965"/>
    <w:rsid w:val="00601AAD"/>
    <w:rsid w:val="00601AFF"/>
    <w:rsid w:val="00602937"/>
    <w:rsid w:val="006029A4"/>
    <w:rsid w:val="00602C29"/>
    <w:rsid w:val="00602CE3"/>
    <w:rsid w:val="0060330A"/>
    <w:rsid w:val="0060332F"/>
    <w:rsid w:val="00603591"/>
    <w:rsid w:val="00603C7C"/>
    <w:rsid w:val="00603FD7"/>
    <w:rsid w:val="006042DA"/>
    <w:rsid w:val="0060461D"/>
    <w:rsid w:val="00604BEE"/>
    <w:rsid w:val="00604FF1"/>
    <w:rsid w:val="006050E1"/>
    <w:rsid w:val="00605640"/>
    <w:rsid w:val="0060564E"/>
    <w:rsid w:val="006056D4"/>
    <w:rsid w:val="00605E70"/>
    <w:rsid w:val="00606114"/>
    <w:rsid w:val="00606183"/>
    <w:rsid w:val="00606594"/>
    <w:rsid w:val="0060673D"/>
    <w:rsid w:val="006067FF"/>
    <w:rsid w:val="006069F4"/>
    <w:rsid w:val="00606B3E"/>
    <w:rsid w:val="00606D51"/>
    <w:rsid w:val="00606D73"/>
    <w:rsid w:val="0061023B"/>
    <w:rsid w:val="0061045F"/>
    <w:rsid w:val="00610544"/>
    <w:rsid w:val="00610AAC"/>
    <w:rsid w:val="006111C4"/>
    <w:rsid w:val="0061143F"/>
    <w:rsid w:val="006114DF"/>
    <w:rsid w:val="006119B2"/>
    <w:rsid w:val="00612057"/>
    <w:rsid w:val="00612173"/>
    <w:rsid w:val="00612767"/>
    <w:rsid w:val="00612B90"/>
    <w:rsid w:val="00612CD5"/>
    <w:rsid w:val="006133B9"/>
    <w:rsid w:val="006134B7"/>
    <w:rsid w:val="006137A7"/>
    <w:rsid w:val="00613B1F"/>
    <w:rsid w:val="00613F4F"/>
    <w:rsid w:val="00614377"/>
    <w:rsid w:val="006145BB"/>
    <w:rsid w:val="006149D7"/>
    <w:rsid w:val="00614A50"/>
    <w:rsid w:val="00614B56"/>
    <w:rsid w:val="00615637"/>
    <w:rsid w:val="00615E44"/>
    <w:rsid w:val="00615EEF"/>
    <w:rsid w:val="00616022"/>
    <w:rsid w:val="006164EB"/>
    <w:rsid w:val="006165AB"/>
    <w:rsid w:val="006167A9"/>
    <w:rsid w:val="00616860"/>
    <w:rsid w:val="006168A6"/>
    <w:rsid w:val="00616B7C"/>
    <w:rsid w:val="00616D4E"/>
    <w:rsid w:val="00617313"/>
    <w:rsid w:val="006175FE"/>
    <w:rsid w:val="00617AF2"/>
    <w:rsid w:val="00617B0C"/>
    <w:rsid w:val="00617FCF"/>
    <w:rsid w:val="0062021D"/>
    <w:rsid w:val="006205FB"/>
    <w:rsid w:val="006208E3"/>
    <w:rsid w:val="00620C2D"/>
    <w:rsid w:val="00620C59"/>
    <w:rsid w:val="0062108F"/>
    <w:rsid w:val="006213F1"/>
    <w:rsid w:val="0062270B"/>
    <w:rsid w:val="00622965"/>
    <w:rsid w:val="00622AE3"/>
    <w:rsid w:val="0062321A"/>
    <w:rsid w:val="006233A7"/>
    <w:rsid w:val="006233F6"/>
    <w:rsid w:val="00623B40"/>
    <w:rsid w:val="00623CBD"/>
    <w:rsid w:val="00623D4C"/>
    <w:rsid w:val="00624047"/>
    <w:rsid w:val="00624236"/>
    <w:rsid w:val="00625124"/>
    <w:rsid w:val="0062529F"/>
    <w:rsid w:val="006256FF"/>
    <w:rsid w:val="00625EB4"/>
    <w:rsid w:val="0062603B"/>
    <w:rsid w:val="006262D1"/>
    <w:rsid w:val="00626A74"/>
    <w:rsid w:val="00626C84"/>
    <w:rsid w:val="00626DB9"/>
    <w:rsid w:val="0063006C"/>
    <w:rsid w:val="0063042D"/>
    <w:rsid w:val="006304D6"/>
    <w:rsid w:val="00630640"/>
    <w:rsid w:val="00630A06"/>
    <w:rsid w:val="00630BB4"/>
    <w:rsid w:val="00630D59"/>
    <w:rsid w:val="00630FCA"/>
    <w:rsid w:val="00630FD1"/>
    <w:rsid w:val="00630FF2"/>
    <w:rsid w:val="00631053"/>
    <w:rsid w:val="006311E4"/>
    <w:rsid w:val="006312D5"/>
    <w:rsid w:val="00631908"/>
    <w:rsid w:val="00631939"/>
    <w:rsid w:val="00631B75"/>
    <w:rsid w:val="00631D74"/>
    <w:rsid w:val="006326DC"/>
    <w:rsid w:val="006328FC"/>
    <w:rsid w:val="00632C41"/>
    <w:rsid w:val="00633134"/>
    <w:rsid w:val="006336EF"/>
    <w:rsid w:val="0063398C"/>
    <w:rsid w:val="00633DF9"/>
    <w:rsid w:val="00634068"/>
    <w:rsid w:val="00634777"/>
    <w:rsid w:val="00635009"/>
    <w:rsid w:val="0063574D"/>
    <w:rsid w:val="00635947"/>
    <w:rsid w:val="0063594D"/>
    <w:rsid w:val="00636103"/>
    <w:rsid w:val="00636712"/>
    <w:rsid w:val="00636979"/>
    <w:rsid w:val="00636B09"/>
    <w:rsid w:val="00636C03"/>
    <w:rsid w:val="00636C47"/>
    <w:rsid w:val="00636E5C"/>
    <w:rsid w:val="00637448"/>
    <w:rsid w:val="00637B84"/>
    <w:rsid w:val="00637E77"/>
    <w:rsid w:val="00640448"/>
    <w:rsid w:val="0064060D"/>
    <w:rsid w:val="00640937"/>
    <w:rsid w:val="00640D10"/>
    <w:rsid w:val="00641133"/>
    <w:rsid w:val="006413AA"/>
    <w:rsid w:val="006416DA"/>
    <w:rsid w:val="00641918"/>
    <w:rsid w:val="00641E31"/>
    <w:rsid w:val="00641E3D"/>
    <w:rsid w:val="00642986"/>
    <w:rsid w:val="00642A18"/>
    <w:rsid w:val="0064306F"/>
    <w:rsid w:val="006436B7"/>
    <w:rsid w:val="00643BF6"/>
    <w:rsid w:val="00643CE8"/>
    <w:rsid w:val="00643FD9"/>
    <w:rsid w:val="006440C8"/>
    <w:rsid w:val="00644BE4"/>
    <w:rsid w:val="00644E17"/>
    <w:rsid w:val="00645080"/>
    <w:rsid w:val="00645317"/>
    <w:rsid w:val="006454F5"/>
    <w:rsid w:val="0064562E"/>
    <w:rsid w:val="00645886"/>
    <w:rsid w:val="00645965"/>
    <w:rsid w:val="00645976"/>
    <w:rsid w:val="00645A41"/>
    <w:rsid w:val="00645DF7"/>
    <w:rsid w:val="00645F4B"/>
    <w:rsid w:val="00646361"/>
    <w:rsid w:val="00646693"/>
    <w:rsid w:val="00646777"/>
    <w:rsid w:val="00646966"/>
    <w:rsid w:val="00646BD4"/>
    <w:rsid w:val="006474C5"/>
    <w:rsid w:val="00647C42"/>
    <w:rsid w:val="00647DEC"/>
    <w:rsid w:val="0065018A"/>
    <w:rsid w:val="006507F3"/>
    <w:rsid w:val="00650B19"/>
    <w:rsid w:val="00650C23"/>
    <w:rsid w:val="00650CFE"/>
    <w:rsid w:val="00650D02"/>
    <w:rsid w:val="00650F94"/>
    <w:rsid w:val="0065108A"/>
    <w:rsid w:val="006510FD"/>
    <w:rsid w:val="006511F0"/>
    <w:rsid w:val="00651254"/>
    <w:rsid w:val="00651302"/>
    <w:rsid w:val="006514CA"/>
    <w:rsid w:val="0065155D"/>
    <w:rsid w:val="00651681"/>
    <w:rsid w:val="00651916"/>
    <w:rsid w:val="00651AD6"/>
    <w:rsid w:val="00651B71"/>
    <w:rsid w:val="00651C6D"/>
    <w:rsid w:val="00651EAD"/>
    <w:rsid w:val="0065244A"/>
    <w:rsid w:val="0065258E"/>
    <w:rsid w:val="006529E4"/>
    <w:rsid w:val="00652AC5"/>
    <w:rsid w:val="00652B17"/>
    <w:rsid w:val="00652EB5"/>
    <w:rsid w:val="0065313B"/>
    <w:rsid w:val="006531CB"/>
    <w:rsid w:val="00653291"/>
    <w:rsid w:val="0065357E"/>
    <w:rsid w:val="00653C21"/>
    <w:rsid w:val="00653E0B"/>
    <w:rsid w:val="006545E5"/>
    <w:rsid w:val="00654683"/>
    <w:rsid w:val="006548BA"/>
    <w:rsid w:val="0065496D"/>
    <w:rsid w:val="006549DD"/>
    <w:rsid w:val="00654DB9"/>
    <w:rsid w:val="00655007"/>
    <w:rsid w:val="006557B4"/>
    <w:rsid w:val="00656190"/>
    <w:rsid w:val="00656328"/>
    <w:rsid w:val="00656647"/>
    <w:rsid w:val="00656738"/>
    <w:rsid w:val="006567DB"/>
    <w:rsid w:val="0065681D"/>
    <w:rsid w:val="00656C13"/>
    <w:rsid w:val="00656CDC"/>
    <w:rsid w:val="0065723B"/>
    <w:rsid w:val="0065773A"/>
    <w:rsid w:val="00657863"/>
    <w:rsid w:val="00657921"/>
    <w:rsid w:val="00657A8C"/>
    <w:rsid w:val="00657B18"/>
    <w:rsid w:val="00657CCC"/>
    <w:rsid w:val="00660208"/>
    <w:rsid w:val="0066078F"/>
    <w:rsid w:val="00660A1C"/>
    <w:rsid w:val="00660E6A"/>
    <w:rsid w:val="00660EE6"/>
    <w:rsid w:val="006612FC"/>
    <w:rsid w:val="006613D8"/>
    <w:rsid w:val="00661854"/>
    <w:rsid w:val="00661B32"/>
    <w:rsid w:val="00661D5E"/>
    <w:rsid w:val="00662020"/>
    <w:rsid w:val="00662443"/>
    <w:rsid w:val="006624C8"/>
    <w:rsid w:val="006625D6"/>
    <w:rsid w:val="0066272A"/>
    <w:rsid w:val="006628DB"/>
    <w:rsid w:val="006629D1"/>
    <w:rsid w:val="00662E93"/>
    <w:rsid w:val="00663141"/>
    <w:rsid w:val="00663424"/>
    <w:rsid w:val="00663961"/>
    <w:rsid w:val="00663A4C"/>
    <w:rsid w:val="00663D41"/>
    <w:rsid w:val="00663DAF"/>
    <w:rsid w:val="00663FEF"/>
    <w:rsid w:val="00664F9E"/>
    <w:rsid w:val="00665AED"/>
    <w:rsid w:val="00665D2C"/>
    <w:rsid w:val="00665E85"/>
    <w:rsid w:val="0066636D"/>
    <w:rsid w:val="00666550"/>
    <w:rsid w:val="0066669E"/>
    <w:rsid w:val="00666C87"/>
    <w:rsid w:val="006673DC"/>
    <w:rsid w:val="00667400"/>
    <w:rsid w:val="00667606"/>
    <w:rsid w:val="0066760F"/>
    <w:rsid w:val="00667A74"/>
    <w:rsid w:val="00667C81"/>
    <w:rsid w:val="00667CE2"/>
    <w:rsid w:val="006706F1"/>
    <w:rsid w:val="00670773"/>
    <w:rsid w:val="00670A3D"/>
    <w:rsid w:val="00670A79"/>
    <w:rsid w:val="00670DDE"/>
    <w:rsid w:val="00670F4C"/>
    <w:rsid w:val="00671255"/>
    <w:rsid w:val="0067197E"/>
    <w:rsid w:val="006719B9"/>
    <w:rsid w:val="00671D19"/>
    <w:rsid w:val="006723B2"/>
    <w:rsid w:val="0067264D"/>
    <w:rsid w:val="00672BFA"/>
    <w:rsid w:val="00672FF6"/>
    <w:rsid w:val="006732AE"/>
    <w:rsid w:val="006732B6"/>
    <w:rsid w:val="0067362B"/>
    <w:rsid w:val="00673687"/>
    <w:rsid w:val="00673C83"/>
    <w:rsid w:val="00674943"/>
    <w:rsid w:val="006749BF"/>
    <w:rsid w:val="00674B11"/>
    <w:rsid w:val="00674EA7"/>
    <w:rsid w:val="006754AF"/>
    <w:rsid w:val="006755AA"/>
    <w:rsid w:val="00675F42"/>
    <w:rsid w:val="0067604B"/>
    <w:rsid w:val="0067627D"/>
    <w:rsid w:val="006763A8"/>
    <w:rsid w:val="0067652F"/>
    <w:rsid w:val="0067674F"/>
    <w:rsid w:val="0067690A"/>
    <w:rsid w:val="00676F6B"/>
    <w:rsid w:val="006772EA"/>
    <w:rsid w:val="00677415"/>
    <w:rsid w:val="006778D2"/>
    <w:rsid w:val="00677AAB"/>
    <w:rsid w:val="00677F99"/>
    <w:rsid w:val="00680019"/>
    <w:rsid w:val="006800AC"/>
    <w:rsid w:val="006800EF"/>
    <w:rsid w:val="006801B5"/>
    <w:rsid w:val="00680256"/>
    <w:rsid w:val="00680730"/>
    <w:rsid w:val="00680782"/>
    <w:rsid w:val="006807D4"/>
    <w:rsid w:val="00680AB7"/>
    <w:rsid w:val="00680CD7"/>
    <w:rsid w:val="00681030"/>
    <w:rsid w:val="0068178C"/>
    <w:rsid w:val="006817E6"/>
    <w:rsid w:val="00681B45"/>
    <w:rsid w:val="00681DAA"/>
    <w:rsid w:val="00681DED"/>
    <w:rsid w:val="00682245"/>
    <w:rsid w:val="006824CE"/>
    <w:rsid w:val="006825FA"/>
    <w:rsid w:val="006826C2"/>
    <w:rsid w:val="006826F1"/>
    <w:rsid w:val="00682759"/>
    <w:rsid w:val="00682AF7"/>
    <w:rsid w:val="00682EF4"/>
    <w:rsid w:val="00683295"/>
    <w:rsid w:val="006833EA"/>
    <w:rsid w:val="00683423"/>
    <w:rsid w:val="00683579"/>
    <w:rsid w:val="006841D8"/>
    <w:rsid w:val="00684521"/>
    <w:rsid w:val="00684954"/>
    <w:rsid w:val="00684A74"/>
    <w:rsid w:val="00684C5D"/>
    <w:rsid w:val="0068543F"/>
    <w:rsid w:val="006855A3"/>
    <w:rsid w:val="006858F9"/>
    <w:rsid w:val="006859BF"/>
    <w:rsid w:val="006860BB"/>
    <w:rsid w:val="00686AF2"/>
    <w:rsid w:val="00686B28"/>
    <w:rsid w:val="00686E4F"/>
    <w:rsid w:val="0068704D"/>
    <w:rsid w:val="00687393"/>
    <w:rsid w:val="006873DF"/>
    <w:rsid w:val="00687C01"/>
    <w:rsid w:val="00687D90"/>
    <w:rsid w:val="00687DD5"/>
    <w:rsid w:val="00687E83"/>
    <w:rsid w:val="0069021C"/>
    <w:rsid w:val="006904D1"/>
    <w:rsid w:val="006909D9"/>
    <w:rsid w:val="00690B2D"/>
    <w:rsid w:val="00690E6E"/>
    <w:rsid w:val="0069115D"/>
    <w:rsid w:val="006911B7"/>
    <w:rsid w:val="006912BC"/>
    <w:rsid w:val="0069131B"/>
    <w:rsid w:val="0069137F"/>
    <w:rsid w:val="00691529"/>
    <w:rsid w:val="00692248"/>
    <w:rsid w:val="00692474"/>
    <w:rsid w:val="0069265B"/>
    <w:rsid w:val="00692781"/>
    <w:rsid w:val="006929AA"/>
    <w:rsid w:val="00692D4A"/>
    <w:rsid w:val="00692EB9"/>
    <w:rsid w:val="00693120"/>
    <w:rsid w:val="00693222"/>
    <w:rsid w:val="00693668"/>
    <w:rsid w:val="00693998"/>
    <w:rsid w:val="00693A3B"/>
    <w:rsid w:val="00693CA7"/>
    <w:rsid w:val="00693E08"/>
    <w:rsid w:val="00693E10"/>
    <w:rsid w:val="00693F46"/>
    <w:rsid w:val="00694315"/>
    <w:rsid w:val="006949DF"/>
    <w:rsid w:val="00694D41"/>
    <w:rsid w:val="00695021"/>
    <w:rsid w:val="00695066"/>
    <w:rsid w:val="00695135"/>
    <w:rsid w:val="0069532A"/>
    <w:rsid w:val="006953C0"/>
    <w:rsid w:val="00695662"/>
    <w:rsid w:val="006963FC"/>
    <w:rsid w:val="006967CB"/>
    <w:rsid w:val="00696991"/>
    <w:rsid w:val="00696E5A"/>
    <w:rsid w:val="006978A6"/>
    <w:rsid w:val="00697940"/>
    <w:rsid w:val="00697BAC"/>
    <w:rsid w:val="00697CB0"/>
    <w:rsid w:val="00697CD6"/>
    <w:rsid w:val="006A06B2"/>
    <w:rsid w:val="006A0A36"/>
    <w:rsid w:val="006A10DA"/>
    <w:rsid w:val="006A1E17"/>
    <w:rsid w:val="006A1F75"/>
    <w:rsid w:val="006A22D6"/>
    <w:rsid w:val="006A2479"/>
    <w:rsid w:val="006A2717"/>
    <w:rsid w:val="006A283B"/>
    <w:rsid w:val="006A2F9B"/>
    <w:rsid w:val="006A306E"/>
    <w:rsid w:val="006A3349"/>
    <w:rsid w:val="006A3661"/>
    <w:rsid w:val="006A3793"/>
    <w:rsid w:val="006A3CE9"/>
    <w:rsid w:val="006A3E75"/>
    <w:rsid w:val="006A4B95"/>
    <w:rsid w:val="006A4F65"/>
    <w:rsid w:val="006A4F66"/>
    <w:rsid w:val="006A5054"/>
    <w:rsid w:val="006A5529"/>
    <w:rsid w:val="006A5A2E"/>
    <w:rsid w:val="006A5F2B"/>
    <w:rsid w:val="006A61C4"/>
    <w:rsid w:val="006A646A"/>
    <w:rsid w:val="006A65AD"/>
    <w:rsid w:val="006A714F"/>
    <w:rsid w:val="006A72E1"/>
    <w:rsid w:val="006A73D7"/>
    <w:rsid w:val="006A7F63"/>
    <w:rsid w:val="006B048A"/>
    <w:rsid w:val="006B059D"/>
    <w:rsid w:val="006B06F5"/>
    <w:rsid w:val="006B0820"/>
    <w:rsid w:val="006B08A6"/>
    <w:rsid w:val="006B0A8B"/>
    <w:rsid w:val="006B0C45"/>
    <w:rsid w:val="006B0D63"/>
    <w:rsid w:val="006B1255"/>
    <w:rsid w:val="006B133F"/>
    <w:rsid w:val="006B1A3A"/>
    <w:rsid w:val="006B1E3A"/>
    <w:rsid w:val="006B1EF6"/>
    <w:rsid w:val="006B200F"/>
    <w:rsid w:val="006B20C5"/>
    <w:rsid w:val="006B22DB"/>
    <w:rsid w:val="006B2871"/>
    <w:rsid w:val="006B2B09"/>
    <w:rsid w:val="006B2BA4"/>
    <w:rsid w:val="006B2C33"/>
    <w:rsid w:val="006B2D9D"/>
    <w:rsid w:val="006B3601"/>
    <w:rsid w:val="006B3662"/>
    <w:rsid w:val="006B369D"/>
    <w:rsid w:val="006B3836"/>
    <w:rsid w:val="006B3D2A"/>
    <w:rsid w:val="006B3E30"/>
    <w:rsid w:val="006B3FE7"/>
    <w:rsid w:val="006B48EA"/>
    <w:rsid w:val="006B4A0C"/>
    <w:rsid w:val="006B51AD"/>
    <w:rsid w:val="006B5912"/>
    <w:rsid w:val="006B5FA0"/>
    <w:rsid w:val="006B5FCD"/>
    <w:rsid w:val="006B6569"/>
    <w:rsid w:val="006B6596"/>
    <w:rsid w:val="006B6E99"/>
    <w:rsid w:val="006B7440"/>
    <w:rsid w:val="006B777B"/>
    <w:rsid w:val="006B77A6"/>
    <w:rsid w:val="006B7A41"/>
    <w:rsid w:val="006B7D20"/>
    <w:rsid w:val="006B7FD5"/>
    <w:rsid w:val="006C0391"/>
    <w:rsid w:val="006C0404"/>
    <w:rsid w:val="006C09B3"/>
    <w:rsid w:val="006C0B01"/>
    <w:rsid w:val="006C0D38"/>
    <w:rsid w:val="006C0D64"/>
    <w:rsid w:val="006C0E6F"/>
    <w:rsid w:val="006C128D"/>
    <w:rsid w:val="006C14F7"/>
    <w:rsid w:val="006C1933"/>
    <w:rsid w:val="006C1AB3"/>
    <w:rsid w:val="006C1B35"/>
    <w:rsid w:val="006C23FF"/>
    <w:rsid w:val="006C2496"/>
    <w:rsid w:val="006C26FB"/>
    <w:rsid w:val="006C2DEB"/>
    <w:rsid w:val="006C2FB4"/>
    <w:rsid w:val="006C2FD8"/>
    <w:rsid w:val="006C300A"/>
    <w:rsid w:val="006C3656"/>
    <w:rsid w:val="006C3786"/>
    <w:rsid w:val="006C37C3"/>
    <w:rsid w:val="006C3877"/>
    <w:rsid w:val="006C39ED"/>
    <w:rsid w:val="006C3A5B"/>
    <w:rsid w:val="006C3B9E"/>
    <w:rsid w:val="006C3F4C"/>
    <w:rsid w:val="006C4A5A"/>
    <w:rsid w:val="006C50C6"/>
    <w:rsid w:val="006C5252"/>
    <w:rsid w:val="006C563A"/>
    <w:rsid w:val="006C58BF"/>
    <w:rsid w:val="006C5B21"/>
    <w:rsid w:val="006C5D1F"/>
    <w:rsid w:val="006C5F4E"/>
    <w:rsid w:val="006C60A0"/>
    <w:rsid w:val="006C65F1"/>
    <w:rsid w:val="006C6BDA"/>
    <w:rsid w:val="006C6CD2"/>
    <w:rsid w:val="006C6F09"/>
    <w:rsid w:val="006C753A"/>
    <w:rsid w:val="006C75F9"/>
    <w:rsid w:val="006C790A"/>
    <w:rsid w:val="006C79DF"/>
    <w:rsid w:val="006C7EED"/>
    <w:rsid w:val="006D041E"/>
    <w:rsid w:val="006D057B"/>
    <w:rsid w:val="006D0B54"/>
    <w:rsid w:val="006D0B61"/>
    <w:rsid w:val="006D0D65"/>
    <w:rsid w:val="006D0E9B"/>
    <w:rsid w:val="006D0F34"/>
    <w:rsid w:val="006D1129"/>
    <w:rsid w:val="006D192B"/>
    <w:rsid w:val="006D19A6"/>
    <w:rsid w:val="006D1A85"/>
    <w:rsid w:val="006D1DB0"/>
    <w:rsid w:val="006D2DEC"/>
    <w:rsid w:val="006D3172"/>
    <w:rsid w:val="006D337D"/>
    <w:rsid w:val="006D39A5"/>
    <w:rsid w:val="006D3B64"/>
    <w:rsid w:val="006D3BD9"/>
    <w:rsid w:val="006D4086"/>
    <w:rsid w:val="006D439F"/>
    <w:rsid w:val="006D43AC"/>
    <w:rsid w:val="006D45F9"/>
    <w:rsid w:val="006D4A8F"/>
    <w:rsid w:val="006D4B35"/>
    <w:rsid w:val="006D4B81"/>
    <w:rsid w:val="006D551D"/>
    <w:rsid w:val="006D5774"/>
    <w:rsid w:val="006D590C"/>
    <w:rsid w:val="006D5E68"/>
    <w:rsid w:val="006D5FA3"/>
    <w:rsid w:val="006D652C"/>
    <w:rsid w:val="006D6834"/>
    <w:rsid w:val="006D6876"/>
    <w:rsid w:val="006D6E04"/>
    <w:rsid w:val="006D6E79"/>
    <w:rsid w:val="006D7297"/>
    <w:rsid w:val="006D768F"/>
    <w:rsid w:val="006D76A1"/>
    <w:rsid w:val="006D7887"/>
    <w:rsid w:val="006D7964"/>
    <w:rsid w:val="006D7B4B"/>
    <w:rsid w:val="006D7EDB"/>
    <w:rsid w:val="006D7EF5"/>
    <w:rsid w:val="006E021F"/>
    <w:rsid w:val="006E02B3"/>
    <w:rsid w:val="006E0412"/>
    <w:rsid w:val="006E088B"/>
    <w:rsid w:val="006E1479"/>
    <w:rsid w:val="006E14E0"/>
    <w:rsid w:val="006E19E2"/>
    <w:rsid w:val="006E1D35"/>
    <w:rsid w:val="006E1F58"/>
    <w:rsid w:val="006E2492"/>
    <w:rsid w:val="006E2A89"/>
    <w:rsid w:val="006E2F23"/>
    <w:rsid w:val="006E2FB4"/>
    <w:rsid w:val="006E3059"/>
    <w:rsid w:val="006E31C5"/>
    <w:rsid w:val="006E3300"/>
    <w:rsid w:val="006E3351"/>
    <w:rsid w:val="006E34B7"/>
    <w:rsid w:val="006E34D5"/>
    <w:rsid w:val="006E3AB0"/>
    <w:rsid w:val="006E3B39"/>
    <w:rsid w:val="006E3C0C"/>
    <w:rsid w:val="006E3C7E"/>
    <w:rsid w:val="006E3CAA"/>
    <w:rsid w:val="006E40ED"/>
    <w:rsid w:val="006E4187"/>
    <w:rsid w:val="006E4469"/>
    <w:rsid w:val="006E454A"/>
    <w:rsid w:val="006E5A13"/>
    <w:rsid w:val="006E5B49"/>
    <w:rsid w:val="006E5CF3"/>
    <w:rsid w:val="006E6413"/>
    <w:rsid w:val="006E6537"/>
    <w:rsid w:val="006E6908"/>
    <w:rsid w:val="006E6A9A"/>
    <w:rsid w:val="006E6CE7"/>
    <w:rsid w:val="006E74D9"/>
    <w:rsid w:val="006E7C1A"/>
    <w:rsid w:val="006E7CE6"/>
    <w:rsid w:val="006E7D3B"/>
    <w:rsid w:val="006F002C"/>
    <w:rsid w:val="006F06CA"/>
    <w:rsid w:val="006F074C"/>
    <w:rsid w:val="006F0881"/>
    <w:rsid w:val="006F0BD8"/>
    <w:rsid w:val="006F0D6E"/>
    <w:rsid w:val="006F0F87"/>
    <w:rsid w:val="006F1DBC"/>
    <w:rsid w:val="006F1ECD"/>
    <w:rsid w:val="006F2139"/>
    <w:rsid w:val="006F219E"/>
    <w:rsid w:val="006F2238"/>
    <w:rsid w:val="006F2522"/>
    <w:rsid w:val="006F27A3"/>
    <w:rsid w:val="006F2901"/>
    <w:rsid w:val="006F29F0"/>
    <w:rsid w:val="006F2CD6"/>
    <w:rsid w:val="006F2D54"/>
    <w:rsid w:val="006F2FD5"/>
    <w:rsid w:val="006F315B"/>
    <w:rsid w:val="006F31C1"/>
    <w:rsid w:val="006F346E"/>
    <w:rsid w:val="006F3477"/>
    <w:rsid w:val="006F3658"/>
    <w:rsid w:val="006F3886"/>
    <w:rsid w:val="006F3AAA"/>
    <w:rsid w:val="006F427E"/>
    <w:rsid w:val="006F437D"/>
    <w:rsid w:val="006F4855"/>
    <w:rsid w:val="006F4CE9"/>
    <w:rsid w:val="006F4CFD"/>
    <w:rsid w:val="006F5230"/>
    <w:rsid w:val="006F531D"/>
    <w:rsid w:val="006F54E1"/>
    <w:rsid w:val="006F5554"/>
    <w:rsid w:val="006F583F"/>
    <w:rsid w:val="006F5F94"/>
    <w:rsid w:val="006F5FDF"/>
    <w:rsid w:val="006F6181"/>
    <w:rsid w:val="006F61F1"/>
    <w:rsid w:val="006F658F"/>
    <w:rsid w:val="006F68FB"/>
    <w:rsid w:val="006F69CE"/>
    <w:rsid w:val="006F7364"/>
    <w:rsid w:val="006F753F"/>
    <w:rsid w:val="006F7BF1"/>
    <w:rsid w:val="006F7D69"/>
    <w:rsid w:val="007001AC"/>
    <w:rsid w:val="007006D4"/>
    <w:rsid w:val="007009EC"/>
    <w:rsid w:val="00700BCD"/>
    <w:rsid w:val="00700C41"/>
    <w:rsid w:val="007010D7"/>
    <w:rsid w:val="00701485"/>
    <w:rsid w:val="0070152E"/>
    <w:rsid w:val="007015DA"/>
    <w:rsid w:val="00701B66"/>
    <w:rsid w:val="00701F2E"/>
    <w:rsid w:val="0070222B"/>
    <w:rsid w:val="0070250E"/>
    <w:rsid w:val="007027BE"/>
    <w:rsid w:val="00702AD5"/>
    <w:rsid w:val="0070318E"/>
    <w:rsid w:val="007031A0"/>
    <w:rsid w:val="00703219"/>
    <w:rsid w:val="00703B6E"/>
    <w:rsid w:val="00703C6F"/>
    <w:rsid w:val="00703D46"/>
    <w:rsid w:val="00703E79"/>
    <w:rsid w:val="00704462"/>
    <w:rsid w:val="00704A84"/>
    <w:rsid w:val="00704C48"/>
    <w:rsid w:val="00704C8F"/>
    <w:rsid w:val="00704F5B"/>
    <w:rsid w:val="0070532A"/>
    <w:rsid w:val="00705570"/>
    <w:rsid w:val="00705743"/>
    <w:rsid w:val="00706D29"/>
    <w:rsid w:val="00706EB9"/>
    <w:rsid w:val="0070710D"/>
    <w:rsid w:val="00707909"/>
    <w:rsid w:val="00707A20"/>
    <w:rsid w:val="00707FE6"/>
    <w:rsid w:val="00710395"/>
    <w:rsid w:val="00710513"/>
    <w:rsid w:val="0071069F"/>
    <w:rsid w:val="007107EB"/>
    <w:rsid w:val="00710811"/>
    <w:rsid w:val="00710998"/>
    <w:rsid w:val="007109F9"/>
    <w:rsid w:val="00710A88"/>
    <w:rsid w:val="00710CD4"/>
    <w:rsid w:val="00710CF0"/>
    <w:rsid w:val="00710D6F"/>
    <w:rsid w:val="00710EBA"/>
    <w:rsid w:val="00710FA3"/>
    <w:rsid w:val="0071137B"/>
    <w:rsid w:val="007117B3"/>
    <w:rsid w:val="00712228"/>
    <w:rsid w:val="007123E6"/>
    <w:rsid w:val="00712513"/>
    <w:rsid w:val="00712641"/>
    <w:rsid w:val="00712D78"/>
    <w:rsid w:val="00712D8E"/>
    <w:rsid w:val="00712E77"/>
    <w:rsid w:val="00712F1B"/>
    <w:rsid w:val="00713141"/>
    <w:rsid w:val="007134FA"/>
    <w:rsid w:val="007137A6"/>
    <w:rsid w:val="00713A71"/>
    <w:rsid w:val="0071401A"/>
    <w:rsid w:val="0071413A"/>
    <w:rsid w:val="007141A1"/>
    <w:rsid w:val="007142C3"/>
    <w:rsid w:val="00714606"/>
    <w:rsid w:val="007146F3"/>
    <w:rsid w:val="00714C25"/>
    <w:rsid w:val="00714F41"/>
    <w:rsid w:val="00714FAA"/>
    <w:rsid w:val="0071517D"/>
    <w:rsid w:val="0071538D"/>
    <w:rsid w:val="00715607"/>
    <w:rsid w:val="00715C8C"/>
    <w:rsid w:val="00715CEB"/>
    <w:rsid w:val="00715E67"/>
    <w:rsid w:val="0071622E"/>
    <w:rsid w:val="00716244"/>
    <w:rsid w:val="00716CD1"/>
    <w:rsid w:val="00717158"/>
    <w:rsid w:val="0071758A"/>
    <w:rsid w:val="00717A1D"/>
    <w:rsid w:val="00717C6B"/>
    <w:rsid w:val="00717F6A"/>
    <w:rsid w:val="00717FCE"/>
    <w:rsid w:val="0072056D"/>
    <w:rsid w:val="007211C4"/>
    <w:rsid w:val="007216E0"/>
    <w:rsid w:val="0072183B"/>
    <w:rsid w:val="0072196C"/>
    <w:rsid w:val="00721C0B"/>
    <w:rsid w:val="00721D62"/>
    <w:rsid w:val="00721DBB"/>
    <w:rsid w:val="00722089"/>
    <w:rsid w:val="00722592"/>
    <w:rsid w:val="0072271C"/>
    <w:rsid w:val="007227C4"/>
    <w:rsid w:val="0072287D"/>
    <w:rsid w:val="00722B68"/>
    <w:rsid w:val="00722E74"/>
    <w:rsid w:val="00722F79"/>
    <w:rsid w:val="00723A3C"/>
    <w:rsid w:val="00723A97"/>
    <w:rsid w:val="0072412B"/>
    <w:rsid w:val="007242EB"/>
    <w:rsid w:val="0072458D"/>
    <w:rsid w:val="00724622"/>
    <w:rsid w:val="00724681"/>
    <w:rsid w:val="00724753"/>
    <w:rsid w:val="00724990"/>
    <w:rsid w:val="00724C73"/>
    <w:rsid w:val="00724CC9"/>
    <w:rsid w:val="00724F26"/>
    <w:rsid w:val="0072514B"/>
    <w:rsid w:val="00725448"/>
    <w:rsid w:val="00725FFE"/>
    <w:rsid w:val="00726456"/>
    <w:rsid w:val="00726562"/>
    <w:rsid w:val="00726C9A"/>
    <w:rsid w:val="00726DC0"/>
    <w:rsid w:val="00726FF8"/>
    <w:rsid w:val="007274C1"/>
    <w:rsid w:val="00727727"/>
    <w:rsid w:val="0072789E"/>
    <w:rsid w:val="00727C13"/>
    <w:rsid w:val="00730719"/>
    <w:rsid w:val="00730751"/>
    <w:rsid w:val="00731110"/>
    <w:rsid w:val="007316AE"/>
    <w:rsid w:val="0073173B"/>
    <w:rsid w:val="00731CB1"/>
    <w:rsid w:val="00731D76"/>
    <w:rsid w:val="0073213F"/>
    <w:rsid w:val="00732218"/>
    <w:rsid w:val="00732257"/>
    <w:rsid w:val="00732596"/>
    <w:rsid w:val="007329DF"/>
    <w:rsid w:val="00732CDD"/>
    <w:rsid w:val="00733547"/>
    <w:rsid w:val="00733632"/>
    <w:rsid w:val="007338B3"/>
    <w:rsid w:val="0073405E"/>
    <w:rsid w:val="007340AB"/>
    <w:rsid w:val="00734586"/>
    <w:rsid w:val="00734C3F"/>
    <w:rsid w:val="00734C5E"/>
    <w:rsid w:val="00734C70"/>
    <w:rsid w:val="00734E9E"/>
    <w:rsid w:val="00735010"/>
    <w:rsid w:val="0073505D"/>
    <w:rsid w:val="007355CF"/>
    <w:rsid w:val="00735668"/>
    <w:rsid w:val="00735756"/>
    <w:rsid w:val="00735885"/>
    <w:rsid w:val="00735B6B"/>
    <w:rsid w:val="00735D3B"/>
    <w:rsid w:val="007360DC"/>
    <w:rsid w:val="007364E1"/>
    <w:rsid w:val="0073675B"/>
    <w:rsid w:val="00736960"/>
    <w:rsid w:val="00736AC6"/>
    <w:rsid w:val="00736EA1"/>
    <w:rsid w:val="00736F1B"/>
    <w:rsid w:val="00737437"/>
    <w:rsid w:val="00737DAA"/>
    <w:rsid w:val="007409EA"/>
    <w:rsid w:val="00740B20"/>
    <w:rsid w:val="00740E45"/>
    <w:rsid w:val="0074129A"/>
    <w:rsid w:val="007415C7"/>
    <w:rsid w:val="007416ED"/>
    <w:rsid w:val="00741777"/>
    <w:rsid w:val="00741D46"/>
    <w:rsid w:val="00741D6B"/>
    <w:rsid w:val="007425EE"/>
    <w:rsid w:val="007425FC"/>
    <w:rsid w:val="00742702"/>
    <w:rsid w:val="0074285C"/>
    <w:rsid w:val="00742C06"/>
    <w:rsid w:val="007430E0"/>
    <w:rsid w:val="0074324B"/>
    <w:rsid w:val="00743264"/>
    <w:rsid w:val="00743401"/>
    <w:rsid w:val="00743D0F"/>
    <w:rsid w:val="00744057"/>
    <w:rsid w:val="007447F4"/>
    <w:rsid w:val="00744B14"/>
    <w:rsid w:val="00744B4A"/>
    <w:rsid w:val="00745338"/>
    <w:rsid w:val="0074537A"/>
    <w:rsid w:val="0074548B"/>
    <w:rsid w:val="00745894"/>
    <w:rsid w:val="00745B6D"/>
    <w:rsid w:val="00745CE8"/>
    <w:rsid w:val="0074677E"/>
    <w:rsid w:val="00746F46"/>
    <w:rsid w:val="0074765C"/>
    <w:rsid w:val="007476E0"/>
    <w:rsid w:val="007477FA"/>
    <w:rsid w:val="0074781C"/>
    <w:rsid w:val="00747A1A"/>
    <w:rsid w:val="00747CE2"/>
    <w:rsid w:val="00747E76"/>
    <w:rsid w:val="00747EE7"/>
    <w:rsid w:val="00750164"/>
    <w:rsid w:val="007503FA"/>
    <w:rsid w:val="00750539"/>
    <w:rsid w:val="0075055F"/>
    <w:rsid w:val="007507EF"/>
    <w:rsid w:val="00750A2C"/>
    <w:rsid w:val="00750AFE"/>
    <w:rsid w:val="00750B22"/>
    <w:rsid w:val="00750FBC"/>
    <w:rsid w:val="007510A3"/>
    <w:rsid w:val="007514D0"/>
    <w:rsid w:val="0075167D"/>
    <w:rsid w:val="007517D3"/>
    <w:rsid w:val="0075181C"/>
    <w:rsid w:val="00751844"/>
    <w:rsid w:val="0075188A"/>
    <w:rsid w:val="00751AD6"/>
    <w:rsid w:val="00751E14"/>
    <w:rsid w:val="00752032"/>
    <w:rsid w:val="00752097"/>
    <w:rsid w:val="00752140"/>
    <w:rsid w:val="007522BD"/>
    <w:rsid w:val="00752397"/>
    <w:rsid w:val="007524F3"/>
    <w:rsid w:val="00752544"/>
    <w:rsid w:val="00752771"/>
    <w:rsid w:val="007528B3"/>
    <w:rsid w:val="007529D4"/>
    <w:rsid w:val="0075378C"/>
    <w:rsid w:val="007538BD"/>
    <w:rsid w:val="00753A32"/>
    <w:rsid w:val="00754100"/>
    <w:rsid w:val="00754152"/>
    <w:rsid w:val="00754160"/>
    <w:rsid w:val="0075418C"/>
    <w:rsid w:val="00754566"/>
    <w:rsid w:val="00754732"/>
    <w:rsid w:val="007548F2"/>
    <w:rsid w:val="00754BEF"/>
    <w:rsid w:val="00754EB0"/>
    <w:rsid w:val="007550BB"/>
    <w:rsid w:val="007553DB"/>
    <w:rsid w:val="00755574"/>
    <w:rsid w:val="00755712"/>
    <w:rsid w:val="00755A02"/>
    <w:rsid w:val="00755A80"/>
    <w:rsid w:val="00755F5B"/>
    <w:rsid w:val="00756079"/>
    <w:rsid w:val="007562F5"/>
    <w:rsid w:val="00756D9F"/>
    <w:rsid w:val="00757900"/>
    <w:rsid w:val="00757925"/>
    <w:rsid w:val="00757DB0"/>
    <w:rsid w:val="00757F7D"/>
    <w:rsid w:val="007600FB"/>
    <w:rsid w:val="00760292"/>
    <w:rsid w:val="00760318"/>
    <w:rsid w:val="00760A45"/>
    <w:rsid w:val="00760B82"/>
    <w:rsid w:val="00760E9A"/>
    <w:rsid w:val="00760FD5"/>
    <w:rsid w:val="007611F8"/>
    <w:rsid w:val="00761217"/>
    <w:rsid w:val="0076134A"/>
    <w:rsid w:val="0076137F"/>
    <w:rsid w:val="0076183F"/>
    <w:rsid w:val="00761AE6"/>
    <w:rsid w:val="007621F6"/>
    <w:rsid w:val="0076264E"/>
    <w:rsid w:val="00762D0E"/>
    <w:rsid w:val="00762DC9"/>
    <w:rsid w:val="00763076"/>
    <w:rsid w:val="007637BC"/>
    <w:rsid w:val="00763C3E"/>
    <w:rsid w:val="00763DC7"/>
    <w:rsid w:val="00764857"/>
    <w:rsid w:val="0076493C"/>
    <w:rsid w:val="00764B17"/>
    <w:rsid w:val="00764E82"/>
    <w:rsid w:val="00765421"/>
    <w:rsid w:val="007658CD"/>
    <w:rsid w:val="00765B34"/>
    <w:rsid w:val="00765C41"/>
    <w:rsid w:val="00765EB4"/>
    <w:rsid w:val="007660B7"/>
    <w:rsid w:val="00766546"/>
    <w:rsid w:val="00766905"/>
    <w:rsid w:val="00767036"/>
    <w:rsid w:val="0076717D"/>
    <w:rsid w:val="007673AD"/>
    <w:rsid w:val="00767416"/>
    <w:rsid w:val="00767468"/>
    <w:rsid w:val="007676DB"/>
    <w:rsid w:val="0076785B"/>
    <w:rsid w:val="00767C3A"/>
    <w:rsid w:val="00767EFC"/>
    <w:rsid w:val="00770697"/>
    <w:rsid w:val="00770BD7"/>
    <w:rsid w:val="00770DD3"/>
    <w:rsid w:val="0077108C"/>
    <w:rsid w:val="007713FC"/>
    <w:rsid w:val="007714FC"/>
    <w:rsid w:val="00771558"/>
    <w:rsid w:val="00772460"/>
    <w:rsid w:val="00772AA9"/>
    <w:rsid w:val="00772B25"/>
    <w:rsid w:val="0077308A"/>
    <w:rsid w:val="00773C96"/>
    <w:rsid w:val="00773CAB"/>
    <w:rsid w:val="00773DF8"/>
    <w:rsid w:val="00774728"/>
    <w:rsid w:val="007747FC"/>
    <w:rsid w:val="00774AD6"/>
    <w:rsid w:val="00775079"/>
    <w:rsid w:val="00775930"/>
    <w:rsid w:val="00775975"/>
    <w:rsid w:val="00775C77"/>
    <w:rsid w:val="00776637"/>
    <w:rsid w:val="00777485"/>
    <w:rsid w:val="00777AC2"/>
    <w:rsid w:val="00777F5B"/>
    <w:rsid w:val="0078001F"/>
    <w:rsid w:val="00780258"/>
    <w:rsid w:val="0078042B"/>
    <w:rsid w:val="0078060C"/>
    <w:rsid w:val="00780B6E"/>
    <w:rsid w:val="00780CCD"/>
    <w:rsid w:val="00780E4C"/>
    <w:rsid w:val="00781125"/>
    <w:rsid w:val="007816F6"/>
    <w:rsid w:val="00781908"/>
    <w:rsid w:val="00781F69"/>
    <w:rsid w:val="00782105"/>
    <w:rsid w:val="00782592"/>
    <w:rsid w:val="00782717"/>
    <w:rsid w:val="00782888"/>
    <w:rsid w:val="00782A60"/>
    <w:rsid w:val="00782F64"/>
    <w:rsid w:val="00783014"/>
    <w:rsid w:val="00783150"/>
    <w:rsid w:val="007835FA"/>
    <w:rsid w:val="007839C2"/>
    <w:rsid w:val="00783F17"/>
    <w:rsid w:val="007842AF"/>
    <w:rsid w:val="007843A3"/>
    <w:rsid w:val="00784514"/>
    <w:rsid w:val="0078474A"/>
    <w:rsid w:val="0078490E"/>
    <w:rsid w:val="00784B13"/>
    <w:rsid w:val="007854F8"/>
    <w:rsid w:val="0078596F"/>
    <w:rsid w:val="00785B70"/>
    <w:rsid w:val="00785CB4"/>
    <w:rsid w:val="00786499"/>
    <w:rsid w:val="007875A1"/>
    <w:rsid w:val="00787692"/>
    <w:rsid w:val="00787A35"/>
    <w:rsid w:val="00787A5A"/>
    <w:rsid w:val="00787A6E"/>
    <w:rsid w:val="00787B55"/>
    <w:rsid w:val="00787D0D"/>
    <w:rsid w:val="00790070"/>
    <w:rsid w:val="00790570"/>
    <w:rsid w:val="00790654"/>
    <w:rsid w:val="00790841"/>
    <w:rsid w:val="00790D25"/>
    <w:rsid w:val="00791302"/>
    <w:rsid w:val="00791401"/>
    <w:rsid w:val="00791F5B"/>
    <w:rsid w:val="00791FBA"/>
    <w:rsid w:val="00791FFA"/>
    <w:rsid w:val="00792111"/>
    <w:rsid w:val="00792214"/>
    <w:rsid w:val="007928E7"/>
    <w:rsid w:val="00792915"/>
    <w:rsid w:val="00792A96"/>
    <w:rsid w:val="00792CDB"/>
    <w:rsid w:val="00792E67"/>
    <w:rsid w:val="00792EAF"/>
    <w:rsid w:val="0079324B"/>
    <w:rsid w:val="007933C4"/>
    <w:rsid w:val="00793C5D"/>
    <w:rsid w:val="00793CCE"/>
    <w:rsid w:val="00793EB4"/>
    <w:rsid w:val="00794178"/>
    <w:rsid w:val="007947A9"/>
    <w:rsid w:val="007956A3"/>
    <w:rsid w:val="007958EF"/>
    <w:rsid w:val="00795B17"/>
    <w:rsid w:val="00795F26"/>
    <w:rsid w:val="00795F62"/>
    <w:rsid w:val="007960CF"/>
    <w:rsid w:val="007961B3"/>
    <w:rsid w:val="00796621"/>
    <w:rsid w:val="007967A0"/>
    <w:rsid w:val="007967EA"/>
    <w:rsid w:val="00796898"/>
    <w:rsid w:val="00796962"/>
    <w:rsid w:val="00796AEC"/>
    <w:rsid w:val="00796B86"/>
    <w:rsid w:val="00796BB7"/>
    <w:rsid w:val="00796D25"/>
    <w:rsid w:val="00796F3A"/>
    <w:rsid w:val="00797148"/>
    <w:rsid w:val="0079757D"/>
    <w:rsid w:val="007975A7"/>
    <w:rsid w:val="0079777C"/>
    <w:rsid w:val="00797A43"/>
    <w:rsid w:val="00797B5C"/>
    <w:rsid w:val="00797D3E"/>
    <w:rsid w:val="00797D41"/>
    <w:rsid w:val="00797F00"/>
    <w:rsid w:val="00797F96"/>
    <w:rsid w:val="007A0483"/>
    <w:rsid w:val="007A0947"/>
    <w:rsid w:val="007A0B4E"/>
    <w:rsid w:val="007A10C1"/>
    <w:rsid w:val="007A1991"/>
    <w:rsid w:val="007A2069"/>
    <w:rsid w:val="007A2679"/>
    <w:rsid w:val="007A291E"/>
    <w:rsid w:val="007A297B"/>
    <w:rsid w:val="007A2B8F"/>
    <w:rsid w:val="007A3019"/>
    <w:rsid w:val="007A306A"/>
    <w:rsid w:val="007A34C2"/>
    <w:rsid w:val="007A3994"/>
    <w:rsid w:val="007A39E7"/>
    <w:rsid w:val="007A3AB0"/>
    <w:rsid w:val="007A3AFD"/>
    <w:rsid w:val="007A3F68"/>
    <w:rsid w:val="007A432A"/>
    <w:rsid w:val="007A436D"/>
    <w:rsid w:val="007A43EF"/>
    <w:rsid w:val="007A4408"/>
    <w:rsid w:val="007A47E5"/>
    <w:rsid w:val="007A4A5B"/>
    <w:rsid w:val="007A4B41"/>
    <w:rsid w:val="007A4B43"/>
    <w:rsid w:val="007A4B51"/>
    <w:rsid w:val="007A4D2C"/>
    <w:rsid w:val="007A4E88"/>
    <w:rsid w:val="007A4F8B"/>
    <w:rsid w:val="007A4FB0"/>
    <w:rsid w:val="007A5099"/>
    <w:rsid w:val="007A52A3"/>
    <w:rsid w:val="007A5692"/>
    <w:rsid w:val="007A5707"/>
    <w:rsid w:val="007A58D8"/>
    <w:rsid w:val="007A59F0"/>
    <w:rsid w:val="007A5E5E"/>
    <w:rsid w:val="007A6161"/>
    <w:rsid w:val="007A625A"/>
    <w:rsid w:val="007A6710"/>
    <w:rsid w:val="007A675C"/>
    <w:rsid w:val="007A6A89"/>
    <w:rsid w:val="007A6F01"/>
    <w:rsid w:val="007A6F04"/>
    <w:rsid w:val="007A71F9"/>
    <w:rsid w:val="007A72FC"/>
    <w:rsid w:val="007A7BFA"/>
    <w:rsid w:val="007A7D15"/>
    <w:rsid w:val="007A7DC3"/>
    <w:rsid w:val="007A7FFE"/>
    <w:rsid w:val="007B03BC"/>
    <w:rsid w:val="007B0503"/>
    <w:rsid w:val="007B05FA"/>
    <w:rsid w:val="007B08C6"/>
    <w:rsid w:val="007B0F79"/>
    <w:rsid w:val="007B0FF5"/>
    <w:rsid w:val="007B1112"/>
    <w:rsid w:val="007B1267"/>
    <w:rsid w:val="007B1362"/>
    <w:rsid w:val="007B1671"/>
    <w:rsid w:val="007B1906"/>
    <w:rsid w:val="007B190A"/>
    <w:rsid w:val="007B1919"/>
    <w:rsid w:val="007B1B31"/>
    <w:rsid w:val="007B2019"/>
    <w:rsid w:val="007B25BA"/>
    <w:rsid w:val="007B264B"/>
    <w:rsid w:val="007B26F3"/>
    <w:rsid w:val="007B2D07"/>
    <w:rsid w:val="007B2D7C"/>
    <w:rsid w:val="007B2ED7"/>
    <w:rsid w:val="007B2F2A"/>
    <w:rsid w:val="007B31E3"/>
    <w:rsid w:val="007B32F9"/>
    <w:rsid w:val="007B34E9"/>
    <w:rsid w:val="007B3F5F"/>
    <w:rsid w:val="007B3FEF"/>
    <w:rsid w:val="007B42E3"/>
    <w:rsid w:val="007B44FB"/>
    <w:rsid w:val="007B47EC"/>
    <w:rsid w:val="007B4CCC"/>
    <w:rsid w:val="007B4E7E"/>
    <w:rsid w:val="007B4F1B"/>
    <w:rsid w:val="007B4FCC"/>
    <w:rsid w:val="007B4FD7"/>
    <w:rsid w:val="007B528B"/>
    <w:rsid w:val="007B5CDA"/>
    <w:rsid w:val="007B6080"/>
    <w:rsid w:val="007B6088"/>
    <w:rsid w:val="007B67B3"/>
    <w:rsid w:val="007B68CD"/>
    <w:rsid w:val="007B6A95"/>
    <w:rsid w:val="007B6EE5"/>
    <w:rsid w:val="007B75C3"/>
    <w:rsid w:val="007B7866"/>
    <w:rsid w:val="007B79E3"/>
    <w:rsid w:val="007B7C62"/>
    <w:rsid w:val="007B7FF3"/>
    <w:rsid w:val="007C048B"/>
    <w:rsid w:val="007C050E"/>
    <w:rsid w:val="007C065E"/>
    <w:rsid w:val="007C0812"/>
    <w:rsid w:val="007C0827"/>
    <w:rsid w:val="007C08ED"/>
    <w:rsid w:val="007C09A9"/>
    <w:rsid w:val="007C0E61"/>
    <w:rsid w:val="007C0F7C"/>
    <w:rsid w:val="007C1306"/>
    <w:rsid w:val="007C169E"/>
    <w:rsid w:val="007C19CF"/>
    <w:rsid w:val="007C1BB4"/>
    <w:rsid w:val="007C1CCB"/>
    <w:rsid w:val="007C22B3"/>
    <w:rsid w:val="007C22B9"/>
    <w:rsid w:val="007C22C0"/>
    <w:rsid w:val="007C25CC"/>
    <w:rsid w:val="007C2D7F"/>
    <w:rsid w:val="007C3315"/>
    <w:rsid w:val="007C3616"/>
    <w:rsid w:val="007C36D0"/>
    <w:rsid w:val="007C398E"/>
    <w:rsid w:val="007C39E5"/>
    <w:rsid w:val="007C3BCA"/>
    <w:rsid w:val="007C3F16"/>
    <w:rsid w:val="007C4B76"/>
    <w:rsid w:val="007C50CD"/>
    <w:rsid w:val="007C548A"/>
    <w:rsid w:val="007C55A4"/>
    <w:rsid w:val="007C588E"/>
    <w:rsid w:val="007C5A01"/>
    <w:rsid w:val="007C5E3C"/>
    <w:rsid w:val="007C5EA1"/>
    <w:rsid w:val="007C64A6"/>
    <w:rsid w:val="007C6718"/>
    <w:rsid w:val="007C6929"/>
    <w:rsid w:val="007C69B4"/>
    <w:rsid w:val="007C6CD2"/>
    <w:rsid w:val="007C6D15"/>
    <w:rsid w:val="007C7102"/>
    <w:rsid w:val="007C72D0"/>
    <w:rsid w:val="007C79DA"/>
    <w:rsid w:val="007C7E22"/>
    <w:rsid w:val="007D01C1"/>
    <w:rsid w:val="007D049D"/>
    <w:rsid w:val="007D0ABD"/>
    <w:rsid w:val="007D0B7A"/>
    <w:rsid w:val="007D0E83"/>
    <w:rsid w:val="007D123B"/>
    <w:rsid w:val="007D12B4"/>
    <w:rsid w:val="007D134A"/>
    <w:rsid w:val="007D1390"/>
    <w:rsid w:val="007D1660"/>
    <w:rsid w:val="007D171A"/>
    <w:rsid w:val="007D1802"/>
    <w:rsid w:val="007D1916"/>
    <w:rsid w:val="007D1D3F"/>
    <w:rsid w:val="007D1E81"/>
    <w:rsid w:val="007D2299"/>
    <w:rsid w:val="007D24BA"/>
    <w:rsid w:val="007D27B5"/>
    <w:rsid w:val="007D2D95"/>
    <w:rsid w:val="007D2D9E"/>
    <w:rsid w:val="007D2FF1"/>
    <w:rsid w:val="007D3036"/>
    <w:rsid w:val="007D368F"/>
    <w:rsid w:val="007D3880"/>
    <w:rsid w:val="007D3B22"/>
    <w:rsid w:val="007D42D0"/>
    <w:rsid w:val="007D435C"/>
    <w:rsid w:val="007D45F4"/>
    <w:rsid w:val="007D461B"/>
    <w:rsid w:val="007D49BE"/>
    <w:rsid w:val="007D4A24"/>
    <w:rsid w:val="007D4C62"/>
    <w:rsid w:val="007D5624"/>
    <w:rsid w:val="007D59FA"/>
    <w:rsid w:val="007D5B64"/>
    <w:rsid w:val="007D5C3A"/>
    <w:rsid w:val="007D6351"/>
    <w:rsid w:val="007D6AF3"/>
    <w:rsid w:val="007D6BCB"/>
    <w:rsid w:val="007D7321"/>
    <w:rsid w:val="007D7B6F"/>
    <w:rsid w:val="007D7D54"/>
    <w:rsid w:val="007E0138"/>
    <w:rsid w:val="007E02D6"/>
    <w:rsid w:val="007E080F"/>
    <w:rsid w:val="007E0DCB"/>
    <w:rsid w:val="007E10A0"/>
    <w:rsid w:val="007E10BC"/>
    <w:rsid w:val="007E1395"/>
    <w:rsid w:val="007E13DE"/>
    <w:rsid w:val="007E1974"/>
    <w:rsid w:val="007E1D8D"/>
    <w:rsid w:val="007E280C"/>
    <w:rsid w:val="007E401B"/>
    <w:rsid w:val="007E5064"/>
    <w:rsid w:val="007E50D3"/>
    <w:rsid w:val="007E5501"/>
    <w:rsid w:val="007E56A5"/>
    <w:rsid w:val="007E5BBF"/>
    <w:rsid w:val="007E5F20"/>
    <w:rsid w:val="007E6376"/>
    <w:rsid w:val="007E63FD"/>
    <w:rsid w:val="007E68B0"/>
    <w:rsid w:val="007E699B"/>
    <w:rsid w:val="007E6C36"/>
    <w:rsid w:val="007E6EAC"/>
    <w:rsid w:val="007E6F9D"/>
    <w:rsid w:val="007E6FF4"/>
    <w:rsid w:val="007E6FF6"/>
    <w:rsid w:val="007E7015"/>
    <w:rsid w:val="007E71D6"/>
    <w:rsid w:val="007E74C1"/>
    <w:rsid w:val="007E764D"/>
    <w:rsid w:val="007E7D12"/>
    <w:rsid w:val="007E7F9B"/>
    <w:rsid w:val="007F02DC"/>
    <w:rsid w:val="007F0302"/>
    <w:rsid w:val="007F037A"/>
    <w:rsid w:val="007F0528"/>
    <w:rsid w:val="007F0673"/>
    <w:rsid w:val="007F0A29"/>
    <w:rsid w:val="007F1387"/>
    <w:rsid w:val="007F1632"/>
    <w:rsid w:val="007F16FA"/>
    <w:rsid w:val="007F19D3"/>
    <w:rsid w:val="007F1AE6"/>
    <w:rsid w:val="007F1CF2"/>
    <w:rsid w:val="007F1D3D"/>
    <w:rsid w:val="007F2597"/>
    <w:rsid w:val="007F2BF7"/>
    <w:rsid w:val="007F2D87"/>
    <w:rsid w:val="007F2F87"/>
    <w:rsid w:val="007F3335"/>
    <w:rsid w:val="007F35DF"/>
    <w:rsid w:val="007F3681"/>
    <w:rsid w:val="007F37FB"/>
    <w:rsid w:val="007F3B9C"/>
    <w:rsid w:val="007F4ADC"/>
    <w:rsid w:val="007F4F35"/>
    <w:rsid w:val="007F5541"/>
    <w:rsid w:val="007F56F7"/>
    <w:rsid w:val="007F596A"/>
    <w:rsid w:val="007F5B13"/>
    <w:rsid w:val="007F5B70"/>
    <w:rsid w:val="007F5DAE"/>
    <w:rsid w:val="007F6053"/>
    <w:rsid w:val="007F6114"/>
    <w:rsid w:val="007F66A1"/>
    <w:rsid w:val="007F6972"/>
    <w:rsid w:val="007F6B56"/>
    <w:rsid w:val="007F735D"/>
    <w:rsid w:val="007F7778"/>
    <w:rsid w:val="007F7C81"/>
    <w:rsid w:val="00800015"/>
    <w:rsid w:val="00800279"/>
    <w:rsid w:val="00800962"/>
    <w:rsid w:val="00800EC6"/>
    <w:rsid w:val="008011CC"/>
    <w:rsid w:val="00801786"/>
    <w:rsid w:val="00801C43"/>
    <w:rsid w:val="00802361"/>
    <w:rsid w:val="00802568"/>
    <w:rsid w:val="008028B9"/>
    <w:rsid w:val="00802BA7"/>
    <w:rsid w:val="0080318A"/>
    <w:rsid w:val="00803D7E"/>
    <w:rsid w:val="00804271"/>
    <w:rsid w:val="0080439C"/>
    <w:rsid w:val="00804B2D"/>
    <w:rsid w:val="00804D29"/>
    <w:rsid w:val="00804E3A"/>
    <w:rsid w:val="00804FBE"/>
    <w:rsid w:val="008051AC"/>
    <w:rsid w:val="008052B4"/>
    <w:rsid w:val="00805328"/>
    <w:rsid w:val="008055B2"/>
    <w:rsid w:val="0080560C"/>
    <w:rsid w:val="0080569E"/>
    <w:rsid w:val="00805800"/>
    <w:rsid w:val="00805D28"/>
    <w:rsid w:val="00805DB2"/>
    <w:rsid w:val="0080643B"/>
    <w:rsid w:val="008065B8"/>
    <w:rsid w:val="008067E7"/>
    <w:rsid w:val="00806A81"/>
    <w:rsid w:val="00806C25"/>
    <w:rsid w:val="00806D8C"/>
    <w:rsid w:val="00807164"/>
    <w:rsid w:val="008072F4"/>
    <w:rsid w:val="00807730"/>
    <w:rsid w:val="00807A86"/>
    <w:rsid w:val="00807DE9"/>
    <w:rsid w:val="00807EC0"/>
    <w:rsid w:val="00810011"/>
    <w:rsid w:val="0081028E"/>
    <w:rsid w:val="00810618"/>
    <w:rsid w:val="00811101"/>
    <w:rsid w:val="008118B9"/>
    <w:rsid w:val="00811E82"/>
    <w:rsid w:val="0081217A"/>
    <w:rsid w:val="008122E4"/>
    <w:rsid w:val="00812456"/>
    <w:rsid w:val="00812882"/>
    <w:rsid w:val="008129EB"/>
    <w:rsid w:val="00812A5D"/>
    <w:rsid w:val="00812E23"/>
    <w:rsid w:val="00812EDA"/>
    <w:rsid w:val="00813104"/>
    <w:rsid w:val="00813B6F"/>
    <w:rsid w:val="00813DF3"/>
    <w:rsid w:val="00814431"/>
    <w:rsid w:val="00814684"/>
    <w:rsid w:val="008146C4"/>
    <w:rsid w:val="0081492E"/>
    <w:rsid w:val="0081495E"/>
    <w:rsid w:val="00814C2C"/>
    <w:rsid w:val="00814CD3"/>
    <w:rsid w:val="00815495"/>
    <w:rsid w:val="008155FD"/>
    <w:rsid w:val="0081579E"/>
    <w:rsid w:val="00815DDE"/>
    <w:rsid w:val="00815E43"/>
    <w:rsid w:val="008161AD"/>
    <w:rsid w:val="00816298"/>
    <w:rsid w:val="008166A5"/>
    <w:rsid w:val="008167E7"/>
    <w:rsid w:val="00816C9E"/>
    <w:rsid w:val="00816D83"/>
    <w:rsid w:val="00817367"/>
    <w:rsid w:val="00817BD3"/>
    <w:rsid w:val="00817E6F"/>
    <w:rsid w:val="00820D2D"/>
    <w:rsid w:val="00820D57"/>
    <w:rsid w:val="00820E51"/>
    <w:rsid w:val="00820EA4"/>
    <w:rsid w:val="008211E3"/>
    <w:rsid w:val="008213F5"/>
    <w:rsid w:val="00821A8E"/>
    <w:rsid w:val="00821B9B"/>
    <w:rsid w:val="00822122"/>
    <w:rsid w:val="00822481"/>
    <w:rsid w:val="00822E7C"/>
    <w:rsid w:val="00822E90"/>
    <w:rsid w:val="00822FFF"/>
    <w:rsid w:val="00823031"/>
    <w:rsid w:val="00823232"/>
    <w:rsid w:val="00823721"/>
    <w:rsid w:val="00823BFA"/>
    <w:rsid w:val="00823C16"/>
    <w:rsid w:val="00823CC1"/>
    <w:rsid w:val="008240F0"/>
    <w:rsid w:val="008241FB"/>
    <w:rsid w:val="0082438F"/>
    <w:rsid w:val="008243AC"/>
    <w:rsid w:val="00824703"/>
    <w:rsid w:val="008249F2"/>
    <w:rsid w:val="00825624"/>
    <w:rsid w:val="0082571D"/>
    <w:rsid w:val="0082583A"/>
    <w:rsid w:val="00825FB9"/>
    <w:rsid w:val="008260E9"/>
    <w:rsid w:val="00826710"/>
    <w:rsid w:val="008269BA"/>
    <w:rsid w:val="00826A40"/>
    <w:rsid w:val="00826D50"/>
    <w:rsid w:val="00826E59"/>
    <w:rsid w:val="00826FE8"/>
    <w:rsid w:val="00827050"/>
    <w:rsid w:val="0082738E"/>
    <w:rsid w:val="00827561"/>
    <w:rsid w:val="008278EF"/>
    <w:rsid w:val="00827B02"/>
    <w:rsid w:val="008301E4"/>
    <w:rsid w:val="00830462"/>
    <w:rsid w:val="00830871"/>
    <w:rsid w:val="00830B23"/>
    <w:rsid w:val="00830B2F"/>
    <w:rsid w:val="00831906"/>
    <w:rsid w:val="00831B18"/>
    <w:rsid w:val="00831B90"/>
    <w:rsid w:val="00831CA0"/>
    <w:rsid w:val="00831D7B"/>
    <w:rsid w:val="008321D8"/>
    <w:rsid w:val="008322E4"/>
    <w:rsid w:val="0083282F"/>
    <w:rsid w:val="00832838"/>
    <w:rsid w:val="0083298B"/>
    <w:rsid w:val="0083343A"/>
    <w:rsid w:val="008335F7"/>
    <w:rsid w:val="00833637"/>
    <w:rsid w:val="00833905"/>
    <w:rsid w:val="008339B2"/>
    <w:rsid w:val="00833A82"/>
    <w:rsid w:val="00833B12"/>
    <w:rsid w:val="00833EB5"/>
    <w:rsid w:val="00833ED5"/>
    <w:rsid w:val="0083404B"/>
    <w:rsid w:val="00834582"/>
    <w:rsid w:val="008346CC"/>
    <w:rsid w:val="008347CB"/>
    <w:rsid w:val="0083494F"/>
    <w:rsid w:val="00835585"/>
    <w:rsid w:val="00835818"/>
    <w:rsid w:val="008359E0"/>
    <w:rsid w:val="00835A10"/>
    <w:rsid w:val="00835BE0"/>
    <w:rsid w:val="00835FE8"/>
    <w:rsid w:val="008360C4"/>
    <w:rsid w:val="0083648E"/>
    <w:rsid w:val="00836614"/>
    <w:rsid w:val="00836B2B"/>
    <w:rsid w:val="00836CD0"/>
    <w:rsid w:val="008376D5"/>
    <w:rsid w:val="00837874"/>
    <w:rsid w:val="0083787C"/>
    <w:rsid w:val="00837ABF"/>
    <w:rsid w:val="00837AF8"/>
    <w:rsid w:val="00837F51"/>
    <w:rsid w:val="00837FCC"/>
    <w:rsid w:val="008400F8"/>
    <w:rsid w:val="008401B1"/>
    <w:rsid w:val="008403DD"/>
    <w:rsid w:val="00840833"/>
    <w:rsid w:val="0084096E"/>
    <w:rsid w:val="0084098A"/>
    <w:rsid w:val="00840C56"/>
    <w:rsid w:val="00840E12"/>
    <w:rsid w:val="00840F9E"/>
    <w:rsid w:val="0084133C"/>
    <w:rsid w:val="008416BF"/>
    <w:rsid w:val="00841912"/>
    <w:rsid w:val="00841B19"/>
    <w:rsid w:val="00841B3F"/>
    <w:rsid w:val="00841B8E"/>
    <w:rsid w:val="00841CAA"/>
    <w:rsid w:val="00841F10"/>
    <w:rsid w:val="0084247E"/>
    <w:rsid w:val="008424BA"/>
    <w:rsid w:val="00843450"/>
    <w:rsid w:val="00843750"/>
    <w:rsid w:val="008439F3"/>
    <w:rsid w:val="00843EA9"/>
    <w:rsid w:val="00844361"/>
    <w:rsid w:val="00844658"/>
    <w:rsid w:val="00844749"/>
    <w:rsid w:val="00844753"/>
    <w:rsid w:val="00844A43"/>
    <w:rsid w:val="00844CBE"/>
    <w:rsid w:val="00844F98"/>
    <w:rsid w:val="00845104"/>
    <w:rsid w:val="00845386"/>
    <w:rsid w:val="008454D1"/>
    <w:rsid w:val="0084555D"/>
    <w:rsid w:val="00845D59"/>
    <w:rsid w:val="00845DD4"/>
    <w:rsid w:val="00846019"/>
    <w:rsid w:val="008462A5"/>
    <w:rsid w:val="008462F2"/>
    <w:rsid w:val="00846309"/>
    <w:rsid w:val="00846948"/>
    <w:rsid w:val="00846C25"/>
    <w:rsid w:val="00846DF0"/>
    <w:rsid w:val="008475C3"/>
    <w:rsid w:val="008478EE"/>
    <w:rsid w:val="00847AD9"/>
    <w:rsid w:val="00847D02"/>
    <w:rsid w:val="00847E58"/>
    <w:rsid w:val="008504B4"/>
    <w:rsid w:val="008506F7"/>
    <w:rsid w:val="0085082B"/>
    <w:rsid w:val="00850905"/>
    <w:rsid w:val="00850C4F"/>
    <w:rsid w:val="00851987"/>
    <w:rsid w:val="00851A7E"/>
    <w:rsid w:val="00851B2C"/>
    <w:rsid w:val="008524C9"/>
    <w:rsid w:val="0085257E"/>
    <w:rsid w:val="008525CF"/>
    <w:rsid w:val="0085274A"/>
    <w:rsid w:val="00852782"/>
    <w:rsid w:val="00852A4B"/>
    <w:rsid w:val="00852EB9"/>
    <w:rsid w:val="00852F77"/>
    <w:rsid w:val="00853149"/>
    <w:rsid w:val="00853481"/>
    <w:rsid w:val="00853691"/>
    <w:rsid w:val="0085371D"/>
    <w:rsid w:val="0085376A"/>
    <w:rsid w:val="00853A8B"/>
    <w:rsid w:val="00853D44"/>
    <w:rsid w:val="00853E55"/>
    <w:rsid w:val="00853EC6"/>
    <w:rsid w:val="00854125"/>
    <w:rsid w:val="00854383"/>
    <w:rsid w:val="00854E6D"/>
    <w:rsid w:val="00854F76"/>
    <w:rsid w:val="00855295"/>
    <w:rsid w:val="00855384"/>
    <w:rsid w:val="00856281"/>
    <w:rsid w:val="00856993"/>
    <w:rsid w:val="00856D33"/>
    <w:rsid w:val="00856F14"/>
    <w:rsid w:val="00857183"/>
    <w:rsid w:val="00857940"/>
    <w:rsid w:val="00857CFB"/>
    <w:rsid w:val="00860208"/>
    <w:rsid w:val="0086044F"/>
    <w:rsid w:val="008604B8"/>
    <w:rsid w:val="008605AB"/>
    <w:rsid w:val="00860F58"/>
    <w:rsid w:val="00861031"/>
    <w:rsid w:val="008618F6"/>
    <w:rsid w:val="008625DD"/>
    <w:rsid w:val="0086282D"/>
    <w:rsid w:val="008629F4"/>
    <w:rsid w:val="00862BDA"/>
    <w:rsid w:val="00862C7A"/>
    <w:rsid w:val="00862E20"/>
    <w:rsid w:val="00863183"/>
    <w:rsid w:val="00863357"/>
    <w:rsid w:val="00863471"/>
    <w:rsid w:val="008634D9"/>
    <w:rsid w:val="00863BCC"/>
    <w:rsid w:val="0086428E"/>
    <w:rsid w:val="008642E5"/>
    <w:rsid w:val="00864962"/>
    <w:rsid w:val="00864D2C"/>
    <w:rsid w:val="00865150"/>
    <w:rsid w:val="008652FE"/>
    <w:rsid w:val="0086537B"/>
    <w:rsid w:val="00865606"/>
    <w:rsid w:val="00865805"/>
    <w:rsid w:val="00865825"/>
    <w:rsid w:val="008658F0"/>
    <w:rsid w:val="008658FB"/>
    <w:rsid w:val="00865A22"/>
    <w:rsid w:val="00865C3F"/>
    <w:rsid w:val="00866249"/>
    <w:rsid w:val="00866285"/>
    <w:rsid w:val="00866629"/>
    <w:rsid w:val="008667BE"/>
    <w:rsid w:val="00866ABF"/>
    <w:rsid w:val="00866BA6"/>
    <w:rsid w:val="00866CFF"/>
    <w:rsid w:val="00866D38"/>
    <w:rsid w:val="00866DBA"/>
    <w:rsid w:val="00867037"/>
    <w:rsid w:val="008675BE"/>
    <w:rsid w:val="008676FD"/>
    <w:rsid w:val="008678A8"/>
    <w:rsid w:val="008678B5"/>
    <w:rsid w:val="00867BA6"/>
    <w:rsid w:val="00867DCC"/>
    <w:rsid w:val="00867E1B"/>
    <w:rsid w:val="00870234"/>
    <w:rsid w:val="008706F7"/>
    <w:rsid w:val="008707D1"/>
    <w:rsid w:val="008709C5"/>
    <w:rsid w:val="0087168C"/>
    <w:rsid w:val="00871723"/>
    <w:rsid w:val="00871739"/>
    <w:rsid w:val="0087184E"/>
    <w:rsid w:val="0087210B"/>
    <w:rsid w:val="0087213C"/>
    <w:rsid w:val="00872713"/>
    <w:rsid w:val="008729F7"/>
    <w:rsid w:val="008734EC"/>
    <w:rsid w:val="0087386A"/>
    <w:rsid w:val="00873972"/>
    <w:rsid w:val="00873B8C"/>
    <w:rsid w:val="00873BFD"/>
    <w:rsid w:val="00874242"/>
    <w:rsid w:val="008743FF"/>
    <w:rsid w:val="008745B6"/>
    <w:rsid w:val="00874B93"/>
    <w:rsid w:val="00875621"/>
    <w:rsid w:val="008756D6"/>
    <w:rsid w:val="00875A87"/>
    <w:rsid w:val="00876245"/>
    <w:rsid w:val="00876280"/>
    <w:rsid w:val="0087644B"/>
    <w:rsid w:val="008764E3"/>
    <w:rsid w:val="008765AD"/>
    <w:rsid w:val="00876FA5"/>
    <w:rsid w:val="008770E1"/>
    <w:rsid w:val="00877294"/>
    <w:rsid w:val="00877336"/>
    <w:rsid w:val="008776E9"/>
    <w:rsid w:val="008778B7"/>
    <w:rsid w:val="00880305"/>
    <w:rsid w:val="0088036D"/>
    <w:rsid w:val="00880D6E"/>
    <w:rsid w:val="00881035"/>
    <w:rsid w:val="008812B6"/>
    <w:rsid w:val="00881323"/>
    <w:rsid w:val="00881536"/>
    <w:rsid w:val="00881673"/>
    <w:rsid w:val="008818A6"/>
    <w:rsid w:val="00881913"/>
    <w:rsid w:val="00881A9E"/>
    <w:rsid w:val="00881D9E"/>
    <w:rsid w:val="0088233A"/>
    <w:rsid w:val="00882382"/>
    <w:rsid w:val="00882877"/>
    <w:rsid w:val="00882BAD"/>
    <w:rsid w:val="00882E44"/>
    <w:rsid w:val="00882F7C"/>
    <w:rsid w:val="00883125"/>
    <w:rsid w:val="0088318B"/>
    <w:rsid w:val="00883223"/>
    <w:rsid w:val="00883239"/>
    <w:rsid w:val="008833CE"/>
    <w:rsid w:val="00883686"/>
    <w:rsid w:val="008838B8"/>
    <w:rsid w:val="00883D6F"/>
    <w:rsid w:val="008840CF"/>
    <w:rsid w:val="008844F9"/>
    <w:rsid w:val="00884810"/>
    <w:rsid w:val="00885103"/>
    <w:rsid w:val="008851D0"/>
    <w:rsid w:val="008852BC"/>
    <w:rsid w:val="0088563D"/>
    <w:rsid w:val="00885991"/>
    <w:rsid w:val="00885F84"/>
    <w:rsid w:val="00885FE2"/>
    <w:rsid w:val="008861B4"/>
    <w:rsid w:val="008868A1"/>
    <w:rsid w:val="00886A11"/>
    <w:rsid w:val="008870BB"/>
    <w:rsid w:val="008871B0"/>
    <w:rsid w:val="0088759A"/>
    <w:rsid w:val="00887626"/>
    <w:rsid w:val="008876B3"/>
    <w:rsid w:val="00890353"/>
    <w:rsid w:val="00890790"/>
    <w:rsid w:val="00890A46"/>
    <w:rsid w:val="00890E74"/>
    <w:rsid w:val="00890F05"/>
    <w:rsid w:val="00891096"/>
    <w:rsid w:val="008910BB"/>
    <w:rsid w:val="0089123B"/>
    <w:rsid w:val="008916B4"/>
    <w:rsid w:val="00891B0B"/>
    <w:rsid w:val="00892266"/>
    <w:rsid w:val="008926B4"/>
    <w:rsid w:val="008926D2"/>
    <w:rsid w:val="00892801"/>
    <w:rsid w:val="0089292A"/>
    <w:rsid w:val="00892A1A"/>
    <w:rsid w:val="00892D3C"/>
    <w:rsid w:val="00892F95"/>
    <w:rsid w:val="00893111"/>
    <w:rsid w:val="00893308"/>
    <w:rsid w:val="008934BC"/>
    <w:rsid w:val="00893B79"/>
    <w:rsid w:val="00893E6B"/>
    <w:rsid w:val="00893ED0"/>
    <w:rsid w:val="008956F9"/>
    <w:rsid w:val="00895B4C"/>
    <w:rsid w:val="00895DDC"/>
    <w:rsid w:val="008961F2"/>
    <w:rsid w:val="0089659A"/>
    <w:rsid w:val="0089667D"/>
    <w:rsid w:val="008966F0"/>
    <w:rsid w:val="008969CA"/>
    <w:rsid w:val="00896A72"/>
    <w:rsid w:val="00896FAD"/>
    <w:rsid w:val="0089791D"/>
    <w:rsid w:val="00897D54"/>
    <w:rsid w:val="008A05CD"/>
    <w:rsid w:val="008A0728"/>
    <w:rsid w:val="008A074F"/>
    <w:rsid w:val="008A0787"/>
    <w:rsid w:val="008A079F"/>
    <w:rsid w:val="008A08E9"/>
    <w:rsid w:val="008A09B9"/>
    <w:rsid w:val="008A0CEE"/>
    <w:rsid w:val="008A11A1"/>
    <w:rsid w:val="008A1352"/>
    <w:rsid w:val="008A13F2"/>
    <w:rsid w:val="008A1543"/>
    <w:rsid w:val="008A164C"/>
    <w:rsid w:val="008A1813"/>
    <w:rsid w:val="008A18D9"/>
    <w:rsid w:val="008A1A0D"/>
    <w:rsid w:val="008A1C79"/>
    <w:rsid w:val="008A1E6E"/>
    <w:rsid w:val="008A2190"/>
    <w:rsid w:val="008A2576"/>
    <w:rsid w:val="008A261F"/>
    <w:rsid w:val="008A2ACE"/>
    <w:rsid w:val="008A36FC"/>
    <w:rsid w:val="008A397A"/>
    <w:rsid w:val="008A399D"/>
    <w:rsid w:val="008A3C0D"/>
    <w:rsid w:val="008A3D6A"/>
    <w:rsid w:val="008A3DE5"/>
    <w:rsid w:val="008A4039"/>
    <w:rsid w:val="008A42EF"/>
    <w:rsid w:val="008A45FC"/>
    <w:rsid w:val="008A46EF"/>
    <w:rsid w:val="008A4B2E"/>
    <w:rsid w:val="008A4D9E"/>
    <w:rsid w:val="008A5017"/>
    <w:rsid w:val="008A501C"/>
    <w:rsid w:val="008A59AA"/>
    <w:rsid w:val="008A5B9D"/>
    <w:rsid w:val="008A6B28"/>
    <w:rsid w:val="008A70EF"/>
    <w:rsid w:val="008A74D3"/>
    <w:rsid w:val="008A74ED"/>
    <w:rsid w:val="008A7A35"/>
    <w:rsid w:val="008B00BA"/>
    <w:rsid w:val="008B029B"/>
    <w:rsid w:val="008B03EE"/>
    <w:rsid w:val="008B0A7F"/>
    <w:rsid w:val="008B0AB7"/>
    <w:rsid w:val="008B0C4D"/>
    <w:rsid w:val="008B106F"/>
    <w:rsid w:val="008B1145"/>
    <w:rsid w:val="008B1448"/>
    <w:rsid w:val="008B187F"/>
    <w:rsid w:val="008B1A22"/>
    <w:rsid w:val="008B1ACA"/>
    <w:rsid w:val="008B2066"/>
    <w:rsid w:val="008B20F6"/>
    <w:rsid w:val="008B2146"/>
    <w:rsid w:val="008B2187"/>
    <w:rsid w:val="008B2240"/>
    <w:rsid w:val="008B227E"/>
    <w:rsid w:val="008B22FC"/>
    <w:rsid w:val="008B2545"/>
    <w:rsid w:val="008B2967"/>
    <w:rsid w:val="008B2C16"/>
    <w:rsid w:val="008B30A3"/>
    <w:rsid w:val="008B3834"/>
    <w:rsid w:val="008B3975"/>
    <w:rsid w:val="008B3AA1"/>
    <w:rsid w:val="008B3B96"/>
    <w:rsid w:val="008B3CBE"/>
    <w:rsid w:val="008B3DA5"/>
    <w:rsid w:val="008B4502"/>
    <w:rsid w:val="008B472E"/>
    <w:rsid w:val="008B4F1D"/>
    <w:rsid w:val="008B5107"/>
    <w:rsid w:val="008B514A"/>
    <w:rsid w:val="008B547F"/>
    <w:rsid w:val="008B555A"/>
    <w:rsid w:val="008B5BB4"/>
    <w:rsid w:val="008B6082"/>
    <w:rsid w:val="008B6361"/>
    <w:rsid w:val="008B6846"/>
    <w:rsid w:val="008B69E9"/>
    <w:rsid w:val="008B6D2F"/>
    <w:rsid w:val="008B6D3C"/>
    <w:rsid w:val="008B6ED4"/>
    <w:rsid w:val="008B6F71"/>
    <w:rsid w:val="008B7242"/>
    <w:rsid w:val="008B7421"/>
    <w:rsid w:val="008B74E0"/>
    <w:rsid w:val="008B7F9C"/>
    <w:rsid w:val="008C03B8"/>
    <w:rsid w:val="008C0575"/>
    <w:rsid w:val="008C0757"/>
    <w:rsid w:val="008C07E6"/>
    <w:rsid w:val="008C0BE4"/>
    <w:rsid w:val="008C0E05"/>
    <w:rsid w:val="008C13FF"/>
    <w:rsid w:val="008C14D3"/>
    <w:rsid w:val="008C1742"/>
    <w:rsid w:val="008C1E13"/>
    <w:rsid w:val="008C1E18"/>
    <w:rsid w:val="008C20AD"/>
    <w:rsid w:val="008C218E"/>
    <w:rsid w:val="008C244D"/>
    <w:rsid w:val="008C29E4"/>
    <w:rsid w:val="008C2A7C"/>
    <w:rsid w:val="008C2D81"/>
    <w:rsid w:val="008C2F39"/>
    <w:rsid w:val="008C323B"/>
    <w:rsid w:val="008C345B"/>
    <w:rsid w:val="008C3826"/>
    <w:rsid w:val="008C3BA5"/>
    <w:rsid w:val="008C3C9B"/>
    <w:rsid w:val="008C3D29"/>
    <w:rsid w:val="008C45E9"/>
    <w:rsid w:val="008C4639"/>
    <w:rsid w:val="008C49D9"/>
    <w:rsid w:val="008C4C59"/>
    <w:rsid w:val="008C4ED7"/>
    <w:rsid w:val="008C4EDB"/>
    <w:rsid w:val="008C520A"/>
    <w:rsid w:val="008C5488"/>
    <w:rsid w:val="008C57B1"/>
    <w:rsid w:val="008C5823"/>
    <w:rsid w:val="008C61CD"/>
    <w:rsid w:val="008C61DD"/>
    <w:rsid w:val="008C6895"/>
    <w:rsid w:val="008C691C"/>
    <w:rsid w:val="008C6922"/>
    <w:rsid w:val="008C6A16"/>
    <w:rsid w:val="008C6A5E"/>
    <w:rsid w:val="008C6D62"/>
    <w:rsid w:val="008C6DD7"/>
    <w:rsid w:val="008C6DEE"/>
    <w:rsid w:val="008C6EA7"/>
    <w:rsid w:val="008C6F1B"/>
    <w:rsid w:val="008C70D1"/>
    <w:rsid w:val="008C76F2"/>
    <w:rsid w:val="008C77C5"/>
    <w:rsid w:val="008C7E16"/>
    <w:rsid w:val="008C7E5A"/>
    <w:rsid w:val="008C7F4E"/>
    <w:rsid w:val="008D003D"/>
    <w:rsid w:val="008D0B70"/>
    <w:rsid w:val="008D0C48"/>
    <w:rsid w:val="008D0C68"/>
    <w:rsid w:val="008D0F53"/>
    <w:rsid w:val="008D100F"/>
    <w:rsid w:val="008D16AE"/>
    <w:rsid w:val="008D26ED"/>
    <w:rsid w:val="008D2706"/>
    <w:rsid w:val="008D27B5"/>
    <w:rsid w:val="008D2857"/>
    <w:rsid w:val="008D2C1D"/>
    <w:rsid w:val="008D2D33"/>
    <w:rsid w:val="008D2D44"/>
    <w:rsid w:val="008D2D6C"/>
    <w:rsid w:val="008D3348"/>
    <w:rsid w:val="008D33AA"/>
    <w:rsid w:val="008D33DC"/>
    <w:rsid w:val="008D3438"/>
    <w:rsid w:val="008D35FD"/>
    <w:rsid w:val="008D3822"/>
    <w:rsid w:val="008D3DF2"/>
    <w:rsid w:val="008D422F"/>
    <w:rsid w:val="008D42BF"/>
    <w:rsid w:val="008D4A8F"/>
    <w:rsid w:val="008D4BD6"/>
    <w:rsid w:val="008D5CD6"/>
    <w:rsid w:val="008D5E37"/>
    <w:rsid w:val="008D64BB"/>
    <w:rsid w:val="008D678A"/>
    <w:rsid w:val="008D698F"/>
    <w:rsid w:val="008D6ED5"/>
    <w:rsid w:val="008D70DC"/>
    <w:rsid w:val="008D75C2"/>
    <w:rsid w:val="008D7801"/>
    <w:rsid w:val="008D78B4"/>
    <w:rsid w:val="008D78FF"/>
    <w:rsid w:val="008D7919"/>
    <w:rsid w:val="008D7C51"/>
    <w:rsid w:val="008D7F0F"/>
    <w:rsid w:val="008E033E"/>
    <w:rsid w:val="008E03D4"/>
    <w:rsid w:val="008E081B"/>
    <w:rsid w:val="008E09D6"/>
    <w:rsid w:val="008E0C3D"/>
    <w:rsid w:val="008E0CB0"/>
    <w:rsid w:val="008E1123"/>
    <w:rsid w:val="008E1259"/>
    <w:rsid w:val="008E1309"/>
    <w:rsid w:val="008E14B7"/>
    <w:rsid w:val="008E1A31"/>
    <w:rsid w:val="008E1C69"/>
    <w:rsid w:val="008E212D"/>
    <w:rsid w:val="008E2A27"/>
    <w:rsid w:val="008E2A29"/>
    <w:rsid w:val="008E2E8A"/>
    <w:rsid w:val="008E3240"/>
    <w:rsid w:val="008E3374"/>
    <w:rsid w:val="008E3416"/>
    <w:rsid w:val="008E3836"/>
    <w:rsid w:val="008E3D29"/>
    <w:rsid w:val="008E4A69"/>
    <w:rsid w:val="008E4B74"/>
    <w:rsid w:val="008E4C25"/>
    <w:rsid w:val="008E4CD4"/>
    <w:rsid w:val="008E5139"/>
    <w:rsid w:val="008E54D2"/>
    <w:rsid w:val="008E5600"/>
    <w:rsid w:val="008E5632"/>
    <w:rsid w:val="008E5751"/>
    <w:rsid w:val="008E57E5"/>
    <w:rsid w:val="008E597D"/>
    <w:rsid w:val="008E5C1F"/>
    <w:rsid w:val="008E5F71"/>
    <w:rsid w:val="008E662F"/>
    <w:rsid w:val="008E6A59"/>
    <w:rsid w:val="008E6BD8"/>
    <w:rsid w:val="008E6C38"/>
    <w:rsid w:val="008E7126"/>
    <w:rsid w:val="008E7A5C"/>
    <w:rsid w:val="008E7FFC"/>
    <w:rsid w:val="008F02B8"/>
    <w:rsid w:val="008F042F"/>
    <w:rsid w:val="008F05D4"/>
    <w:rsid w:val="008F0A88"/>
    <w:rsid w:val="008F121F"/>
    <w:rsid w:val="008F1368"/>
    <w:rsid w:val="008F1821"/>
    <w:rsid w:val="008F1AB1"/>
    <w:rsid w:val="008F1DB9"/>
    <w:rsid w:val="008F1F6E"/>
    <w:rsid w:val="008F27E8"/>
    <w:rsid w:val="008F2842"/>
    <w:rsid w:val="008F29F9"/>
    <w:rsid w:val="008F2B67"/>
    <w:rsid w:val="008F305D"/>
    <w:rsid w:val="008F330E"/>
    <w:rsid w:val="008F3B1F"/>
    <w:rsid w:val="008F3BC8"/>
    <w:rsid w:val="008F46E4"/>
    <w:rsid w:val="008F499C"/>
    <w:rsid w:val="008F4D71"/>
    <w:rsid w:val="008F4DCD"/>
    <w:rsid w:val="008F51F0"/>
    <w:rsid w:val="008F5E6A"/>
    <w:rsid w:val="008F5F92"/>
    <w:rsid w:val="008F64C5"/>
    <w:rsid w:val="008F64D8"/>
    <w:rsid w:val="008F650E"/>
    <w:rsid w:val="008F6737"/>
    <w:rsid w:val="008F67D5"/>
    <w:rsid w:val="008F76E3"/>
    <w:rsid w:val="008F7789"/>
    <w:rsid w:val="00900018"/>
    <w:rsid w:val="009003ED"/>
    <w:rsid w:val="009005BB"/>
    <w:rsid w:val="00900732"/>
    <w:rsid w:val="00900818"/>
    <w:rsid w:val="00900BAA"/>
    <w:rsid w:val="00900BED"/>
    <w:rsid w:val="00900E67"/>
    <w:rsid w:val="00900FA1"/>
    <w:rsid w:val="009014F0"/>
    <w:rsid w:val="0090160D"/>
    <w:rsid w:val="00901884"/>
    <w:rsid w:val="00901C49"/>
    <w:rsid w:val="00901D21"/>
    <w:rsid w:val="00901D94"/>
    <w:rsid w:val="00901F3B"/>
    <w:rsid w:val="00901FD5"/>
    <w:rsid w:val="009020B7"/>
    <w:rsid w:val="009022A1"/>
    <w:rsid w:val="00902422"/>
    <w:rsid w:val="009024C9"/>
    <w:rsid w:val="00902574"/>
    <w:rsid w:val="00902A1D"/>
    <w:rsid w:val="00902BA8"/>
    <w:rsid w:val="0090302F"/>
    <w:rsid w:val="00903177"/>
    <w:rsid w:val="009032E8"/>
    <w:rsid w:val="00903684"/>
    <w:rsid w:val="0090369B"/>
    <w:rsid w:val="00903B40"/>
    <w:rsid w:val="00903D17"/>
    <w:rsid w:val="00903D1D"/>
    <w:rsid w:val="009042A9"/>
    <w:rsid w:val="00904585"/>
    <w:rsid w:val="0090463B"/>
    <w:rsid w:val="00904754"/>
    <w:rsid w:val="0090476F"/>
    <w:rsid w:val="00904779"/>
    <w:rsid w:val="009049E5"/>
    <w:rsid w:val="009052E1"/>
    <w:rsid w:val="00905A19"/>
    <w:rsid w:val="00905BF8"/>
    <w:rsid w:val="00905D36"/>
    <w:rsid w:val="00905ED3"/>
    <w:rsid w:val="0090612F"/>
    <w:rsid w:val="00906203"/>
    <w:rsid w:val="00906344"/>
    <w:rsid w:val="00906743"/>
    <w:rsid w:val="00906C24"/>
    <w:rsid w:val="00906F18"/>
    <w:rsid w:val="0090726C"/>
    <w:rsid w:val="00907392"/>
    <w:rsid w:val="00907521"/>
    <w:rsid w:val="00907A98"/>
    <w:rsid w:val="00907DE2"/>
    <w:rsid w:val="00907F06"/>
    <w:rsid w:val="00907F0E"/>
    <w:rsid w:val="00907F4B"/>
    <w:rsid w:val="00910097"/>
    <w:rsid w:val="009102FE"/>
    <w:rsid w:val="00910312"/>
    <w:rsid w:val="0091050A"/>
    <w:rsid w:val="00910675"/>
    <w:rsid w:val="0091067C"/>
    <w:rsid w:val="009106F1"/>
    <w:rsid w:val="00910872"/>
    <w:rsid w:val="00910AE4"/>
    <w:rsid w:val="00910D6C"/>
    <w:rsid w:val="00910EED"/>
    <w:rsid w:val="0091208D"/>
    <w:rsid w:val="009122AB"/>
    <w:rsid w:val="009122E6"/>
    <w:rsid w:val="009124EE"/>
    <w:rsid w:val="00912837"/>
    <w:rsid w:val="00912B5D"/>
    <w:rsid w:val="00912F80"/>
    <w:rsid w:val="0091350E"/>
    <w:rsid w:val="009136E3"/>
    <w:rsid w:val="009138E6"/>
    <w:rsid w:val="00913AA1"/>
    <w:rsid w:val="00913DEC"/>
    <w:rsid w:val="009142A6"/>
    <w:rsid w:val="0091439E"/>
    <w:rsid w:val="00914421"/>
    <w:rsid w:val="009145E0"/>
    <w:rsid w:val="00914B82"/>
    <w:rsid w:val="009150DD"/>
    <w:rsid w:val="00915662"/>
    <w:rsid w:val="00915684"/>
    <w:rsid w:val="00915B4A"/>
    <w:rsid w:val="00915C3A"/>
    <w:rsid w:val="00915E5D"/>
    <w:rsid w:val="00915F46"/>
    <w:rsid w:val="0091600F"/>
    <w:rsid w:val="00916016"/>
    <w:rsid w:val="00916309"/>
    <w:rsid w:val="00916A92"/>
    <w:rsid w:val="00916B9F"/>
    <w:rsid w:val="00916E34"/>
    <w:rsid w:val="009171D3"/>
    <w:rsid w:val="0091729F"/>
    <w:rsid w:val="00917302"/>
    <w:rsid w:val="00917452"/>
    <w:rsid w:val="00917597"/>
    <w:rsid w:val="00917AD4"/>
    <w:rsid w:val="00920247"/>
    <w:rsid w:val="009202EE"/>
    <w:rsid w:val="00920F4A"/>
    <w:rsid w:val="0092115A"/>
    <w:rsid w:val="009214F5"/>
    <w:rsid w:val="00921DAB"/>
    <w:rsid w:val="00921F52"/>
    <w:rsid w:val="009222CE"/>
    <w:rsid w:val="0092288A"/>
    <w:rsid w:val="00922FF9"/>
    <w:rsid w:val="00923207"/>
    <w:rsid w:val="009234A2"/>
    <w:rsid w:val="0092357E"/>
    <w:rsid w:val="00923D7D"/>
    <w:rsid w:val="00923EB3"/>
    <w:rsid w:val="00924077"/>
    <w:rsid w:val="009241F6"/>
    <w:rsid w:val="00924387"/>
    <w:rsid w:val="0092446D"/>
    <w:rsid w:val="009248AB"/>
    <w:rsid w:val="009249AE"/>
    <w:rsid w:val="00924F2E"/>
    <w:rsid w:val="00925619"/>
    <w:rsid w:val="009257D8"/>
    <w:rsid w:val="00925C4F"/>
    <w:rsid w:val="00925C60"/>
    <w:rsid w:val="00925C6B"/>
    <w:rsid w:val="00925FF0"/>
    <w:rsid w:val="0092662E"/>
    <w:rsid w:val="009266D8"/>
    <w:rsid w:val="00926898"/>
    <w:rsid w:val="009269DB"/>
    <w:rsid w:val="00926B97"/>
    <w:rsid w:val="00927072"/>
    <w:rsid w:val="009270E6"/>
    <w:rsid w:val="009272FB"/>
    <w:rsid w:val="0092748C"/>
    <w:rsid w:val="00927C71"/>
    <w:rsid w:val="009302BF"/>
    <w:rsid w:val="00930331"/>
    <w:rsid w:val="00930422"/>
    <w:rsid w:val="00930423"/>
    <w:rsid w:val="009307DB"/>
    <w:rsid w:val="00930A9F"/>
    <w:rsid w:val="00930AD7"/>
    <w:rsid w:val="00930D2F"/>
    <w:rsid w:val="00931080"/>
    <w:rsid w:val="00931305"/>
    <w:rsid w:val="00931380"/>
    <w:rsid w:val="0093170A"/>
    <w:rsid w:val="009317A2"/>
    <w:rsid w:val="00931866"/>
    <w:rsid w:val="009319E3"/>
    <w:rsid w:val="00931AE8"/>
    <w:rsid w:val="00931BB5"/>
    <w:rsid w:val="00931C88"/>
    <w:rsid w:val="00932004"/>
    <w:rsid w:val="0093215C"/>
    <w:rsid w:val="009323E1"/>
    <w:rsid w:val="009326B3"/>
    <w:rsid w:val="00932752"/>
    <w:rsid w:val="0093286F"/>
    <w:rsid w:val="00932877"/>
    <w:rsid w:val="00932894"/>
    <w:rsid w:val="00932945"/>
    <w:rsid w:val="0093310C"/>
    <w:rsid w:val="00933190"/>
    <w:rsid w:val="00933480"/>
    <w:rsid w:val="0093383F"/>
    <w:rsid w:val="009338C3"/>
    <w:rsid w:val="0093391E"/>
    <w:rsid w:val="00933A6A"/>
    <w:rsid w:val="00933AE2"/>
    <w:rsid w:val="00933C89"/>
    <w:rsid w:val="00933E83"/>
    <w:rsid w:val="00934311"/>
    <w:rsid w:val="00934699"/>
    <w:rsid w:val="009352B4"/>
    <w:rsid w:val="0093573C"/>
    <w:rsid w:val="00935AC4"/>
    <w:rsid w:val="00935B24"/>
    <w:rsid w:val="0093621A"/>
    <w:rsid w:val="009362C2"/>
    <w:rsid w:val="009362F4"/>
    <w:rsid w:val="00936A32"/>
    <w:rsid w:val="00936C7C"/>
    <w:rsid w:val="00937318"/>
    <w:rsid w:val="009373BE"/>
    <w:rsid w:val="0093740D"/>
    <w:rsid w:val="009374C2"/>
    <w:rsid w:val="009376BA"/>
    <w:rsid w:val="0093786B"/>
    <w:rsid w:val="00937B2B"/>
    <w:rsid w:val="00937EC9"/>
    <w:rsid w:val="00937F4E"/>
    <w:rsid w:val="00940268"/>
    <w:rsid w:val="009403EA"/>
    <w:rsid w:val="0094076C"/>
    <w:rsid w:val="00940A13"/>
    <w:rsid w:val="00941388"/>
    <w:rsid w:val="0094144C"/>
    <w:rsid w:val="009417DA"/>
    <w:rsid w:val="009419AB"/>
    <w:rsid w:val="009419BE"/>
    <w:rsid w:val="00941F89"/>
    <w:rsid w:val="009422B3"/>
    <w:rsid w:val="00942A44"/>
    <w:rsid w:val="009432B9"/>
    <w:rsid w:val="00943634"/>
    <w:rsid w:val="00943756"/>
    <w:rsid w:val="009437F3"/>
    <w:rsid w:val="00943802"/>
    <w:rsid w:val="00943A57"/>
    <w:rsid w:val="00944128"/>
    <w:rsid w:val="009444A4"/>
    <w:rsid w:val="00944A9C"/>
    <w:rsid w:val="00944B4D"/>
    <w:rsid w:val="009456EF"/>
    <w:rsid w:val="0094586C"/>
    <w:rsid w:val="0094591F"/>
    <w:rsid w:val="00945AF8"/>
    <w:rsid w:val="00945EC8"/>
    <w:rsid w:val="009463F3"/>
    <w:rsid w:val="00946647"/>
    <w:rsid w:val="00946953"/>
    <w:rsid w:val="00946B1E"/>
    <w:rsid w:val="00947081"/>
    <w:rsid w:val="009472F1"/>
    <w:rsid w:val="009473EA"/>
    <w:rsid w:val="00947429"/>
    <w:rsid w:val="009475CC"/>
    <w:rsid w:val="00947ECC"/>
    <w:rsid w:val="00947F04"/>
    <w:rsid w:val="00947F48"/>
    <w:rsid w:val="00947FF8"/>
    <w:rsid w:val="009501AA"/>
    <w:rsid w:val="009503C7"/>
    <w:rsid w:val="0095087B"/>
    <w:rsid w:val="0095097A"/>
    <w:rsid w:val="00951307"/>
    <w:rsid w:val="0095154B"/>
    <w:rsid w:val="00951688"/>
    <w:rsid w:val="0095172B"/>
    <w:rsid w:val="0095198F"/>
    <w:rsid w:val="00951B35"/>
    <w:rsid w:val="00951D45"/>
    <w:rsid w:val="00951FA9"/>
    <w:rsid w:val="009521B4"/>
    <w:rsid w:val="009522CD"/>
    <w:rsid w:val="0095237A"/>
    <w:rsid w:val="00952459"/>
    <w:rsid w:val="00952613"/>
    <w:rsid w:val="00952645"/>
    <w:rsid w:val="0095293D"/>
    <w:rsid w:val="00952CC2"/>
    <w:rsid w:val="00953014"/>
    <w:rsid w:val="009531C1"/>
    <w:rsid w:val="00953295"/>
    <w:rsid w:val="009537E7"/>
    <w:rsid w:val="009538A5"/>
    <w:rsid w:val="009539F1"/>
    <w:rsid w:val="00954168"/>
    <w:rsid w:val="00954511"/>
    <w:rsid w:val="009547BD"/>
    <w:rsid w:val="00954934"/>
    <w:rsid w:val="00954B52"/>
    <w:rsid w:val="00955354"/>
    <w:rsid w:val="009555C8"/>
    <w:rsid w:val="009555E0"/>
    <w:rsid w:val="00955C24"/>
    <w:rsid w:val="00955E89"/>
    <w:rsid w:val="00955E96"/>
    <w:rsid w:val="00955F82"/>
    <w:rsid w:val="00955FC7"/>
    <w:rsid w:val="00956167"/>
    <w:rsid w:val="0095622C"/>
    <w:rsid w:val="0095688F"/>
    <w:rsid w:val="00956EA3"/>
    <w:rsid w:val="00957476"/>
    <w:rsid w:val="009574DB"/>
    <w:rsid w:val="009575F6"/>
    <w:rsid w:val="009578DD"/>
    <w:rsid w:val="00957C25"/>
    <w:rsid w:val="00957E97"/>
    <w:rsid w:val="00957F3C"/>
    <w:rsid w:val="00957FA9"/>
    <w:rsid w:val="00957FD6"/>
    <w:rsid w:val="009600D4"/>
    <w:rsid w:val="0096032D"/>
    <w:rsid w:val="009606FB"/>
    <w:rsid w:val="009609F9"/>
    <w:rsid w:val="00960A94"/>
    <w:rsid w:val="00960F23"/>
    <w:rsid w:val="00961092"/>
    <w:rsid w:val="009615D0"/>
    <w:rsid w:val="00961639"/>
    <w:rsid w:val="00961708"/>
    <w:rsid w:val="00961E8B"/>
    <w:rsid w:val="00961F1D"/>
    <w:rsid w:val="00962599"/>
    <w:rsid w:val="0096265D"/>
    <w:rsid w:val="00962738"/>
    <w:rsid w:val="00962CF4"/>
    <w:rsid w:val="00962D0D"/>
    <w:rsid w:val="00962E4B"/>
    <w:rsid w:val="00963009"/>
    <w:rsid w:val="00963263"/>
    <w:rsid w:val="00963393"/>
    <w:rsid w:val="009634AA"/>
    <w:rsid w:val="00963721"/>
    <w:rsid w:val="00963B7E"/>
    <w:rsid w:val="00963FCE"/>
    <w:rsid w:val="00964238"/>
    <w:rsid w:val="009642A7"/>
    <w:rsid w:val="00964461"/>
    <w:rsid w:val="009647DE"/>
    <w:rsid w:val="0096496D"/>
    <w:rsid w:val="00964EB2"/>
    <w:rsid w:val="00965008"/>
    <w:rsid w:val="00965A51"/>
    <w:rsid w:val="00965B58"/>
    <w:rsid w:val="00965BEC"/>
    <w:rsid w:val="00965EBB"/>
    <w:rsid w:val="009661B7"/>
    <w:rsid w:val="00966373"/>
    <w:rsid w:val="009663E9"/>
    <w:rsid w:val="00966667"/>
    <w:rsid w:val="009666CB"/>
    <w:rsid w:val="00966C11"/>
    <w:rsid w:val="00967357"/>
    <w:rsid w:val="00967575"/>
    <w:rsid w:val="00967655"/>
    <w:rsid w:val="00967792"/>
    <w:rsid w:val="0096791E"/>
    <w:rsid w:val="00967B3A"/>
    <w:rsid w:val="00967D67"/>
    <w:rsid w:val="00967E72"/>
    <w:rsid w:val="00967FC4"/>
    <w:rsid w:val="00967FF3"/>
    <w:rsid w:val="009700DB"/>
    <w:rsid w:val="009704B7"/>
    <w:rsid w:val="00970690"/>
    <w:rsid w:val="00970832"/>
    <w:rsid w:val="00970CC3"/>
    <w:rsid w:val="0097111B"/>
    <w:rsid w:val="009717AF"/>
    <w:rsid w:val="00971C46"/>
    <w:rsid w:val="00971D28"/>
    <w:rsid w:val="00971D4A"/>
    <w:rsid w:val="00971E86"/>
    <w:rsid w:val="0097237A"/>
    <w:rsid w:val="00972497"/>
    <w:rsid w:val="0097252C"/>
    <w:rsid w:val="0097256E"/>
    <w:rsid w:val="0097275B"/>
    <w:rsid w:val="00972A70"/>
    <w:rsid w:val="00972CAA"/>
    <w:rsid w:val="00973376"/>
    <w:rsid w:val="009735F2"/>
    <w:rsid w:val="00973DCD"/>
    <w:rsid w:val="00973F00"/>
    <w:rsid w:val="00974175"/>
    <w:rsid w:val="009743A8"/>
    <w:rsid w:val="009749D5"/>
    <w:rsid w:val="00974D87"/>
    <w:rsid w:val="00974F05"/>
    <w:rsid w:val="00974FAE"/>
    <w:rsid w:val="009758D1"/>
    <w:rsid w:val="009758E2"/>
    <w:rsid w:val="00975AA5"/>
    <w:rsid w:val="00975B01"/>
    <w:rsid w:val="0097621F"/>
    <w:rsid w:val="00976C97"/>
    <w:rsid w:val="00977068"/>
    <w:rsid w:val="00977197"/>
    <w:rsid w:val="00977798"/>
    <w:rsid w:val="00977FDF"/>
    <w:rsid w:val="009801E3"/>
    <w:rsid w:val="00980454"/>
    <w:rsid w:val="00981031"/>
    <w:rsid w:val="00981111"/>
    <w:rsid w:val="009816A1"/>
    <w:rsid w:val="009816C9"/>
    <w:rsid w:val="00981BB3"/>
    <w:rsid w:val="0098221F"/>
    <w:rsid w:val="00982B76"/>
    <w:rsid w:val="0098312F"/>
    <w:rsid w:val="00983830"/>
    <w:rsid w:val="00983BCE"/>
    <w:rsid w:val="00983C56"/>
    <w:rsid w:val="00984180"/>
    <w:rsid w:val="00984800"/>
    <w:rsid w:val="0098480F"/>
    <w:rsid w:val="00984981"/>
    <w:rsid w:val="00984A0C"/>
    <w:rsid w:val="009857E8"/>
    <w:rsid w:val="00985828"/>
    <w:rsid w:val="00985981"/>
    <w:rsid w:val="00985A4E"/>
    <w:rsid w:val="009864CF"/>
    <w:rsid w:val="00986555"/>
    <w:rsid w:val="00986972"/>
    <w:rsid w:val="00986CE5"/>
    <w:rsid w:val="00986EDF"/>
    <w:rsid w:val="00987547"/>
    <w:rsid w:val="00987637"/>
    <w:rsid w:val="00987B1F"/>
    <w:rsid w:val="00987BD4"/>
    <w:rsid w:val="009900D5"/>
    <w:rsid w:val="0099034C"/>
    <w:rsid w:val="00990643"/>
    <w:rsid w:val="0099074D"/>
    <w:rsid w:val="00990A15"/>
    <w:rsid w:val="00990CE4"/>
    <w:rsid w:val="00990EE3"/>
    <w:rsid w:val="00991473"/>
    <w:rsid w:val="00991AE8"/>
    <w:rsid w:val="00991B20"/>
    <w:rsid w:val="00991CAD"/>
    <w:rsid w:val="00991E53"/>
    <w:rsid w:val="00991E60"/>
    <w:rsid w:val="0099200F"/>
    <w:rsid w:val="00992119"/>
    <w:rsid w:val="009926D4"/>
    <w:rsid w:val="00992CF1"/>
    <w:rsid w:val="00992E6E"/>
    <w:rsid w:val="009933A8"/>
    <w:rsid w:val="00993627"/>
    <w:rsid w:val="00993AD1"/>
    <w:rsid w:val="00994041"/>
    <w:rsid w:val="0099423A"/>
    <w:rsid w:val="00994469"/>
    <w:rsid w:val="00994777"/>
    <w:rsid w:val="009949B1"/>
    <w:rsid w:val="00994B5F"/>
    <w:rsid w:val="0099549D"/>
    <w:rsid w:val="009958EE"/>
    <w:rsid w:val="00995D4A"/>
    <w:rsid w:val="00995E9C"/>
    <w:rsid w:val="009965F6"/>
    <w:rsid w:val="00996988"/>
    <w:rsid w:val="00996BD4"/>
    <w:rsid w:val="00996D8F"/>
    <w:rsid w:val="00996E23"/>
    <w:rsid w:val="0099703C"/>
    <w:rsid w:val="00997438"/>
    <w:rsid w:val="009975E7"/>
    <w:rsid w:val="00997BAF"/>
    <w:rsid w:val="00997EE4"/>
    <w:rsid w:val="00997FA9"/>
    <w:rsid w:val="009A017E"/>
    <w:rsid w:val="009A063D"/>
    <w:rsid w:val="009A07C6"/>
    <w:rsid w:val="009A0899"/>
    <w:rsid w:val="009A0B37"/>
    <w:rsid w:val="009A0D57"/>
    <w:rsid w:val="009A1014"/>
    <w:rsid w:val="009A1A62"/>
    <w:rsid w:val="009A1BB0"/>
    <w:rsid w:val="009A1C5C"/>
    <w:rsid w:val="009A1D4C"/>
    <w:rsid w:val="009A21B2"/>
    <w:rsid w:val="009A2429"/>
    <w:rsid w:val="009A27FA"/>
    <w:rsid w:val="009A2BF9"/>
    <w:rsid w:val="009A2E75"/>
    <w:rsid w:val="009A305B"/>
    <w:rsid w:val="009A3124"/>
    <w:rsid w:val="009A3213"/>
    <w:rsid w:val="009A3425"/>
    <w:rsid w:val="009A3A4C"/>
    <w:rsid w:val="009A3B0D"/>
    <w:rsid w:val="009A3DBC"/>
    <w:rsid w:val="009A41E3"/>
    <w:rsid w:val="009A440C"/>
    <w:rsid w:val="009A44DB"/>
    <w:rsid w:val="009A4AF5"/>
    <w:rsid w:val="009A4D9D"/>
    <w:rsid w:val="009A4EF3"/>
    <w:rsid w:val="009A5035"/>
    <w:rsid w:val="009A551F"/>
    <w:rsid w:val="009A5540"/>
    <w:rsid w:val="009A57E4"/>
    <w:rsid w:val="009A581D"/>
    <w:rsid w:val="009A5A24"/>
    <w:rsid w:val="009A5E24"/>
    <w:rsid w:val="009A68FC"/>
    <w:rsid w:val="009A6AE2"/>
    <w:rsid w:val="009A6C85"/>
    <w:rsid w:val="009A6D36"/>
    <w:rsid w:val="009A79E1"/>
    <w:rsid w:val="009A7E5B"/>
    <w:rsid w:val="009B01DE"/>
    <w:rsid w:val="009B04F2"/>
    <w:rsid w:val="009B07AC"/>
    <w:rsid w:val="009B07EA"/>
    <w:rsid w:val="009B0DB8"/>
    <w:rsid w:val="009B1506"/>
    <w:rsid w:val="009B1794"/>
    <w:rsid w:val="009B1A3D"/>
    <w:rsid w:val="009B1E00"/>
    <w:rsid w:val="009B1E2F"/>
    <w:rsid w:val="009B1FAD"/>
    <w:rsid w:val="009B22EC"/>
    <w:rsid w:val="009B25AC"/>
    <w:rsid w:val="009B26CB"/>
    <w:rsid w:val="009B2737"/>
    <w:rsid w:val="009B2859"/>
    <w:rsid w:val="009B2C51"/>
    <w:rsid w:val="009B35A7"/>
    <w:rsid w:val="009B35C4"/>
    <w:rsid w:val="009B3D6C"/>
    <w:rsid w:val="009B4217"/>
    <w:rsid w:val="009B42D1"/>
    <w:rsid w:val="009B43F0"/>
    <w:rsid w:val="009B4553"/>
    <w:rsid w:val="009B45A2"/>
    <w:rsid w:val="009B4C33"/>
    <w:rsid w:val="009B4C34"/>
    <w:rsid w:val="009B5043"/>
    <w:rsid w:val="009B50E3"/>
    <w:rsid w:val="009B554C"/>
    <w:rsid w:val="009B5A08"/>
    <w:rsid w:val="009B5A24"/>
    <w:rsid w:val="009B5C2F"/>
    <w:rsid w:val="009B5C40"/>
    <w:rsid w:val="009B5CA8"/>
    <w:rsid w:val="009B627F"/>
    <w:rsid w:val="009B64B9"/>
    <w:rsid w:val="009B6908"/>
    <w:rsid w:val="009B6BC5"/>
    <w:rsid w:val="009B6C5F"/>
    <w:rsid w:val="009B6DDB"/>
    <w:rsid w:val="009B704E"/>
    <w:rsid w:val="009B7326"/>
    <w:rsid w:val="009B7361"/>
    <w:rsid w:val="009B7569"/>
    <w:rsid w:val="009B77A6"/>
    <w:rsid w:val="009B79D2"/>
    <w:rsid w:val="009B7A9E"/>
    <w:rsid w:val="009B7D59"/>
    <w:rsid w:val="009C0275"/>
    <w:rsid w:val="009C0532"/>
    <w:rsid w:val="009C0769"/>
    <w:rsid w:val="009C0BDE"/>
    <w:rsid w:val="009C0C88"/>
    <w:rsid w:val="009C0EA0"/>
    <w:rsid w:val="009C12C2"/>
    <w:rsid w:val="009C137B"/>
    <w:rsid w:val="009C13C8"/>
    <w:rsid w:val="009C19EB"/>
    <w:rsid w:val="009C1B6D"/>
    <w:rsid w:val="009C1BA9"/>
    <w:rsid w:val="009C204D"/>
    <w:rsid w:val="009C2073"/>
    <w:rsid w:val="009C2245"/>
    <w:rsid w:val="009C2414"/>
    <w:rsid w:val="009C248D"/>
    <w:rsid w:val="009C2AEE"/>
    <w:rsid w:val="009C2DE6"/>
    <w:rsid w:val="009C30E0"/>
    <w:rsid w:val="009C3989"/>
    <w:rsid w:val="009C3BBD"/>
    <w:rsid w:val="009C3D82"/>
    <w:rsid w:val="009C3DAF"/>
    <w:rsid w:val="009C3E45"/>
    <w:rsid w:val="009C3F0E"/>
    <w:rsid w:val="009C3FFB"/>
    <w:rsid w:val="009C40A1"/>
    <w:rsid w:val="009C4325"/>
    <w:rsid w:val="009C439A"/>
    <w:rsid w:val="009C47BC"/>
    <w:rsid w:val="009C4EE3"/>
    <w:rsid w:val="009C4F6A"/>
    <w:rsid w:val="009C506E"/>
    <w:rsid w:val="009C54AB"/>
    <w:rsid w:val="009C5689"/>
    <w:rsid w:val="009C61DB"/>
    <w:rsid w:val="009C672F"/>
    <w:rsid w:val="009C6ED5"/>
    <w:rsid w:val="009C6F85"/>
    <w:rsid w:val="009C7D5D"/>
    <w:rsid w:val="009C7ED9"/>
    <w:rsid w:val="009D0163"/>
    <w:rsid w:val="009D016E"/>
    <w:rsid w:val="009D08C7"/>
    <w:rsid w:val="009D093E"/>
    <w:rsid w:val="009D0B57"/>
    <w:rsid w:val="009D0DC2"/>
    <w:rsid w:val="009D0ECE"/>
    <w:rsid w:val="009D0F1B"/>
    <w:rsid w:val="009D1067"/>
    <w:rsid w:val="009D1418"/>
    <w:rsid w:val="009D1B7F"/>
    <w:rsid w:val="009D1B96"/>
    <w:rsid w:val="009D1D6E"/>
    <w:rsid w:val="009D272A"/>
    <w:rsid w:val="009D2B0E"/>
    <w:rsid w:val="009D2B8E"/>
    <w:rsid w:val="009D3145"/>
    <w:rsid w:val="009D33F0"/>
    <w:rsid w:val="009D3632"/>
    <w:rsid w:val="009D3B52"/>
    <w:rsid w:val="009D4093"/>
    <w:rsid w:val="009D44E3"/>
    <w:rsid w:val="009D49DB"/>
    <w:rsid w:val="009D4ACE"/>
    <w:rsid w:val="009D4F6B"/>
    <w:rsid w:val="009D54A7"/>
    <w:rsid w:val="009D586D"/>
    <w:rsid w:val="009D5F39"/>
    <w:rsid w:val="009D609B"/>
    <w:rsid w:val="009D60DD"/>
    <w:rsid w:val="009D611E"/>
    <w:rsid w:val="009D61C2"/>
    <w:rsid w:val="009D636A"/>
    <w:rsid w:val="009D67B0"/>
    <w:rsid w:val="009D6962"/>
    <w:rsid w:val="009D6E3B"/>
    <w:rsid w:val="009D7934"/>
    <w:rsid w:val="009D7936"/>
    <w:rsid w:val="009D7B38"/>
    <w:rsid w:val="009D7F65"/>
    <w:rsid w:val="009E0029"/>
    <w:rsid w:val="009E059B"/>
    <w:rsid w:val="009E0628"/>
    <w:rsid w:val="009E088A"/>
    <w:rsid w:val="009E0987"/>
    <w:rsid w:val="009E0BA9"/>
    <w:rsid w:val="009E10E5"/>
    <w:rsid w:val="009E1390"/>
    <w:rsid w:val="009E14A5"/>
    <w:rsid w:val="009E1742"/>
    <w:rsid w:val="009E19AA"/>
    <w:rsid w:val="009E1D4F"/>
    <w:rsid w:val="009E1FBB"/>
    <w:rsid w:val="009E243F"/>
    <w:rsid w:val="009E2659"/>
    <w:rsid w:val="009E2D16"/>
    <w:rsid w:val="009E4104"/>
    <w:rsid w:val="009E4239"/>
    <w:rsid w:val="009E45C5"/>
    <w:rsid w:val="009E473F"/>
    <w:rsid w:val="009E4915"/>
    <w:rsid w:val="009E4D02"/>
    <w:rsid w:val="009E5369"/>
    <w:rsid w:val="009E5943"/>
    <w:rsid w:val="009E5A24"/>
    <w:rsid w:val="009E5D39"/>
    <w:rsid w:val="009E5D94"/>
    <w:rsid w:val="009E6028"/>
    <w:rsid w:val="009E60C7"/>
    <w:rsid w:val="009E6929"/>
    <w:rsid w:val="009E6972"/>
    <w:rsid w:val="009E698D"/>
    <w:rsid w:val="009E6A4C"/>
    <w:rsid w:val="009E6FB0"/>
    <w:rsid w:val="009E6FD5"/>
    <w:rsid w:val="009E75A1"/>
    <w:rsid w:val="009E75C5"/>
    <w:rsid w:val="009E7A33"/>
    <w:rsid w:val="009E7B80"/>
    <w:rsid w:val="009E7C3A"/>
    <w:rsid w:val="009E7DA8"/>
    <w:rsid w:val="009F014C"/>
    <w:rsid w:val="009F0937"/>
    <w:rsid w:val="009F0C6E"/>
    <w:rsid w:val="009F0E54"/>
    <w:rsid w:val="009F0EE3"/>
    <w:rsid w:val="009F1095"/>
    <w:rsid w:val="009F1098"/>
    <w:rsid w:val="009F1251"/>
    <w:rsid w:val="009F138A"/>
    <w:rsid w:val="009F16C1"/>
    <w:rsid w:val="009F1848"/>
    <w:rsid w:val="009F1C2C"/>
    <w:rsid w:val="009F2095"/>
    <w:rsid w:val="009F224D"/>
    <w:rsid w:val="009F2E6C"/>
    <w:rsid w:val="009F37B4"/>
    <w:rsid w:val="009F39AE"/>
    <w:rsid w:val="009F3F54"/>
    <w:rsid w:val="009F3FA4"/>
    <w:rsid w:val="009F439D"/>
    <w:rsid w:val="009F46B0"/>
    <w:rsid w:val="009F4A22"/>
    <w:rsid w:val="009F4EA1"/>
    <w:rsid w:val="009F530F"/>
    <w:rsid w:val="009F5831"/>
    <w:rsid w:val="009F5C22"/>
    <w:rsid w:val="009F5F80"/>
    <w:rsid w:val="009F5F87"/>
    <w:rsid w:val="009F62CB"/>
    <w:rsid w:val="009F62CD"/>
    <w:rsid w:val="009F6559"/>
    <w:rsid w:val="009F66BA"/>
    <w:rsid w:val="009F66DB"/>
    <w:rsid w:val="009F683F"/>
    <w:rsid w:val="009F68BA"/>
    <w:rsid w:val="009F7167"/>
    <w:rsid w:val="009F71B4"/>
    <w:rsid w:val="009F7846"/>
    <w:rsid w:val="009F7E44"/>
    <w:rsid w:val="009F7FBD"/>
    <w:rsid w:val="00A004A5"/>
    <w:rsid w:val="00A0071A"/>
    <w:rsid w:val="00A00C3F"/>
    <w:rsid w:val="00A00F7C"/>
    <w:rsid w:val="00A010B1"/>
    <w:rsid w:val="00A010CF"/>
    <w:rsid w:val="00A014E6"/>
    <w:rsid w:val="00A01776"/>
    <w:rsid w:val="00A017C7"/>
    <w:rsid w:val="00A0186B"/>
    <w:rsid w:val="00A018A7"/>
    <w:rsid w:val="00A0190C"/>
    <w:rsid w:val="00A01CE1"/>
    <w:rsid w:val="00A022BF"/>
    <w:rsid w:val="00A022D9"/>
    <w:rsid w:val="00A02550"/>
    <w:rsid w:val="00A0293E"/>
    <w:rsid w:val="00A02A31"/>
    <w:rsid w:val="00A02B52"/>
    <w:rsid w:val="00A02B58"/>
    <w:rsid w:val="00A02E12"/>
    <w:rsid w:val="00A033AE"/>
    <w:rsid w:val="00A034A5"/>
    <w:rsid w:val="00A036E8"/>
    <w:rsid w:val="00A03AF4"/>
    <w:rsid w:val="00A03C0B"/>
    <w:rsid w:val="00A03C79"/>
    <w:rsid w:val="00A03E4B"/>
    <w:rsid w:val="00A03EF9"/>
    <w:rsid w:val="00A03F37"/>
    <w:rsid w:val="00A040DD"/>
    <w:rsid w:val="00A042B7"/>
    <w:rsid w:val="00A044F4"/>
    <w:rsid w:val="00A045C8"/>
    <w:rsid w:val="00A04947"/>
    <w:rsid w:val="00A04983"/>
    <w:rsid w:val="00A04CC1"/>
    <w:rsid w:val="00A0579C"/>
    <w:rsid w:val="00A063E6"/>
    <w:rsid w:val="00A06809"/>
    <w:rsid w:val="00A0686D"/>
    <w:rsid w:val="00A068CC"/>
    <w:rsid w:val="00A06E73"/>
    <w:rsid w:val="00A07182"/>
    <w:rsid w:val="00A074AC"/>
    <w:rsid w:val="00A0773E"/>
    <w:rsid w:val="00A07B4B"/>
    <w:rsid w:val="00A07B7C"/>
    <w:rsid w:val="00A10143"/>
    <w:rsid w:val="00A101C8"/>
    <w:rsid w:val="00A102A1"/>
    <w:rsid w:val="00A104FF"/>
    <w:rsid w:val="00A1085C"/>
    <w:rsid w:val="00A1090E"/>
    <w:rsid w:val="00A10C95"/>
    <w:rsid w:val="00A10D66"/>
    <w:rsid w:val="00A10E84"/>
    <w:rsid w:val="00A11064"/>
    <w:rsid w:val="00A11102"/>
    <w:rsid w:val="00A11155"/>
    <w:rsid w:val="00A11437"/>
    <w:rsid w:val="00A1150F"/>
    <w:rsid w:val="00A11692"/>
    <w:rsid w:val="00A1198D"/>
    <w:rsid w:val="00A11A47"/>
    <w:rsid w:val="00A11D79"/>
    <w:rsid w:val="00A11E05"/>
    <w:rsid w:val="00A12177"/>
    <w:rsid w:val="00A12217"/>
    <w:rsid w:val="00A12450"/>
    <w:rsid w:val="00A1272E"/>
    <w:rsid w:val="00A12822"/>
    <w:rsid w:val="00A132ED"/>
    <w:rsid w:val="00A133EB"/>
    <w:rsid w:val="00A1373A"/>
    <w:rsid w:val="00A137FB"/>
    <w:rsid w:val="00A13D70"/>
    <w:rsid w:val="00A14168"/>
    <w:rsid w:val="00A14254"/>
    <w:rsid w:val="00A1431E"/>
    <w:rsid w:val="00A147C9"/>
    <w:rsid w:val="00A1483B"/>
    <w:rsid w:val="00A14899"/>
    <w:rsid w:val="00A14A32"/>
    <w:rsid w:val="00A14D24"/>
    <w:rsid w:val="00A14E59"/>
    <w:rsid w:val="00A14E91"/>
    <w:rsid w:val="00A14FA5"/>
    <w:rsid w:val="00A15673"/>
    <w:rsid w:val="00A1592E"/>
    <w:rsid w:val="00A165D0"/>
    <w:rsid w:val="00A166A9"/>
    <w:rsid w:val="00A17345"/>
    <w:rsid w:val="00A17385"/>
    <w:rsid w:val="00A173F6"/>
    <w:rsid w:val="00A177B8"/>
    <w:rsid w:val="00A179F0"/>
    <w:rsid w:val="00A17C05"/>
    <w:rsid w:val="00A17C93"/>
    <w:rsid w:val="00A17FFA"/>
    <w:rsid w:val="00A20071"/>
    <w:rsid w:val="00A203FA"/>
    <w:rsid w:val="00A208DB"/>
    <w:rsid w:val="00A21B0D"/>
    <w:rsid w:val="00A21D61"/>
    <w:rsid w:val="00A21E3A"/>
    <w:rsid w:val="00A2230E"/>
    <w:rsid w:val="00A22323"/>
    <w:rsid w:val="00A22428"/>
    <w:rsid w:val="00A22B83"/>
    <w:rsid w:val="00A23307"/>
    <w:rsid w:val="00A234EA"/>
    <w:rsid w:val="00A235AF"/>
    <w:rsid w:val="00A239F6"/>
    <w:rsid w:val="00A2409F"/>
    <w:rsid w:val="00A243F6"/>
    <w:rsid w:val="00A24595"/>
    <w:rsid w:val="00A245FA"/>
    <w:rsid w:val="00A24614"/>
    <w:rsid w:val="00A2461F"/>
    <w:rsid w:val="00A2484A"/>
    <w:rsid w:val="00A24BA1"/>
    <w:rsid w:val="00A24CB3"/>
    <w:rsid w:val="00A24CE1"/>
    <w:rsid w:val="00A24F64"/>
    <w:rsid w:val="00A25524"/>
    <w:rsid w:val="00A2562D"/>
    <w:rsid w:val="00A25664"/>
    <w:rsid w:val="00A25D28"/>
    <w:rsid w:val="00A2624A"/>
    <w:rsid w:val="00A268C8"/>
    <w:rsid w:val="00A26947"/>
    <w:rsid w:val="00A26EC4"/>
    <w:rsid w:val="00A27197"/>
    <w:rsid w:val="00A271D5"/>
    <w:rsid w:val="00A2739D"/>
    <w:rsid w:val="00A2751B"/>
    <w:rsid w:val="00A27C03"/>
    <w:rsid w:val="00A301B2"/>
    <w:rsid w:val="00A301D0"/>
    <w:rsid w:val="00A3037B"/>
    <w:rsid w:val="00A30427"/>
    <w:rsid w:val="00A307FB"/>
    <w:rsid w:val="00A30E72"/>
    <w:rsid w:val="00A30E94"/>
    <w:rsid w:val="00A31050"/>
    <w:rsid w:val="00A31861"/>
    <w:rsid w:val="00A31871"/>
    <w:rsid w:val="00A319B3"/>
    <w:rsid w:val="00A3205D"/>
    <w:rsid w:val="00A322E2"/>
    <w:rsid w:val="00A32744"/>
    <w:rsid w:val="00A327AD"/>
    <w:rsid w:val="00A32EA4"/>
    <w:rsid w:val="00A32F9B"/>
    <w:rsid w:val="00A3305E"/>
    <w:rsid w:val="00A330AB"/>
    <w:rsid w:val="00A33782"/>
    <w:rsid w:val="00A3378A"/>
    <w:rsid w:val="00A338CD"/>
    <w:rsid w:val="00A3398D"/>
    <w:rsid w:val="00A33ED2"/>
    <w:rsid w:val="00A341ED"/>
    <w:rsid w:val="00A343FE"/>
    <w:rsid w:val="00A34A26"/>
    <w:rsid w:val="00A34F53"/>
    <w:rsid w:val="00A352B7"/>
    <w:rsid w:val="00A35522"/>
    <w:rsid w:val="00A3579A"/>
    <w:rsid w:val="00A357A7"/>
    <w:rsid w:val="00A357E7"/>
    <w:rsid w:val="00A362BE"/>
    <w:rsid w:val="00A363C3"/>
    <w:rsid w:val="00A3666C"/>
    <w:rsid w:val="00A3675F"/>
    <w:rsid w:val="00A367E7"/>
    <w:rsid w:val="00A3694C"/>
    <w:rsid w:val="00A36ADE"/>
    <w:rsid w:val="00A36D75"/>
    <w:rsid w:val="00A371A1"/>
    <w:rsid w:val="00A37462"/>
    <w:rsid w:val="00A37763"/>
    <w:rsid w:val="00A37B90"/>
    <w:rsid w:val="00A37C81"/>
    <w:rsid w:val="00A37D4C"/>
    <w:rsid w:val="00A4088B"/>
    <w:rsid w:val="00A4104B"/>
    <w:rsid w:val="00A41106"/>
    <w:rsid w:val="00A41278"/>
    <w:rsid w:val="00A41768"/>
    <w:rsid w:val="00A417B5"/>
    <w:rsid w:val="00A41AD4"/>
    <w:rsid w:val="00A41E65"/>
    <w:rsid w:val="00A4278A"/>
    <w:rsid w:val="00A42E2C"/>
    <w:rsid w:val="00A42F45"/>
    <w:rsid w:val="00A42F51"/>
    <w:rsid w:val="00A42FDC"/>
    <w:rsid w:val="00A43225"/>
    <w:rsid w:val="00A435FC"/>
    <w:rsid w:val="00A437AD"/>
    <w:rsid w:val="00A43839"/>
    <w:rsid w:val="00A439F2"/>
    <w:rsid w:val="00A43C01"/>
    <w:rsid w:val="00A43DAA"/>
    <w:rsid w:val="00A43E4C"/>
    <w:rsid w:val="00A43E85"/>
    <w:rsid w:val="00A4403E"/>
    <w:rsid w:val="00A440F3"/>
    <w:rsid w:val="00A442C9"/>
    <w:rsid w:val="00A446C6"/>
    <w:rsid w:val="00A448DD"/>
    <w:rsid w:val="00A448FE"/>
    <w:rsid w:val="00A449A4"/>
    <w:rsid w:val="00A44B0D"/>
    <w:rsid w:val="00A44B7A"/>
    <w:rsid w:val="00A44DAD"/>
    <w:rsid w:val="00A45197"/>
    <w:rsid w:val="00A452A5"/>
    <w:rsid w:val="00A452FB"/>
    <w:rsid w:val="00A453C6"/>
    <w:rsid w:val="00A453E8"/>
    <w:rsid w:val="00A4540A"/>
    <w:rsid w:val="00A456C7"/>
    <w:rsid w:val="00A456EA"/>
    <w:rsid w:val="00A45AD5"/>
    <w:rsid w:val="00A45E8B"/>
    <w:rsid w:val="00A465FD"/>
    <w:rsid w:val="00A46677"/>
    <w:rsid w:val="00A466CC"/>
    <w:rsid w:val="00A46AAC"/>
    <w:rsid w:val="00A47150"/>
    <w:rsid w:val="00A4725F"/>
    <w:rsid w:val="00A472D5"/>
    <w:rsid w:val="00A4733B"/>
    <w:rsid w:val="00A474C0"/>
    <w:rsid w:val="00A478A7"/>
    <w:rsid w:val="00A478B4"/>
    <w:rsid w:val="00A478EE"/>
    <w:rsid w:val="00A479C5"/>
    <w:rsid w:val="00A479EF"/>
    <w:rsid w:val="00A47B43"/>
    <w:rsid w:val="00A50029"/>
    <w:rsid w:val="00A50053"/>
    <w:rsid w:val="00A50792"/>
    <w:rsid w:val="00A50EC1"/>
    <w:rsid w:val="00A50EE7"/>
    <w:rsid w:val="00A51468"/>
    <w:rsid w:val="00A51A15"/>
    <w:rsid w:val="00A51BBC"/>
    <w:rsid w:val="00A51C84"/>
    <w:rsid w:val="00A52296"/>
    <w:rsid w:val="00A522FF"/>
    <w:rsid w:val="00A5231B"/>
    <w:rsid w:val="00A528A7"/>
    <w:rsid w:val="00A52AA5"/>
    <w:rsid w:val="00A52ED5"/>
    <w:rsid w:val="00A53453"/>
    <w:rsid w:val="00A53C38"/>
    <w:rsid w:val="00A53C7F"/>
    <w:rsid w:val="00A53D18"/>
    <w:rsid w:val="00A53FD1"/>
    <w:rsid w:val="00A546E2"/>
    <w:rsid w:val="00A5479D"/>
    <w:rsid w:val="00A54EA9"/>
    <w:rsid w:val="00A54F6D"/>
    <w:rsid w:val="00A550AD"/>
    <w:rsid w:val="00A553A4"/>
    <w:rsid w:val="00A553F6"/>
    <w:rsid w:val="00A55539"/>
    <w:rsid w:val="00A55603"/>
    <w:rsid w:val="00A5577D"/>
    <w:rsid w:val="00A563D6"/>
    <w:rsid w:val="00A5667B"/>
    <w:rsid w:val="00A568A5"/>
    <w:rsid w:val="00A568CC"/>
    <w:rsid w:val="00A56A18"/>
    <w:rsid w:val="00A56AA6"/>
    <w:rsid w:val="00A56C18"/>
    <w:rsid w:val="00A56CDD"/>
    <w:rsid w:val="00A56CEA"/>
    <w:rsid w:val="00A56EC4"/>
    <w:rsid w:val="00A5760D"/>
    <w:rsid w:val="00A5767A"/>
    <w:rsid w:val="00A57B4E"/>
    <w:rsid w:val="00A57B7C"/>
    <w:rsid w:val="00A57CB1"/>
    <w:rsid w:val="00A57DD9"/>
    <w:rsid w:val="00A6043C"/>
    <w:rsid w:val="00A604E7"/>
    <w:rsid w:val="00A6054F"/>
    <w:rsid w:val="00A60817"/>
    <w:rsid w:val="00A615FC"/>
    <w:rsid w:val="00A6191F"/>
    <w:rsid w:val="00A61A27"/>
    <w:rsid w:val="00A61B8F"/>
    <w:rsid w:val="00A62200"/>
    <w:rsid w:val="00A6224C"/>
    <w:rsid w:val="00A6251A"/>
    <w:rsid w:val="00A62635"/>
    <w:rsid w:val="00A6278C"/>
    <w:rsid w:val="00A62A6A"/>
    <w:rsid w:val="00A62BF3"/>
    <w:rsid w:val="00A62EB6"/>
    <w:rsid w:val="00A62FEF"/>
    <w:rsid w:val="00A6328D"/>
    <w:rsid w:val="00A6338E"/>
    <w:rsid w:val="00A6344D"/>
    <w:rsid w:val="00A635B5"/>
    <w:rsid w:val="00A637A8"/>
    <w:rsid w:val="00A63A24"/>
    <w:rsid w:val="00A63AFD"/>
    <w:rsid w:val="00A63B7E"/>
    <w:rsid w:val="00A640B2"/>
    <w:rsid w:val="00A64ABA"/>
    <w:rsid w:val="00A64C9A"/>
    <w:rsid w:val="00A64CA1"/>
    <w:rsid w:val="00A65641"/>
    <w:rsid w:val="00A65681"/>
    <w:rsid w:val="00A657F1"/>
    <w:rsid w:val="00A6583D"/>
    <w:rsid w:val="00A658B1"/>
    <w:rsid w:val="00A659A8"/>
    <w:rsid w:val="00A659C0"/>
    <w:rsid w:val="00A659E9"/>
    <w:rsid w:val="00A659F6"/>
    <w:rsid w:val="00A65A7F"/>
    <w:rsid w:val="00A65E7C"/>
    <w:rsid w:val="00A663BB"/>
    <w:rsid w:val="00A6641F"/>
    <w:rsid w:val="00A66E3E"/>
    <w:rsid w:val="00A67379"/>
    <w:rsid w:val="00A67609"/>
    <w:rsid w:val="00A6776E"/>
    <w:rsid w:val="00A70080"/>
    <w:rsid w:val="00A7040D"/>
    <w:rsid w:val="00A704F7"/>
    <w:rsid w:val="00A7084D"/>
    <w:rsid w:val="00A708D2"/>
    <w:rsid w:val="00A70C58"/>
    <w:rsid w:val="00A70E14"/>
    <w:rsid w:val="00A70E2E"/>
    <w:rsid w:val="00A71169"/>
    <w:rsid w:val="00A716B6"/>
    <w:rsid w:val="00A71791"/>
    <w:rsid w:val="00A71900"/>
    <w:rsid w:val="00A71949"/>
    <w:rsid w:val="00A71B7C"/>
    <w:rsid w:val="00A72459"/>
    <w:rsid w:val="00A724A8"/>
    <w:rsid w:val="00A724F0"/>
    <w:rsid w:val="00A726DB"/>
    <w:rsid w:val="00A72B0D"/>
    <w:rsid w:val="00A72BC2"/>
    <w:rsid w:val="00A72DF2"/>
    <w:rsid w:val="00A7342F"/>
    <w:rsid w:val="00A73588"/>
    <w:rsid w:val="00A73C62"/>
    <w:rsid w:val="00A73CC1"/>
    <w:rsid w:val="00A73D2B"/>
    <w:rsid w:val="00A73D4C"/>
    <w:rsid w:val="00A73E0D"/>
    <w:rsid w:val="00A744A9"/>
    <w:rsid w:val="00A74829"/>
    <w:rsid w:val="00A74936"/>
    <w:rsid w:val="00A74DAE"/>
    <w:rsid w:val="00A74DEA"/>
    <w:rsid w:val="00A74EA2"/>
    <w:rsid w:val="00A74FF7"/>
    <w:rsid w:val="00A759B4"/>
    <w:rsid w:val="00A75D85"/>
    <w:rsid w:val="00A75D98"/>
    <w:rsid w:val="00A76003"/>
    <w:rsid w:val="00A76387"/>
    <w:rsid w:val="00A763C1"/>
    <w:rsid w:val="00A76748"/>
    <w:rsid w:val="00A767AD"/>
    <w:rsid w:val="00A768F3"/>
    <w:rsid w:val="00A76948"/>
    <w:rsid w:val="00A76A59"/>
    <w:rsid w:val="00A76AFA"/>
    <w:rsid w:val="00A76F5A"/>
    <w:rsid w:val="00A7720D"/>
    <w:rsid w:val="00A77376"/>
    <w:rsid w:val="00A77612"/>
    <w:rsid w:val="00A776EE"/>
    <w:rsid w:val="00A7773D"/>
    <w:rsid w:val="00A77A12"/>
    <w:rsid w:val="00A77B0B"/>
    <w:rsid w:val="00A77C25"/>
    <w:rsid w:val="00A77DA7"/>
    <w:rsid w:val="00A77F07"/>
    <w:rsid w:val="00A800E0"/>
    <w:rsid w:val="00A80176"/>
    <w:rsid w:val="00A801E6"/>
    <w:rsid w:val="00A80319"/>
    <w:rsid w:val="00A8076A"/>
    <w:rsid w:val="00A80CCD"/>
    <w:rsid w:val="00A81096"/>
    <w:rsid w:val="00A810EE"/>
    <w:rsid w:val="00A818A2"/>
    <w:rsid w:val="00A826CE"/>
    <w:rsid w:val="00A82B06"/>
    <w:rsid w:val="00A82B42"/>
    <w:rsid w:val="00A82CA9"/>
    <w:rsid w:val="00A83145"/>
    <w:rsid w:val="00A833B4"/>
    <w:rsid w:val="00A83418"/>
    <w:rsid w:val="00A83441"/>
    <w:rsid w:val="00A834FF"/>
    <w:rsid w:val="00A83B05"/>
    <w:rsid w:val="00A83EB8"/>
    <w:rsid w:val="00A83F2A"/>
    <w:rsid w:val="00A843D7"/>
    <w:rsid w:val="00A848B6"/>
    <w:rsid w:val="00A84C49"/>
    <w:rsid w:val="00A84C67"/>
    <w:rsid w:val="00A84DD4"/>
    <w:rsid w:val="00A84E13"/>
    <w:rsid w:val="00A852BC"/>
    <w:rsid w:val="00A8564A"/>
    <w:rsid w:val="00A8573D"/>
    <w:rsid w:val="00A85FD4"/>
    <w:rsid w:val="00A872F9"/>
    <w:rsid w:val="00A87421"/>
    <w:rsid w:val="00A8763E"/>
    <w:rsid w:val="00A87940"/>
    <w:rsid w:val="00A87994"/>
    <w:rsid w:val="00A87BA1"/>
    <w:rsid w:val="00A87EDD"/>
    <w:rsid w:val="00A90485"/>
    <w:rsid w:val="00A90536"/>
    <w:rsid w:val="00A90804"/>
    <w:rsid w:val="00A908D0"/>
    <w:rsid w:val="00A90BAA"/>
    <w:rsid w:val="00A910CD"/>
    <w:rsid w:val="00A913AD"/>
    <w:rsid w:val="00A9147F"/>
    <w:rsid w:val="00A91900"/>
    <w:rsid w:val="00A91A5E"/>
    <w:rsid w:val="00A91AE1"/>
    <w:rsid w:val="00A91E20"/>
    <w:rsid w:val="00A92216"/>
    <w:rsid w:val="00A923BD"/>
    <w:rsid w:val="00A923ED"/>
    <w:rsid w:val="00A925DD"/>
    <w:rsid w:val="00A92815"/>
    <w:rsid w:val="00A92D7F"/>
    <w:rsid w:val="00A93084"/>
    <w:rsid w:val="00A93339"/>
    <w:rsid w:val="00A935CE"/>
    <w:rsid w:val="00A93C2B"/>
    <w:rsid w:val="00A93E7C"/>
    <w:rsid w:val="00A941C6"/>
    <w:rsid w:val="00A943BF"/>
    <w:rsid w:val="00A947AD"/>
    <w:rsid w:val="00A9488E"/>
    <w:rsid w:val="00A949E9"/>
    <w:rsid w:val="00A94E57"/>
    <w:rsid w:val="00A9512A"/>
    <w:rsid w:val="00A95B44"/>
    <w:rsid w:val="00A95FA3"/>
    <w:rsid w:val="00A961B6"/>
    <w:rsid w:val="00A96212"/>
    <w:rsid w:val="00A9667D"/>
    <w:rsid w:val="00A96C78"/>
    <w:rsid w:val="00A96FD8"/>
    <w:rsid w:val="00A9721A"/>
    <w:rsid w:val="00A97347"/>
    <w:rsid w:val="00A9797C"/>
    <w:rsid w:val="00A97B2E"/>
    <w:rsid w:val="00AA0095"/>
    <w:rsid w:val="00AA06B7"/>
    <w:rsid w:val="00AA06CB"/>
    <w:rsid w:val="00AA0810"/>
    <w:rsid w:val="00AA0BE1"/>
    <w:rsid w:val="00AA0BEB"/>
    <w:rsid w:val="00AA0CC9"/>
    <w:rsid w:val="00AA0E24"/>
    <w:rsid w:val="00AA0F48"/>
    <w:rsid w:val="00AA102D"/>
    <w:rsid w:val="00AA1248"/>
    <w:rsid w:val="00AA129D"/>
    <w:rsid w:val="00AA1D28"/>
    <w:rsid w:val="00AA1D67"/>
    <w:rsid w:val="00AA1EFD"/>
    <w:rsid w:val="00AA21C4"/>
    <w:rsid w:val="00AA2854"/>
    <w:rsid w:val="00AA404F"/>
    <w:rsid w:val="00AA4162"/>
    <w:rsid w:val="00AA4B34"/>
    <w:rsid w:val="00AA4E7D"/>
    <w:rsid w:val="00AA4EAE"/>
    <w:rsid w:val="00AA51D1"/>
    <w:rsid w:val="00AA51E6"/>
    <w:rsid w:val="00AA540D"/>
    <w:rsid w:val="00AA54B4"/>
    <w:rsid w:val="00AA54B7"/>
    <w:rsid w:val="00AA5588"/>
    <w:rsid w:val="00AA573D"/>
    <w:rsid w:val="00AA5B9D"/>
    <w:rsid w:val="00AA5C12"/>
    <w:rsid w:val="00AA5D8B"/>
    <w:rsid w:val="00AA6116"/>
    <w:rsid w:val="00AA6ACC"/>
    <w:rsid w:val="00AA6F65"/>
    <w:rsid w:val="00AA7563"/>
    <w:rsid w:val="00AA75A8"/>
    <w:rsid w:val="00AA764F"/>
    <w:rsid w:val="00AA77EC"/>
    <w:rsid w:val="00AA793D"/>
    <w:rsid w:val="00AA7972"/>
    <w:rsid w:val="00AA79F8"/>
    <w:rsid w:val="00AA7E21"/>
    <w:rsid w:val="00AB03A6"/>
    <w:rsid w:val="00AB0457"/>
    <w:rsid w:val="00AB0797"/>
    <w:rsid w:val="00AB079A"/>
    <w:rsid w:val="00AB08EC"/>
    <w:rsid w:val="00AB09C3"/>
    <w:rsid w:val="00AB0C46"/>
    <w:rsid w:val="00AB0CDA"/>
    <w:rsid w:val="00AB10DE"/>
    <w:rsid w:val="00AB16F7"/>
    <w:rsid w:val="00AB20B2"/>
    <w:rsid w:val="00AB2151"/>
    <w:rsid w:val="00AB2304"/>
    <w:rsid w:val="00AB250D"/>
    <w:rsid w:val="00AB2634"/>
    <w:rsid w:val="00AB29FE"/>
    <w:rsid w:val="00AB2BEB"/>
    <w:rsid w:val="00AB2C25"/>
    <w:rsid w:val="00AB2C62"/>
    <w:rsid w:val="00AB3810"/>
    <w:rsid w:val="00AB3C7D"/>
    <w:rsid w:val="00AB3C9A"/>
    <w:rsid w:val="00AB4186"/>
    <w:rsid w:val="00AB4289"/>
    <w:rsid w:val="00AB45D7"/>
    <w:rsid w:val="00AB4BCF"/>
    <w:rsid w:val="00AB4D1F"/>
    <w:rsid w:val="00AB5E9A"/>
    <w:rsid w:val="00AB61D8"/>
    <w:rsid w:val="00AB6F04"/>
    <w:rsid w:val="00AB714C"/>
    <w:rsid w:val="00AB7172"/>
    <w:rsid w:val="00AB74B5"/>
    <w:rsid w:val="00AB76A6"/>
    <w:rsid w:val="00AC0043"/>
    <w:rsid w:val="00AC049C"/>
    <w:rsid w:val="00AC06F5"/>
    <w:rsid w:val="00AC0ABC"/>
    <w:rsid w:val="00AC0CF2"/>
    <w:rsid w:val="00AC0E06"/>
    <w:rsid w:val="00AC0E49"/>
    <w:rsid w:val="00AC0F67"/>
    <w:rsid w:val="00AC195C"/>
    <w:rsid w:val="00AC1D9E"/>
    <w:rsid w:val="00AC20B6"/>
    <w:rsid w:val="00AC21DD"/>
    <w:rsid w:val="00AC2449"/>
    <w:rsid w:val="00AC277E"/>
    <w:rsid w:val="00AC2995"/>
    <w:rsid w:val="00AC2BB9"/>
    <w:rsid w:val="00AC378E"/>
    <w:rsid w:val="00AC3957"/>
    <w:rsid w:val="00AC395F"/>
    <w:rsid w:val="00AC396B"/>
    <w:rsid w:val="00AC3A0D"/>
    <w:rsid w:val="00AC3C0B"/>
    <w:rsid w:val="00AC3DDF"/>
    <w:rsid w:val="00AC4014"/>
    <w:rsid w:val="00AC54AA"/>
    <w:rsid w:val="00AC5999"/>
    <w:rsid w:val="00AC5AE1"/>
    <w:rsid w:val="00AC607B"/>
    <w:rsid w:val="00AC619D"/>
    <w:rsid w:val="00AC61E0"/>
    <w:rsid w:val="00AC6276"/>
    <w:rsid w:val="00AC6573"/>
    <w:rsid w:val="00AC688E"/>
    <w:rsid w:val="00AC6A96"/>
    <w:rsid w:val="00AC6B28"/>
    <w:rsid w:val="00AC6D8F"/>
    <w:rsid w:val="00AC6F55"/>
    <w:rsid w:val="00AC6FFE"/>
    <w:rsid w:val="00AC7548"/>
    <w:rsid w:val="00AC77EE"/>
    <w:rsid w:val="00AC7864"/>
    <w:rsid w:val="00AC7888"/>
    <w:rsid w:val="00AC7898"/>
    <w:rsid w:val="00AC7A1F"/>
    <w:rsid w:val="00AC7AB1"/>
    <w:rsid w:val="00AC7C40"/>
    <w:rsid w:val="00AC7F0E"/>
    <w:rsid w:val="00AD067B"/>
    <w:rsid w:val="00AD0A98"/>
    <w:rsid w:val="00AD0C39"/>
    <w:rsid w:val="00AD11D0"/>
    <w:rsid w:val="00AD190A"/>
    <w:rsid w:val="00AD1D4A"/>
    <w:rsid w:val="00AD2319"/>
    <w:rsid w:val="00AD2E30"/>
    <w:rsid w:val="00AD2FE9"/>
    <w:rsid w:val="00AD34C8"/>
    <w:rsid w:val="00AD3521"/>
    <w:rsid w:val="00AD35F9"/>
    <w:rsid w:val="00AD3B56"/>
    <w:rsid w:val="00AD3C5C"/>
    <w:rsid w:val="00AD3ED7"/>
    <w:rsid w:val="00AD40B9"/>
    <w:rsid w:val="00AD41F1"/>
    <w:rsid w:val="00AD430C"/>
    <w:rsid w:val="00AD4797"/>
    <w:rsid w:val="00AD4F91"/>
    <w:rsid w:val="00AD52E4"/>
    <w:rsid w:val="00AD530B"/>
    <w:rsid w:val="00AD536B"/>
    <w:rsid w:val="00AD5775"/>
    <w:rsid w:val="00AD5D1B"/>
    <w:rsid w:val="00AD5F4B"/>
    <w:rsid w:val="00AD5FE0"/>
    <w:rsid w:val="00AD6E2F"/>
    <w:rsid w:val="00AD71D1"/>
    <w:rsid w:val="00AD740C"/>
    <w:rsid w:val="00AD7C50"/>
    <w:rsid w:val="00AD7CA1"/>
    <w:rsid w:val="00AE0470"/>
    <w:rsid w:val="00AE0721"/>
    <w:rsid w:val="00AE0920"/>
    <w:rsid w:val="00AE0A4D"/>
    <w:rsid w:val="00AE0ECA"/>
    <w:rsid w:val="00AE1575"/>
    <w:rsid w:val="00AE1A14"/>
    <w:rsid w:val="00AE1FFA"/>
    <w:rsid w:val="00AE2543"/>
    <w:rsid w:val="00AE2639"/>
    <w:rsid w:val="00AE2672"/>
    <w:rsid w:val="00AE26A4"/>
    <w:rsid w:val="00AE2E11"/>
    <w:rsid w:val="00AE2F48"/>
    <w:rsid w:val="00AE2FD0"/>
    <w:rsid w:val="00AE381E"/>
    <w:rsid w:val="00AE3E22"/>
    <w:rsid w:val="00AE3E2A"/>
    <w:rsid w:val="00AE3EF4"/>
    <w:rsid w:val="00AE3F35"/>
    <w:rsid w:val="00AE3F78"/>
    <w:rsid w:val="00AE44B6"/>
    <w:rsid w:val="00AE4D66"/>
    <w:rsid w:val="00AE5316"/>
    <w:rsid w:val="00AE5695"/>
    <w:rsid w:val="00AE5766"/>
    <w:rsid w:val="00AE5E8E"/>
    <w:rsid w:val="00AE68CC"/>
    <w:rsid w:val="00AE691D"/>
    <w:rsid w:val="00AE692E"/>
    <w:rsid w:val="00AE6C70"/>
    <w:rsid w:val="00AE6D92"/>
    <w:rsid w:val="00AE6E08"/>
    <w:rsid w:val="00AE6EE5"/>
    <w:rsid w:val="00AE6F8F"/>
    <w:rsid w:val="00AE717B"/>
    <w:rsid w:val="00AE72E9"/>
    <w:rsid w:val="00AE77CD"/>
    <w:rsid w:val="00AE78A8"/>
    <w:rsid w:val="00AF00F4"/>
    <w:rsid w:val="00AF016E"/>
    <w:rsid w:val="00AF03EB"/>
    <w:rsid w:val="00AF040C"/>
    <w:rsid w:val="00AF041D"/>
    <w:rsid w:val="00AF062E"/>
    <w:rsid w:val="00AF084B"/>
    <w:rsid w:val="00AF0BF3"/>
    <w:rsid w:val="00AF11AF"/>
    <w:rsid w:val="00AF13B1"/>
    <w:rsid w:val="00AF1D4D"/>
    <w:rsid w:val="00AF1E0F"/>
    <w:rsid w:val="00AF265B"/>
    <w:rsid w:val="00AF29F3"/>
    <w:rsid w:val="00AF2E48"/>
    <w:rsid w:val="00AF2F17"/>
    <w:rsid w:val="00AF3074"/>
    <w:rsid w:val="00AF3288"/>
    <w:rsid w:val="00AF3297"/>
    <w:rsid w:val="00AF329A"/>
    <w:rsid w:val="00AF3920"/>
    <w:rsid w:val="00AF3A78"/>
    <w:rsid w:val="00AF3DC4"/>
    <w:rsid w:val="00AF403C"/>
    <w:rsid w:val="00AF4047"/>
    <w:rsid w:val="00AF4528"/>
    <w:rsid w:val="00AF46AB"/>
    <w:rsid w:val="00AF4FB0"/>
    <w:rsid w:val="00AF5410"/>
    <w:rsid w:val="00AF54F5"/>
    <w:rsid w:val="00AF5899"/>
    <w:rsid w:val="00AF5C6B"/>
    <w:rsid w:val="00AF5CDE"/>
    <w:rsid w:val="00AF5D0C"/>
    <w:rsid w:val="00AF64CC"/>
    <w:rsid w:val="00AF671F"/>
    <w:rsid w:val="00AF67E4"/>
    <w:rsid w:val="00AF6EDC"/>
    <w:rsid w:val="00AF71CD"/>
    <w:rsid w:val="00AF7BA1"/>
    <w:rsid w:val="00AF7DAF"/>
    <w:rsid w:val="00AF7E45"/>
    <w:rsid w:val="00B00188"/>
    <w:rsid w:val="00B0020C"/>
    <w:rsid w:val="00B006FF"/>
    <w:rsid w:val="00B00776"/>
    <w:rsid w:val="00B009FC"/>
    <w:rsid w:val="00B00E6F"/>
    <w:rsid w:val="00B00EE2"/>
    <w:rsid w:val="00B00F71"/>
    <w:rsid w:val="00B01546"/>
    <w:rsid w:val="00B01C23"/>
    <w:rsid w:val="00B01C9D"/>
    <w:rsid w:val="00B02030"/>
    <w:rsid w:val="00B0220B"/>
    <w:rsid w:val="00B02635"/>
    <w:rsid w:val="00B030FF"/>
    <w:rsid w:val="00B032FF"/>
    <w:rsid w:val="00B036D9"/>
    <w:rsid w:val="00B03930"/>
    <w:rsid w:val="00B03AB5"/>
    <w:rsid w:val="00B040D7"/>
    <w:rsid w:val="00B0413F"/>
    <w:rsid w:val="00B041A3"/>
    <w:rsid w:val="00B042F1"/>
    <w:rsid w:val="00B04450"/>
    <w:rsid w:val="00B0502D"/>
    <w:rsid w:val="00B05260"/>
    <w:rsid w:val="00B0566D"/>
    <w:rsid w:val="00B058D4"/>
    <w:rsid w:val="00B05915"/>
    <w:rsid w:val="00B05AFC"/>
    <w:rsid w:val="00B05B92"/>
    <w:rsid w:val="00B05C28"/>
    <w:rsid w:val="00B05DF4"/>
    <w:rsid w:val="00B05E9E"/>
    <w:rsid w:val="00B061A3"/>
    <w:rsid w:val="00B062D7"/>
    <w:rsid w:val="00B0634D"/>
    <w:rsid w:val="00B065D7"/>
    <w:rsid w:val="00B067A6"/>
    <w:rsid w:val="00B0698A"/>
    <w:rsid w:val="00B06A66"/>
    <w:rsid w:val="00B06C5E"/>
    <w:rsid w:val="00B06C7A"/>
    <w:rsid w:val="00B06DF2"/>
    <w:rsid w:val="00B06F8E"/>
    <w:rsid w:val="00B071F2"/>
    <w:rsid w:val="00B072E8"/>
    <w:rsid w:val="00B074F6"/>
    <w:rsid w:val="00B0764D"/>
    <w:rsid w:val="00B0764E"/>
    <w:rsid w:val="00B07717"/>
    <w:rsid w:val="00B07744"/>
    <w:rsid w:val="00B078AD"/>
    <w:rsid w:val="00B07A3A"/>
    <w:rsid w:val="00B07DAF"/>
    <w:rsid w:val="00B07E72"/>
    <w:rsid w:val="00B10373"/>
    <w:rsid w:val="00B105B3"/>
    <w:rsid w:val="00B10887"/>
    <w:rsid w:val="00B10BC2"/>
    <w:rsid w:val="00B10D8D"/>
    <w:rsid w:val="00B10D9F"/>
    <w:rsid w:val="00B10E4A"/>
    <w:rsid w:val="00B113BD"/>
    <w:rsid w:val="00B11AE6"/>
    <w:rsid w:val="00B11BA3"/>
    <w:rsid w:val="00B11C97"/>
    <w:rsid w:val="00B120D6"/>
    <w:rsid w:val="00B1239A"/>
    <w:rsid w:val="00B12DDC"/>
    <w:rsid w:val="00B13DF0"/>
    <w:rsid w:val="00B14099"/>
    <w:rsid w:val="00B1426F"/>
    <w:rsid w:val="00B147EE"/>
    <w:rsid w:val="00B14880"/>
    <w:rsid w:val="00B14CC5"/>
    <w:rsid w:val="00B15135"/>
    <w:rsid w:val="00B159B8"/>
    <w:rsid w:val="00B15BA3"/>
    <w:rsid w:val="00B15CBF"/>
    <w:rsid w:val="00B15E1B"/>
    <w:rsid w:val="00B1616F"/>
    <w:rsid w:val="00B1618D"/>
    <w:rsid w:val="00B16206"/>
    <w:rsid w:val="00B1639B"/>
    <w:rsid w:val="00B163E8"/>
    <w:rsid w:val="00B16691"/>
    <w:rsid w:val="00B16847"/>
    <w:rsid w:val="00B168EB"/>
    <w:rsid w:val="00B16C7F"/>
    <w:rsid w:val="00B17187"/>
    <w:rsid w:val="00B171F9"/>
    <w:rsid w:val="00B1735C"/>
    <w:rsid w:val="00B17423"/>
    <w:rsid w:val="00B17821"/>
    <w:rsid w:val="00B17C21"/>
    <w:rsid w:val="00B17DD4"/>
    <w:rsid w:val="00B17E02"/>
    <w:rsid w:val="00B17FCE"/>
    <w:rsid w:val="00B2003A"/>
    <w:rsid w:val="00B203A0"/>
    <w:rsid w:val="00B20493"/>
    <w:rsid w:val="00B20772"/>
    <w:rsid w:val="00B20BD6"/>
    <w:rsid w:val="00B20D3B"/>
    <w:rsid w:val="00B20D45"/>
    <w:rsid w:val="00B20F57"/>
    <w:rsid w:val="00B21564"/>
    <w:rsid w:val="00B21624"/>
    <w:rsid w:val="00B21A98"/>
    <w:rsid w:val="00B21C35"/>
    <w:rsid w:val="00B21C90"/>
    <w:rsid w:val="00B221D3"/>
    <w:rsid w:val="00B223F5"/>
    <w:rsid w:val="00B224AD"/>
    <w:rsid w:val="00B22A99"/>
    <w:rsid w:val="00B22F7E"/>
    <w:rsid w:val="00B23768"/>
    <w:rsid w:val="00B24200"/>
    <w:rsid w:val="00B2477E"/>
    <w:rsid w:val="00B24780"/>
    <w:rsid w:val="00B249C8"/>
    <w:rsid w:val="00B24A7C"/>
    <w:rsid w:val="00B25A44"/>
    <w:rsid w:val="00B260F7"/>
    <w:rsid w:val="00B262E0"/>
    <w:rsid w:val="00B264C6"/>
    <w:rsid w:val="00B26809"/>
    <w:rsid w:val="00B26823"/>
    <w:rsid w:val="00B268B5"/>
    <w:rsid w:val="00B2773A"/>
    <w:rsid w:val="00B2775F"/>
    <w:rsid w:val="00B27866"/>
    <w:rsid w:val="00B27C72"/>
    <w:rsid w:val="00B30596"/>
    <w:rsid w:val="00B30D3C"/>
    <w:rsid w:val="00B31243"/>
    <w:rsid w:val="00B31D77"/>
    <w:rsid w:val="00B31F06"/>
    <w:rsid w:val="00B320BB"/>
    <w:rsid w:val="00B32271"/>
    <w:rsid w:val="00B3282D"/>
    <w:rsid w:val="00B32AD8"/>
    <w:rsid w:val="00B33212"/>
    <w:rsid w:val="00B333E5"/>
    <w:rsid w:val="00B34160"/>
    <w:rsid w:val="00B34252"/>
    <w:rsid w:val="00B34306"/>
    <w:rsid w:val="00B34367"/>
    <w:rsid w:val="00B3470C"/>
    <w:rsid w:val="00B34730"/>
    <w:rsid w:val="00B34F72"/>
    <w:rsid w:val="00B3530C"/>
    <w:rsid w:val="00B35594"/>
    <w:rsid w:val="00B35C8C"/>
    <w:rsid w:val="00B35E4D"/>
    <w:rsid w:val="00B36038"/>
    <w:rsid w:val="00B36B22"/>
    <w:rsid w:val="00B36CEC"/>
    <w:rsid w:val="00B37055"/>
    <w:rsid w:val="00B375A9"/>
    <w:rsid w:val="00B377F1"/>
    <w:rsid w:val="00B37945"/>
    <w:rsid w:val="00B37B4C"/>
    <w:rsid w:val="00B37F10"/>
    <w:rsid w:val="00B40090"/>
    <w:rsid w:val="00B40157"/>
    <w:rsid w:val="00B40446"/>
    <w:rsid w:val="00B40507"/>
    <w:rsid w:val="00B406BF"/>
    <w:rsid w:val="00B40F8B"/>
    <w:rsid w:val="00B40FFF"/>
    <w:rsid w:val="00B4101B"/>
    <w:rsid w:val="00B41C8A"/>
    <w:rsid w:val="00B42396"/>
    <w:rsid w:val="00B42512"/>
    <w:rsid w:val="00B425E6"/>
    <w:rsid w:val="00B42AA0"/>
    <w:rsid w:val="00B42B30"/>
    <w:rsid w:val="00B43567"/>
    <w:rsid w:val="00B4377F"/>
    <w:rsid w:val="00B437DA"/>
    <w:rsid w:val="00B43F41"/>
    <w:rsid w:val="00B44B77"/>
    <w:rsid w:val="00B44D46"/>
    <w:rsid w:val="00B45F95"/>
    <w:rsid w:val="00B461BB"/>
    <w:rsid w:val="00B46321"/>
    <w:rsid w:val="00B46368"/>
    <w:rsid w:val="00B46551"/>
    <w:rsid w:val="00B46823"/>
    <w:rsid w:val="00B46CF9"/>
    <w:rsid w:val="00B470DD"/>
    <w:rsid w:val="00B472E7"/>
    <w:rsid w:val="00B47536"/>
    <w:rsid w:val="00B479D0"/>
    <w:rsid w:val="00B47A23"/>
    <w:rsid w:val="00B47C1B"/>
    <w:rsid w:val="00B50148"/>
    <w:rsid w:val="00B50745"/>
    <w:rsid w:val="00B5083F"/>
    <w:rsid w:val="00B50DF3"/>
    <w:rsid w:val="00B50EDC"/>
    <w:rsid w:val="00B51180"/>
    <w:rsid w:val="00B51296"/>
    <w:rsid w:val="00B5135A"/>
    <w:rsid w:val="00B51399"/>
    <w:rsid w:val="00B51409"/>
    <w:rsid w:val="00B5192C"/>
    <w:rsid w:val="00B51E0C"/>
    <w:rsid w:val="00B5228C"/>
    <w:rsid w:val="00B525E6"/>
    <w:rsid w:val="00B526DF"/>
    <w:rsid w:val="00B52765"/>
    <w:rsid w:val="00B528B2"/>
    <w:rsid w:val="00B534EC"/>
    <w:rsid w:val="00B5369B"/>
    <w:rsid w:val="00B537AE"/>
    <w:rsid w:val="00B53B3D"/>
    <w:rsid w:val="00B53DEC"/>
    <w:rsid w:val="00B53ECA"/>
    <w:rsid w:val="00B53F54"/>
    <w:rsid w:val="00B54015"/>
    <w:rsid w:val="00B54191"/>
    <w:rsid w:val="00B5429A"/>
    <w:rsid w:val="00B54665"/>
    <w:rsid w:val="00B54951"/>
    <w:rsid w:val="00B54AD2"/>
    <w:rsid w:val="00B54CBE"/>
    <w:rsid w:val="00B54CDB"/>
    <w:rsid w:val="00B54F51"/>
    <w:rsid w:val="00B5518C"/>
    <w:rsid w:val="00B55AC1"/>
    <w:rsid w:val="00B55C63"/>
    <w:rsid w:val="00B55DC6"/>
    <w:rsid w:val="00B56081"/>
    <w:rsid w:val="00B561F1"/>
    <w:rsid w:val="00B56DCD"/>
    <w:rsid w:val="00B576B8"/>
    <w:rsid w:val="00B57830"/>
    <w:rsid w:val="00B57B8C"/>
    <w:rsid w:val="00B57BBF"/>
    <w:rsid w:val="00B607C3"/>
    <w:rsid w:val="00B60C46"/>
    <w:rsid w:val="00B60CA5"/>
    <w:rsid w:val="00B61088"/>
    <w:rsid w:val="00B6109D"/>
    <w:rsid w:val="00B6127E"/>
    <w:rsid w:val="00B6129C"/>
    <w:rsid w:val="00B61B1B"/>
    <w:rsid w:val="00B61ED5"/>
    <w:rsid w:val="00B625F2"/>
    <w:rsid w:val="00B62966"/>
    <w:rsid w:val="00B62BBE"/>
    <w:rsid w:val="00B632A8"/>
    <w:rsid w:val="00B634C8"/>
    <w:rsid w:val="00B63686"/>
    <w:rsid w:val="00B6380F"/>
    <w:rsid w:val="00B63DA4"/>
    <w:rsid w:val="00B64030"/>
    <w:rsid w:val="00B64299"/>
    <w:rsid w:val="00B64493"/>
    <w:rsid w:val="00B64670"/>
    <w:rsid w:val="00B647EA"/>
    <w:rsid w:val="00B64F66"/>
    <w:rsid w:val="00B65131"/>
    <w:rsid w:val="00B6524D"/>
    <w:rsid w:val="00B65839"/>
    <w:rsid w:val="00B65948"/>
    <w:rsid w:val="00B65BE8"/>
    <w:rsid w:val="00B65F41"/>
    <w:rsid w:val="00B66809"/>
    <w:rsid w:val="00B668AC"/>
    <w:rsid w:val="00B668E9"/>
    <w:rsid w:val="00B670EF"/>
    <w:rsid w:val="00B67650"/>
    <w:rsid w:val="00B67828"/>
    <w:rsid w:val="00B67BA3"/>
    <w:rsid w:val="00B67E59"/>
    <w:rsid w:val="00B67E9C"/>
    <w:rsid w:val="00B700FB"/>
    <w:rsid w:val="00B7038C"/>
    <w:rsid w:val="00B70392"/>
    <w:rsid w:val="00B7058B"/>
    <w:rsid w:val="00B70AA2"/>
    <w:rsid w:val="00B70BA8"/>
    <w:rsid w:val="00B70BC0"/>
    <w:rsid w:val="00B70D35"/>
    <w:rsid w:val="00B70E2C"/>
    <w:rsid w:val="00B7126A"/>
    <w:rsid w:val="00B719F7"/>
    <w:rsid w:val="00B71CDF"/>
    <w:rsid w:val="00B71E32"/>
    <w:rsid w:val="00B721A1"/>
    <w:rsid w:val="00B72256"/>
    <w:rsid w:val="00B722FA"/>
    <w:rsid w:val="00B724A5"/>
    <w:rsid w:val="00B72733"/>
    <w:rsid w:val="00B72781"/>
    <w:rsid w:val="00B72896"/>
    <w:rsid w:val="00B72B88"/>
    <w:rsid w:val="00B72DFD"/>
    <w:rsid w:val="00B72F76"/>
    <w:rsid w:val="00B7339F"/>
    <w:rsid w:val="00B736E4"/>
    <w:rsid w:val="00B7408C"/>
    <w:rsid w:val="00B741C8"/>
    <w:rsid w:val="00B74D90"/>
    <w:rsid w:val="00B74E08"/>
    <w:rsid w:val="00B75061"/>
    <w:rsid w:val="00B7528F"/>
    <w:rsid w:val="00B753B7"/>
    <w:rsid w:val="00B75460"/>
    <w:rsid w:val="00B754DE"/>
    <w:rsid w:val="00B75638"/>
    <w:rsid w:val="00B75673"/>
    <w:rsid w:val="00B7567D"/>
    <w:rsid w:val="00B75977"/>
    <w:rsid w:val="00B75992"/>
    <w:rsid w:val="00B7620D"/>
    <w:rsid w:val="00B76337"/>
    <w:rsid w:val="00B76522"/>
    <w:rsid w:val="00B76827"/>
    <w:rsid w:val="00B76A3B"/>
    <w:rsid w:val="00B76B6C"/>
    <w:rsid w:val="00B77551"/>
    <w:rsid w:val="00B778C2"/>
    <w:rsid w:val="00B77923"/>
    <w:rsid w:val="00B77ADB"/>
    <w:rsid w:val="00B77B66"/>
    <w:rsid w:val="00B77DA0"/>
    <w:rsid w:val="00B80030"/>
    <w:rsid w:val="00B801DF"/>
    <w:rsid w:val="00B8039C"/>
    <w:rsid w:val="00B80642"/>
    <w:rsid w:val="00B8072F"/>
    <w:rsid w:val="00B80853"/>
    <w:rsid w:val="00B8089D"/>
    <w:rsid w:val="00B80926"/>
    <w:rsid w:val="00B813BD"/>
    <w:rsid w:val="00B81589"/>
    <w:rsid w:val="00B81C2B"/>
    <w:rsid w:val="00B822A2"/>
    <w:rsid w:val="00B82683"/>
    <w:rsid w:val="00B828BF"/>
    <w:rsid w:val="00B82952"/>
    <w:rsid w:val="00B830B3"/>
    <w:rsid w:val="00B83BB1"/>
    <w:rsid w:val="00B83FF6"/>
    <w:rsid w:val="00B84213"/>
    <w:rsid w:val="00B844AC"/>
    <w:rsid w:val="00B849CE"/>
    <w:rsid w:val="00B858B3"/>
    <w:rsid w:val="00B85944"/>
    <w:rsid w:val="00B85A13"/>
    <w:rsid w:val="00B85A61"/>
    <w:rsid w:val="00B85AC6"/>
    <w:rsid w:val="00B85D5D"/>
    <w:rsid w:val="00B85F9E"/>
    <w:rsid w:val="00B86392"/>
    <w:rsid w:val="00B865F8"/>
    <w:rsid w:val="00B866E0"/>
    <w:rsid w:val="00B8690A"/>
    <w:rsid w:val="00B86945"/>
    <w:rsid w:val="00B86F18"/>
    <w:rsid w:val="00B86F57"/>
    <w:rsid w:val="00B8744E"/>
    <w:rsid w:val="00B874A4"/>
    <w:rsid w:val="00B87799"/>
    <w:rsid w:val="00B8784F"/>
    <w:rsid w:val="00B87891"/>
    <w:rsid w:val="00B87B1D"/>
    <w:rsid w:val="00B906EB"/>
    <w:rsid w:val="00B90DC9"/>
    <w:rsid w:val="00B91126"/>
    <w:rsid w:val="00B912C1"/>
    <w:rsid w:val="00B9165A"/>
    <w:rsid w:val="00B91ABE"/>
    <w:rsid w:val="00B91AEF"/>
    <w:rsid w:val="00B91C63"/>
    <w:rsid w:val="00B91D2F"/>
    <w:rsid w:val="00B91D67"/>
    <w:rsid w:val="00B92110"/>
    <w:rsid w:val="00B92461"/>
    <w:rsid w:val="00B92559"/>
    <w:rsid w:val="00B9255C"/>
    <w:rsid w:val="00B92F59"/>
    <w:rsid w:val="00B93563"/>
    <w:rsid w:val="00B93C85"/>
    <w:rsid w:val="00B93E6D"/>
    <w:rsid w:val="00B94002"/>
    <w:rsid w:val="00B945BB"/>
    <w:rsid w:val="00B94891"/>
    <w:rsid w:val="00B949B4"/>
    <w:rsid w:val="00B94A71"/>
    <w:rsid w:val="00B94D8C"/>
    <w:rsid w:val="00B94DBF"/>
    <w:rsid w:val="00B94EC2"/>
    <w:rsid w:val="00B94EF7"/>
    <w:rsid w:val="00B951AB"/>
    <w:rsid w:val="00B95439"/>
    <w:rsid w:val="00B954FD"/>
    <w:rsid w:val="00B95519"/>
    <w:rsid w:val="00B9554F"/>
    <w:rsid w:val="00B955BA"/>
    <w:rsid w:val="00B958AC"/>
    <w:rsid w:val="00B95C22"/>
    <w:rsid w:val="00B96D96"/>
    <w:rsid w:val="00B96F04"/>
    <w:rsid w:val="00B96FEE"/>
    <w:rsid w:val="00B9722A"/>
    <w:rsid w:val="00B9732A"/>
    <w:rsid w:val="00B978B3"/>
    <w:rsid w:val="00B97AF0"/>
    <w:rsid w:val="00B97C3B"/>
    <w:rsid w:val="00B97C6D"/>
    <w:rsid w:val="00B97F82"/>
    <w:rsid w:val="00B97FED"/>
    <w:rsid w:val="00BA0082"/>
    <w:rsid w:val="00BA014A"/>
    <w:rsid w:val="00BA02E5"/>
    <w:rsid w:val="00BA0690"/>
    <w:rsid w:val="00BA08FB"/>
    <w:rsid w:val="00BA0927"/>
    <w:rsid w:val="00BA0A72"/>
    <w:rsid w:val="00BA0CF9"/>
    <w:rsid w:val="00BA167A"/>
    <w:rsid w:val="00BA1D13"/>
    <w:rsid w:val="00BA1D58"/>
    <w:rsid w:val="00BA2342"/>
    <w:rsid w:val="00BA28B7"/>
    <w:rsid w:val="00BA28E3"/>
    <w:rsid w:val="00BA2ADC"/>
    <w:rsid w:val="00BA2B7F"/>
    <w:rsid w:val="00BA3FB9"/>
    <w:rsid w:val="00BA416E"/>
    <w:rsid w:val="00BA464F"/>
    <w:rsid w:val="00BA4954"/>
    <w:rsid w:val="00BA4DFE"/>
    <w:rsid w:val="00BA5005"/>
    <w:rsid w:val="00BA56A4"/>
    <w:rsid w:val="00BA5715"/>
    <w:rsid w:val="00BA5CA4"/>
    <w:rsid w:val="00BA61A8"/>
    <w:rsid w:val="00BA62F4"/>
    <w:rsid w:val="00BA6569"/>
    <w:rsid w:val="00BA6633"/>
    <w:rsid w:val="00BA6655"/>
    <w:rsid w:val="00BA6966"/>
    <w:rsid w:val="00BA6A75"/>
    <w:rsid w:val="00BA6AB0"/>
    <w:rsid w:val="00BA6F05"/>
    <w:rsid w:val="00BA7047"/>
    <w:rsid w:val="00BA714C"/>
    <w:rsid w:val="00BA75AD"/>
    <w:rsid w:val="00BA75FD"/>
    <w:rsid w:val="00BA762D"/>
    <w:rsid w:val="00BA7663"/>
    <w:rsid w:val="00BA78F2"/>
    <w:rsid w:val="00BB0026"/>
    <w:rsid w:val="00BB003B"/>
    <w:rsid w:val="00BB0661"/>
    <w:rsid w:val="00BB0848"/>
    <w:rsid w:val="00BB09D2"/>
    <w:rsid w:val="00BB0C8C"/>
    <w:rsid w:val="00BB0DF7"/>
    <w:rsid w:val="00BB0E65"/>
    <w:rsid w:val="00BB174E"/>
    <w:rsid w:val="00BB1CD0"/>
    <w:rsid w:val="00BB208F"/>
    <w:rsid w:val="00BB20C1"/>
    <w:rsid w:val="00BB25A8"/>
    <w:rsid w:val="00BB2968"/>
    <w:rsid w:val="00BB2B4A"/>
    <w:rsid w:val="00BB32D9"/>
    <w:rsid w:val="00BB368B"/>
    <w:rsid w:val="00BB377C"/>
    <w:rsid w:val="00BB39FF"/>
    <w:rsid w:val="00BB3DD0"/>
    <w:rsid w:val="00BB4106"/>
    <w:rsid w:val="00BB4C81"/>
    <w:rsid w:val="00BB4F6A"/>
    <w:rsid w:val="00BB5496"/>
    <w:rsid w:val="00BB59FB"/>
    <w:rsid w:val="00BB5C40"/>
    <w:rsid w:val="00BB66D9"/>
    <w:rsid w:val="00BB6881"/>
    <w:rsid w:val="00BB6A8B"/>
    <w:rsid w:val="00BB6F40"/>
    <w:rsid w:val="00BB7029"/>
    <w:rsid w:val="00BB732A"/>
    <w:rsid w:val="00BB734E"/>
    <w:rsid w:val="00BB74C8"/>
    <w:rsid w:val="00BB75B2"/>
    <w:rsid w:val="00BB7851"/>
    <w:rsid w:val="00BB7F86"/>
    <w:rsid w:val="00BC08AA"/>
    <w:rsid w:val="00BC0989"/>
    <w:rsid w:val="00BC0B3A"/>
    <w:rsid w:val="00BC0C71"/>
    <w:rsid w:val="00BC0C95"/>
    <w:rsid w:val="00BC0DA8"/>
    <w:rsid w:val="00BC0E26"/>
    <w:rsid w:val="00BC0F20"/>
    <w:rsid w:val="00BC1104"/>
    <w:rsid w:val="00BC114A"/>
    <w:rsid w:val="00BC14C6"/>
    <w:rsid w:val="00BC159B"/>
    <w:rsid w:val="00BC17A9"/>
    <w:rsid w:val="00BC1AFA"/>
    <w:rsid w:val="00BC1FB0"/>
    <w:rsid w:val="00BC2CA6"/>
    <w:rsid w:val="00BC2CFF"/>
    <w:rsid w:val="00BC2D49"/>
    <w:rsid w:val="00BC309F"/>
    <w:rsid w:val="00BC33CE"/>
    <w:rsid w:val="00BC33F8"/>
    <w:rsid w:val="00BC3B75"/>
    <w:rsid w:val="00BC3CE4"/>
    <w:rsid w:val="00BC3FAF"/>
    <w:rsid w:val="00BC40E0"/>
    <w:rsid w:val="00BC41CB"/>
    <w:rsid w:val="00BC4403"/>
    <w:rsid w:val="00BC442A"/>
    <w:rsid w:val="00BC442D"/>
    <w:rsid w:val="00BC4650"/>
    <w:rsid w:val="00BC4776"/>
    <w:rsid w:val="00BC489F"/>
    <w:rsid w:val="00BC4C87"/>
    <w:rsid w:val="00BC4F7C"/>
    <w:rsid w:val="00BC52C4"/>
    <w:rsid w:val="00BC531B"/>
    <w:rsid w:val="00BC53CF"/>
    <w:rsid w:val="00BC583C"/>
    <w:rsid w:val="00BC5CF6"/>
    <w:rsid w:val="00BC6264"/>
    <w:rsid w:val="00BC6275"/>
    <w:rsid w:val="00BC6277"/>
    <w:rsid w:val="00BC6B75"/>
    <w:rsid w:val="00BC6CFF"/>
    <w:rsid w:val="00BC6DE6"/>
    <w:rsid w:val="00BC7323"/>
    <w:rsid w:val="00BC7403"/>
    <w:rsid w:val="00BC75E9"/>
    <w:rsid w:val="00BD025E"/>
    <w:rsid w:val="00BD091F"/>
    <w:rsid w:val="00BD0C30"/>
    <w:rsid w:val="00BD0D42"/>
    <w:rsid w:val="00BD0E9E"/>
    <w:rsid w:val="00BD1166"/>
    <w:rsid w:val="00BD16B2"/>
    <w:rsid w:val="00BD17DE"/>
    <w:rsid w:val="00BD1C53"/>
    <w:rsid w:val="00BD2156"/>
    <w:rsid w:val="00BD2542"/>
    <w:rsid w:val="00BD2C78"/>
    <w:rsid w:val="00BD2D52"/>
    <w:rsid w:val="00BD3187"/>
    <w:rsid w:val="00BD33C4"/>
    <w:rsid w:val="00BD3610"/>
    <w:rsid w:val="00BD3EE2"/>
    <w:rsid w:val="00BD3F78"/>
    <w:rsid w:val="00BD4382"/>
    <w:rsid w:val="00BD4971"/>
    <w:rsid w:val="00BD534E"/>
    <w:rsid w:val="00BD5495"/>
    <w:rsid w:val="00BD579F"/>
    <w:rsid w:val="00BD5DD6"/>
    <w:rsid w:val="00BD5E21"/>
    <w:rsid w:val="00BD63E3"/>
    <w:rsid w:val="00BD64A7"/>
    <w:rsid w:val="00BD69FD"/>
    <w:rsid w:val="00BD6BC9"/>
    <w:rsid w:val="00BD6D73"/>
    <w:rsid w:val="00BD703B"/>
    <w:rsid w:val="00BD7351"/>
    <w:rsid w:val="00BD738D"/>
    <w:rsid w:val="00BD7539"/>
    <w:rsid w:val="00BD777C"/>
    <w:rsid w:val="00BD797E"/>
    <w:rsid w:val="00BD7D06"/>
    <w:rsid w:val="00BE05C8"/>
    <w:rsid w:val="00BE0765"/>
    <w:rsid w:val="00BE0E60"/>
    <w:rsid w:val="00BE0ED2"/>
    <w:rsid w:val="00BE113F"/>
    <w:rsid w:val="00BE1442"/>
    <w:rsid w:val="00BE14DB"/>
    <w:rsid w:val="00BE185D"/>
    <w:rsid w:val="00BE1E60"/>
    <w:rsid w:val="00BE201F"/>
    <w:rsid w:val="00BE2195"/>
    <w:rsid w:val="00BE24DE"/>
    <w:rsid w:val="00BE2852"/>
    <w:rsid w:val="00BE2998"/>
    <w:rsid w:val="00BE33F0"/>
    <w:rsid w:val="00BE34F7"/>
    <w:rsid w:val="00BE3CD8"/>
    <w:rsid w:val="00BE3DF3"/>
    <w:rsid w:val="00BE45C6"/>
    <w:rsid w:val="00BE45CA"/>
    <w:rsid w:val="00BE4A1F"/>
    <w:rsid w:val="00BE4CD4"/>
    <w:rsid w:val="00BE4F2A"/>
    <w:rsid w:val="00BE551F"/>
    <w:rsid w:val="00BE5557"/>
    <w:rsid w:val="00BE56F3"/>
    <w:rsid w:val="00BE583A"/>
    <w:rsid w:val="00BE58D5"/>
    <w:rsid w:val="00BE5DF5"/>
    <w:rsid w:val="00BE6072"/>
    <w:rsid w:val="00BE622C"/>
    <w:rsid w:val="00BE65AB"/>
    <w:rsid w:val="00BE6682"/>
    <w:rsid w:val="00BE6BBF"/>
    <w:rsid w:val="00BE706C"/>
    <w:rsid w:val="00BE7303"/>
    <w:rsid w:val="00BE75F2"/>
    <w:rsid w:val="00BE789E"/>
    <w:rsid w:val="00BE7BA0"/>
    <w:rsid w:val="00BE7F84"/>
    <w:rsid w:val="00BF04E1"/>
    <w:rsid w:val="00BF0669"/>
    <w:rsid w:val="00BF06A7"/>
    <w:rsid w:val="00BF074A"/>
    <w:rsid w:val="00BF0878"/>
    <w:rsid w:val="00BF0D72"/>
    <w:rsid w:val="00BF0EE7"/>
    <w:rsid w:val="00BF12A5"/>
    <w:rsid w:val="00BF1D72"/>
    <w:rsid w:val="00BF1E5D"/>
    <w:rsid w:val="00BF2053"/>
    <w:rsid w:val="00BF23F7"/>
    <w:rsid w:val="00BF244E"/>
    <w:rsid w:val="00BF2685"/>
    <w:rsid w:val="00BF2904"/>
    <w:rsid w:val="00BF29C0"/>
    <w:rsid w:val="00BF29E2"/>
    <w:rsid w:val="00BF2EF6"/>
    <w:rsid w:val="00BF3232"/>
    <w:rsid w:val="00BF35F9"/>
    <w:rsid w:val="00BF38A6"/>
    <w:rsid w:val="00BF39D2"/>
    <w:rsid w:val="00BF426D"/>
    <w:rsid w:val="00BF4444"/>
    <w:rsid w:val="00BF46D5"/>
    <w:rsid w:val="00BF4768"/>
    <w:rsid w:val="00BF4BA9"/>
    <w:rsid w:val="00BF4BC2"/>
    <w:rsid w:val="00BF4DBF"/>
    <w:rsid w:val="00BF4DF4"/>
    <w:rsid w:val="00BF4F1B"/>
    <w:rsid w:val="00BF4F69"/>
    <w:rsid w:val="00BF4F86"/>
    <w:rsid w:val="00BF5518"/>
    <w:rsid w:val="00BF578A"/>
    <w:rsid w:val="00BF57CF"/>
    <w:rsid w:val="00BF5A2F"/>
    <w:rsid w:val="00BF5AAB"/>
    <w:rsid w:val="00BF5CCB"/>
    <w:rsid w:val="00BF6098"/>
    <w:rsid w:val="00BF613D"/>
    <w:rsid w:val="00BF6188"/>
    <w:rsid w:val="00BF6525"/>
    <w:rsid w:val="00BF6B07"/>
    <w:rsid w:val="00BF6C1A"/>
    <w:rsid w:val="00BF6EB0"/>
    <w:rsid w:val="00BF70BF"/>
    <w:rsid w:val="00BF72C5"/>
    <w:rsid w:val="00BF7355"/>
    <w:rsid w:val="00BF7EA3"/>
    <w:rsid w:val="00C00625"/>
    <w:rsid w:val="00C00700"/>
    <w:rsid w:val="00C007B6"/>
    <w:rsid w:val="00C00F4B"/>
    <w:rsid w:val="00C00FD8"/>
    <w:rsid w:val="00C01074"/>
    <w:rsid w:val="00C01092"/>
    <w:rsid w:val="00C01930"/>
    <w:rsid w:val="00C01FD9"/>
    <w:rsid w:val="00C02421"/>
    <w:rsid w:val="00C02B2A"/>
    <w:rsid w:val="00C02CD6"/>
    <w:rsid w:val="00C02E93"/>
    <w:rsid w:val="00C03066"/>
    <w:rsid w:val="00C0315D"/>
    <w:rsid w:val="00C033D5"/>
    <w:rsid w:val="00C0347F"/>
    <w:rsid w:val="00C038B8"/>
    <w:rsid w:val="00C03E16"/>
    <w:rsid w:val="00C03E99"/>
    <w:rsid w:val="00C0424F"/>
    <w:rsid w:val="00C044A7"/>
    <w:rsid w:val="00C047BE"/>
    <w:rsid w:val="00C04EA4"/>
    <w:rsid w:val="00C0508F"/>
    <w:rsid w:val="00C0564B"/>
    <w:rsid w:val="00C05D54"/>
    <w:rsid w:val="00C05F35"/>
    <w:rsid w:val="00C0670A"/>
    <w:rsid w:val="00C068AA"/>
    <w:rsid w:val="00C0692F"/>
    <w:rsid w:val="00C07683"/>
    <w:rsid w:val="00C07CC2"/>
    <w:rsid w:val="00C07CFC"/>
    <w:rsid w:val="00C07D05"/>
    <w:rsid w:val="00C1041D"/>
    <w:rsid w:val="00C1073B"/>
    <w:rsid w:val="00C1084D"/>
    <w:rsid w:val="00C10890"/>
    <w:rsid w:val="00C10E99"/>
    <w:rsid w:val="00C1124F"/>
    <w:rsid w:val="00C11475"/>
    <w:rsid w:val="00C118A1"/>
    <w:rsid w:val="00C11A97"/>
    <w:rsid w:val="00C11AC2"/>
    <w:rsid w:val="00C11B82"/>
    <w:rsid w:val="00C11C3B"/>
    <w:rsid w:val="00C11C66"/>
    <w:rsid w:val="00C11CA4"/>
    <w:rsid w:val="00C11CC8"/>
    <w:rsid w:val="00C11F77"/>
    <w:rsid w:val="00C12102"/>
    <w:rsid w:val="00C12274"/>
    <w:rsid w:val="00C128EE"/>
    <w:rsid w:val="00C12C55"/>
    <w:rsid w:val="00C12CD1"/>
    <w:rsid w:val="00C13299"/>
    <w:rsid w:val="00C1359E"/>
    <w:rsid w:val="00C13678"/>
    <w:rsid w:val="00C1388B"/>
    <w:rsid w:val="00C13C8C"/>
    <w:rsid w:val="00C13F70"/>
    <w:rsid w:val="00C14144"/>
    <w:rsid w:val="00C141B3"/>
    <w:rsid w:val="00C149B9"/>
    <w:rsid w:val="00C14A33"/>
    <w:rsid w:val="00C14A7C"/>
    <w:rsid w:val="00C14E3A"/>
    <w:rsid w:val="00C14EA1"/>
    <w:rsid w:val="00C15012"/>
    <w:rsid w:val="00C151A1"/>
    <w:rsid w:val="00C1539D"/>
    <w:rsid w:val="00C153C2"/>
    <w:rsid w:val="00C159E2"/>
    <w:rsid w:val="00C15F15"/>
    <w:rsid w:val="00C160A0"/>
    <w:rsid w:val="00C165AE"/>
    <w:rsid w:val="00C16701"/>
    <w:rsid w:val="00C16714"/>
    <w:rsid w:val="00C16F5D"/>
    <w:rsid w:val="00C1716D"/>
    <w:rsid w:val="00C179A3"/>
    <w:rsid w:val="00C17DEA"/>
    <w:rsid w:val="00C17FD9"/>
    <w:rsid w:val="00C200D9"/>
    <w:rsid w:val="00C20224"/>
    <w:rsid w:val="00C20326"/>
    <w:rsid w:val="00C20343"/>
    <w:rsid w:val="00C20458"/>
    <w:rsid w:val="00C20991"/>
    <w:rsid w:val="00C20D90"/>
    <w:rsid w:val="00C2121E"/>
    <w:rsid w:val="00C216BF"/>
    <w:rsid w:val="00C21710"/>
    <w:rsid w:val="00C21C5A"/>
    <w:rsid w:val="00C21F31"/>
    <w:rsid w:val="00C21FCA"/>
    <w:rsid w:val="00C22160"/>
    <w:rsid w:val="00C2222D"/>
    <w:rsid w:val="00C2231E"/>
    <w:rsid w:val="00C22477"/>
    <w:rsid w:val="00C22806"/>
    <w:rsid w:val="00C22B9A"/>
    <w:rsid w:val="00C22C25"/>
    <w:rsid w:val="00C22DBA"/>
    <w:rsid w:val="00C22DD8"/>
    <w:rsid w:val="00C230A4"/>
    <w:rsid w:val="00C2323F"/>
    <w:rsid w:val="00C232C6"/>
    <w:rsid w:val="00C23A0A"/>
    <w:rsid w:val="00C23C7B"/>
    <w:rsid w:val="00C23EA5"/>
    <w:rsid w:val="00C24DE1"/>
    <w:rsid w:val="00C24E8F"/>
    <w:rsid w:val="00C24F67"/>
    <w:rsid w:val="00C25310"/>
    <w:rsid w:val="00C25557"/>
    <w:rsid w:val="00C25C2E"/>
    <w:rsid w:val="00C25E47"/>
    <w:rsid w:val="00C261D3"/>
    <w:rsid w:val="00C2692A"/>
    <w:rsid w:val="00C26950"/>
    <w:rsid w:val="00C269E1"/>
    <w:rsid w:val="00C26C62"/>
    <w:rsid w:val="00C26CF9"/>
    <w:rsid w:val="00C27001"/>
    <w:rsid w:val="00C27570"/>
    <w:rsid w:val="00C275B0"/>
    <w:rsid w:val="00C27AC3"/>
    <w:rsid w:val="00C27AFB"/>
    <w:rsid w:val="00C27D6C"/>
    <w:rsid w:val="00C27DB7"/>
    <w:rsid w:val="00C27E60"/>
    <w:rsid w:val="00C27F33"/>
    <w:rsid w:val="00C305D5"/>
    <w:rsid w:val="00C30837"/>
    <w:rsid w:val="00C308C4"/>
    <w:rsid w:val="00C30B18"/>
    <w:rsid w:val="00C30E87"/>
    <w:rsid w:val="00C31227"/>
    <w:rsid w:val="00C313BF"/>
    <w:rsid w:val="00C313D4"/>
    <w:rsid w:val="00C31741"/>
    <w:rsid w:val="00C31897"/>
    <w:rsid w:val="00C3197C"/>
    <w:rsid w:val="00C31C0B"/>
    <w:rsid w:val="00C31CD7"/>
    <w:rsid w:val="00C31D88"/>
    <w:rsid w:val="00C324A7"/>
    <w:rsid w:val="00C324AC"/>
    <w:rsid w:val="00C32853"/>
    <w:rsid w:val="00C3297E"/>
    <w:rsid w:val="00C32D22"/>
    <w:rsid w:val="00C33050"/>
    <w:rsid w:val="00C33759"/>
    <w:rsid w:val="00C3392A"/>
    <w:rsid w:val="00C33CDB"/>
    <w:rsid w:val="00C34685"/>
    <w:rsid w:val="00C34772"/>
    <w:rsid w:val="00C34AA0"/>
    <w:rsid w:val="00C34CF7"/>
    <w:rsid w:val="00C350EB"/>
    <w:rsid w:val="00C3521F"/>
    <w:rsid w:val="00C3690A"/>
    <w:rsid w:val="00C36A4B"/>
    <w:rsid w:val="00C36C34"/>
    <w:rsid w:val="00C37577"/>
    <w:rsid w:val="00C375E9"/>
    <w:rsid w:val="00C37690"/>
    <w:rsid w:val="00C37FCA"/>
    <w:rsid w:val="00C404F5"/>
    <w:rsid w:val="00C409EA"/>
    <w:rsid w:val="00C40B11"/>
    <w:rsid w:val="00C40DB6"/>
    <w:rsid w:val="00C40E51"/>
    <w:rsid w:val="00C40EDA"/>
    <w:rsid w:val="00C40F94"/>
    <w:rsid w:val="00C41162"/>
    <w:rsid w:val="00C41492"/>
    <w:rsid w:val="00C4162F"/>
    <w:rsid w:val="00C41EC5"/>
    <w:rsid w:val="00C41ECB"/>
    <w:rsid w:val="00C42096"/>
    <w:rsid w:val="00C424DC"/>
    <w:rsid w:val="00C42800"/>
    <w:rsid w:val="00C429F8"/>
    <w:rsid w:val="00C42C3E"/>
    <w:rsid w:val="00C43116"/>
    <w:rsid w:val="00C43154"/>
    <w:rsid w:val="00C434D5"/>
    <w:rsid w:val="00C4362C"/>
    <w:rsid w:val="00C43854"/>
    <w:rsid w:val="00C43AFB"/>
    <w:rsid w:val="00C43E1A"/>
    <w:rsid w:val="00C44914"/>
    <w:rsid w:val="00C44AB3"/>
    <w:rsid w:val="00C44C22"/>
    <w:rsid w:val="00C44CA3"/>
    <w:rsid w:val="00C44E77"/>
    <w:rsid w:val="00C44EED"/>
    <w:rsid w:val="00C44F37"/>
    <w:rsid w:val="00C456D9"/>
    <w:rsid w:val="00C45773"/>
    <w:rsid w:val="00C457E1"/>
    <w:rsid w:val="00C45CFC"/>
    <w:rsid w:val="00C45E27"/>
    <w:rsid w:val="00C45FD4"/>
    <w:rsid w:val="00C4679B"/>
    <w:rsid w:val="00C4698F"/>
    <w:rsid w:val="00C46B63"/>
    <w:rsid w:val="00C46C1B"/>
    <w:rsid w:val="00C47794"/>
    <w:rsid w:val="00C479B3"/>
    <w:rsid w:val="00C47F33"/>
    <w:rsid w:val="00C50129"/>
    <w:rsid w:val="00C50232"/>
    <w:rsid w:val="00C5039D"/>
    <w:rsid w:val="00C5042D"/>
    <w:rsid w:val="00C509CA"/>
    <w:rsid w:val="00C50D3E"/>
    <w:rsid w:val="00C50D9F"/>
    <w:rsid w:val="00C5122C"/>
    <w:rsid w:val="00C51241"/>
    <w:rsid w:val="00C5155A"/>
    <w:rsid w:val="00C5164D"/>
    <w:rsid w:val="00C51CD1"/>
    <w:rsid w:val="00C51EF5"/>
    <w:rsid w:val="00C52201"/>
    <w:rsid w:val="00C522A4"/>
    <w:rsid w:val="00C525CA"/>
    <w:rsid w:val="00C52C05"/>
    <w:rsid w:val="00C53419"/>
    <w:rsid w:val="00C536BE"/>
    <w:rsid w:val="00C537BD"/>
    <w:rsid w:val="00C538D1"/>
    <w:rsid w:val="00C53B9B"/>
    <w:rsid w:val="00C53E15"/>
    <w:rsid w:val="00C54375"/>
    <w:rsid w:val="00C54414"/>
    <w:rsid w:val="00C5442C"/>
    <w:rsid w:val="00C5442F"/>
    <w:rsid w:val="00C544C1"/>
    <w:rsid w:val="00C546A6"/>
    <w:rsid w:val="00C54705"/>
    <w:rsid w:val="00C548B5"/>
    <w:rsid w:val="00C54BB4"/>
    <w:rsid w:val="00C54DE9"/>
    <w:rsid w:val="00C54E5D"/>
    <w:rsid w:val="00C551C0"/>
    <w:rsid w:val="00C55304"/>
    <w:rsid w:val="00C55CE2"/>
    <w:rsid w:val="00C56180"/>
    <w:rsid w:val="00C56956"/>
    <w:rsid w:val="00C56BBE"/>
    <w:rsid w:val="00C56BCC"/>
    <w:rsid w:val="00C57855"/>
    <w:rsid w:val="00C579DA"/>
    <w:rsid w:val="00C57EC4"/>
    <w:rsid w:val="00C57F3B"/>
    <w:rsid w:val="00C57FAC"/>
    <w:rsid w:val="00C600A5"/>
    <w:rsid w:val="00C60376"/>
    <w:rsid w:val="00C606B8"/>
    <w:rsid w:val="00C6160C"/>
    <w:rsid w:val="00C61DEC"/>
    <w:rsid w:val="00C61F78"/>
    <w:rsid w:val="00C6202C"/>
    <w:rsid w:val="00C62159"/>
    <w:rsid w:val="00C622DC"/>
    <w:rsid w:val="00C62382"/>
    <w:rsid w:val="00C623C5"/>
    <w:rsid w:val="00C6264C"/>
    <w:rsid w:val="00C62A5D"/>
    <w:rsid w:val="00C63261"/>
    <w:rsid w:val="00C63372"/>
    <w:rsid w:val="00C633FE"/>
    <w:rsid w:val="00C634B4"/>
    <w:rsid w:val="00C63964"/>
    <w:rsid w:val="00C639A6"/>
    <w:rsid w:val="00C63B30"/>
    <w:rsid w:val="00C64823"/>
    <w:rsid w:val="00C64998"/>
    <w:rsid w:val="00C64D20"/>
    <w:rsid w:val="00C64F06"/>
    <w:rsid w:val="00C65757"/>
    <w:rsid w:val="00C65C6D"/>
    <w:rsid w:val="00C6629B"/>
    <w:rsid w:val="00C665B4"/>
    <w:rsid w:val="00C669BE"/>
    <w:rsid w:val="00C66C19"/>
    <w:rsid w:val="00C66EA7"/>
    <w:rsid w:val="00C671E4"/>
    <w:rsid w:val="00C67291"/>
    <w:rsid w:val="00C67455"/>
    <w:rsid w:val="00C677DB"/>
    <w:rsid w:val="00C67A20"/>
    <w:rsid w:val="00C67F42"/>
    <w:rsid w:val="00C67FA0"/>
    <w:rsid w:val="00C701D2"/>
    <w:rsid w:val="00C7068C"/>
    <w:rsid w:val="00C70A8E"/>
    <w:rsid w:val="00C71011"/>
    <w:rsid w:val="00C7103D"/>
    <w:rsid w:val="00C710A4"/>
    <w:rsid w:val="00C711C6"/>
    <w:rsid w:val="00C71292"/>
    <w:rsid w:val="00C7132D"/>
    <w:rsid w:val="00C715CF"/>
    <w:rsid w:val="00C71B59"/>
    <w:rsid w:val="00C71C62"/>
    <w:rsid w:val="00C71EFE"/>
    <w:rsid w:val="00C72102"/>
    <w:rsid w:val="00C72274"/>
    <w:rsid w:val="00C72418"/>
    <w:rsid w:val="00C72425"/>
    <w:rsid w:val="00C726D0"/>
    <w:rsid w:val="00C726EA"/>
    <w:rsid w:val="00C72C09"/>
    <w:rsid w:val="00C733A5"/>
    <w:rsid w:val="00C73662"/>
    <w:rsid w:val="00C73DC2"/>
    <w:rsid w:val="00C73E03"/>
    <w:rsid w:val="00C74253"/>
    <w:rsid w:val="00C74487"/>
    <w:rsid w:val="00C7495B"/>
    <w:rsid w:val="00C74B68"/>
    <w:rsid w:val="00C75539"/>
    <w:rsid w:val="00C75A56"/>
    <w:rsid w:val="00C75AA0"/>
    <w:rsid w:val="00C75DB1"/>
    <w:rsid w:val="00C76127"/>
    <w:rsid w:val="00C76305"/>
    <w:rsid w:val="00C765A7"/>
    <w:rsid w:val="00C768F2"/>
    <w:rsid w:val="00C76AC1"/>
    <w:rsid w:val="00C7728A"/>
    <w:rsid w:val="00C774CE"/>
    <w:rsid w:val="00C77568"/>
    <w:rsid w:val="00C777ED"/>
    <w:rsid w:val="00C77A73"/>
    <w:rsid w:val="00C77B92"/>
    <w:rsid w:val="00C8054C"/>
    <w:rsid w:val="00C808D0"/>
    <w:rsid w:val="00C8098E"/>
    <w:rsid w:val="00C8106F"/>
    <w:rsid w:val="00C81082"/>
    <w:rsid w:val="00C81397"/>
    <w:rsid w:val="00C81965"/>
    <w:rsid w:val="00C81C2B"/>
    <w:rsid w:val="00C81E95"/>
    <w:rsid w:val="00C8256D"/>
    <w:rsid w:val="00C82AEB"/>
    <w:rsid w:val="00C82D42"/>
    <w:rsid w:val="00C82D9B"/>
    <w:rsid w:val="00C82DF4"/>
    <w:rsid w:val="00C8321D"/>
    <w:rsid w:val="00C832A9"/>
    <w:rsid w:val="00C83A0D"/>
    <w:rsid w:val="00C83A83"/>
    <w:rsid w:val="00C83AE5"/>
    <w:rsid w:val="00C83B06"/>
    <w:rsid w:val="00C83D02"/>
    <w:rsid w:val="00C83E56"/>
    <w:rsid w:val="00C8466D"/>
    <w:rsid w:val="00C84A4E"/>
    <w:rsid w:val="00C84D0F"/>
    <w:rsid w:val="00C85518"/>
    <w:rsid w:val="00C85759"/>
    <w:rsid w:val="00C8589C"/>
    <w:rsid w:val="00C85E19"/>
    <w:rsid w:val="00C86156"/>
    <w:rsid w:val="00C86D4C"/>
    <w:rsid w:val="00C86EA1"/>
    <w:rsid w:val="00C87007"/>
    <w:rsid w:val="00C87344"/>
    <w:rsid w:val="00C873D6"/>
    <w:rsid w:val="00C87CDA"/>
    <w:rsid w:val="00C87D39"/>
    <w:rsid w:val="00C9081E"/>
    <w:rsid w:val="00C90949"/>
    <w:rsid w:val="00C90A20"/>
    <w:rsid w:val="00C90C66"/>
    <w:rsid w:val="00C90EEB"/>
    <w:rsid w:val="00C90F97"/>
    <w:rsid w:val="00C914CE"/>
    <w:rsid w:val="00C9163A"/>
    <w:rsid w:val="00C91702"/>
    <w:rsid w:val="00C91856"/>
    <w:rsid w:val="00C91DB9"/>
    <w:rsid w:val="00C91EE6"/>
    <w:rsid w:val="00C92143"/>
    <w:rsid w:val="00C92550"/>
    <w:rsid w:val="00C92723"/>
    <w:rsid w:val="00C9274F"/>
    <w:rsid w:val="00C92904"/>
    <w:rsid w:val="00C92D2C"/>
    <w:rsid w:val="00C92E02"/>
    <w:rsid w:val="00C92EF0"/>
    <w:rsid w:val="00C930A4"/>
    <w:rsid w:val="00C931BF"/>
    <w:rsid w:val="00C93515"/>
    <w:rsid w:val="00C937AC"/>
    <w:rsid w:val="00C93CA7"/>
    <w:rsid w:val="00C93EE7"/>
    <w:rsid w:val="00C94233"/>
    <w:rsid w:val="00C949BE"/>
    <w:rsid w:val="00C94FE1"/>
    <w:rsid w:val="00C95003"/>
    <w:rsid w:val="00C951D1"/>
    <w:rsid w:val="00C953E0"/>
    <w:rsid w:val="00C954A3"/>
    <w:rsid w:val="00C95632"/>
    <w:rsid w:val="00C95846"/>
    <w:rsid w:val="00C958AA"/>
    <w:rsid w:val="00C95D5C"/>
    <w:rsid w:val="00C96072"/>
    <w:rsid w:val="00C96137"/>
    <w:rsid w:val="00C966AA"/>
    <w:rsid w:val="00C96748"/>
    <w:rsid w:val="00C96A42"/>
    <w:rsid w:val="00C96DFC"/>
    <w:rsid w:val="00C977C7"/>
    <w:rsid w:val="00C97B7B"/>
    <w:rsid w:val="00CA02C9"/>
    <w:rsid w:val="00CA02E1"/>
    <w:rsid w:val="00CA046B"/>
    <w:rsid w:val="00CA0484"/>
    <w:rsid w:val="00CA05C7"/>
    <w:rsid w:val="00CA06AE"/>
    <w:rsid w:val="00CA07AC"/>
    <w:rsid w:val="00CA0863"/>
    <w:rsid w:val="00CA0BA0"/>
    <w:rsid w:val="00CA0E70"/>
    <w:rsid w:val="00CA1252"/>
    <w:rsid w:val="00CA2683"/>
    <w:rsid w:val="00CA27E8"/>
    <w:rsid w:val="00CA2867"/>
    <w:rsid w:val="00CA345C"/>
    <w:rsid w:val="00CA3790"/>
    <w:rsid w:val="00CA3AA9"/>
    <w:rsid w:val="00CA3CCF"/>
    <w:rsid w:val="00CA3E94"/>
    <w:rsid w:val="00CA419B"/>
    <w:rsid w:val="00CA45BE"/>
    <w:rsid w:val="00CA45FA"/>
    <w:rsid w:val="00CA4744"/>
    <w:rsid w:val="00CA482C"/>
    <w:rsid w:val="00CA4E79"/>
    <w:rsid w:val="00CA52EA"/>
    <w:rsid w:val="00CA54FF"/>
    <w:rsid w:val="00CA5A31"/>
    <w:rsid w:val="00CA60F3"/>
    <w:rsid w:val="00CA6296"/>
    <w:rsid w:val="00CA6546"/>
    <w:rsid w:val="00CA65FC"/>
    <w:rsid w:val="00CA69C0"/>
    <w:rsid w:val="00CA6B47"/>
    <w:rsid w:val="00CA6F9E"/>
    <w:rsid w:val="00CA718D"/>
    <w:rsid w:val="00CA727B"/>
    <w:rsid w:val="00CA72B6"/>
    <w:rsid w:val="00CA734A"/>
    <w:rsid w:val="00CA742E"/>
    <w:rsid w:val="00CA75D0"/>
    <w:rsid w:val="00CA783C"/>
    <w:rsid w:val="00CA7C0A"/>
    <w:rsid w:val="00CA7C47"/>
    <w:rsid w:val="00CA7C74"/>
    <w:rsid w:val="00CA7E33"/>
    <w:rsid w:val="00CB00E1"/>
    <w:rsid w:val="00CB06E9"/>
    <w:rsid w:val="00CB0819"/>
    <w:rsid w:val="00CB09B0"/>
    <w:rsid w:val="00CB0F48"/>
    <w:rsid w:val="00CB1541"/>
    <w:rsid w:val="00CB15E3"/>
    <w:rsid w:val="00CB165E"/>
    <w:rsid w:val="00CB1D4B"/>
    <w:rsid w:val="00CB263A"/>
    <w:rsid w:val="00CB2BCA"/>
    <w:rsid w:val="00CB2C10"/>
    <w:rsid w:val="00CB3179"/>
    <w:rsid w:val="00CB3297"/>
    <w:rsid w:val="00CB35F9"/>
    <w:rsid w:val="00CB3D19"/>
    <w:rsid w:val="00CB41BD"/>
    <w:rsid w:val="00CB420A"/>
    <w:rsid w:val="00CB51FB"/>
    <w:rsid w:val="00CB55CF"/>
    <w:rsid w:val="00CB5756"/>
    <w:rsid w:val="00CB57EE"/>
    <w:rsid w:val="00CB611C"/>
    <w:rsid w:val="00CB65D4"/>
    <w:rsid w:val="00CB6CB1"/>
    <w:rsid w:val="00CB6CDD"/>
    <w:rsid w:val="00CB7277"/>
    <w:rsid w:val="00CB73A3"/>
    <w:rsid w:val="00CB76B0"/>
    <w:rsid w:val="00CB7D44"/>
    <w:rsid w:val="00CB7D8F"/>
    <w:rsid w:val="00CC049B"/>
    <w:rsid w:val="00CC075D"/>
    <w:rsid w:val="00CC0897"/>
    <w:rsid w:val="00CC09C9"/>
    <w:rsid w:val="00CC0B8A"/>
    <w:rsid w:val="00CC0C85"/>
    <w:rsid w:val="00CC1784"/>
    <w:rsid w:val="00CC1AE8"/>
    <w:rsid w:val="00CC21EC"/>
    <w:rsid w:val="00CC2455"/>
    <w:rsid w:val="00CC2AE6"/>
    <w:rsid w:val="00CC2C08"/>
    <w:rsid w:val="00CC31B3"/>
    <w:rsid w:val="00CC32C8"/>
    <w:rsid w:val="00CC370D"/>
    <w:rsid w:val="00CC3AC5"/>
    <w:rsid w:val="00CC3B3F"/>
    <w:rsid w:val="00CC3F3E"/>
    <w:rsid w:val="00CC3F73"/>
    <w:rsid w:val="00CC41A2"/>
    <w:rsid w:val="00CC4445"/>
    <w:rsid w:val="00CC448B"/>
    <w:rsid w:val="00CC4B9D"/>
    <w:rsid w:val="00CC502C"/>
    <w:rsid w:val="00CC53D9"/>
    <w:rsid w:val="00CC54B7"/>
    <w:rsid w:val="00CC5709"/>
    <w:rsid w:val="00CC5FD4"/>
    <w:rsid w:val="00CC6DC3"/>
    <w:rsid w:val="00CC7132"/>
    <w:rsid w:val="00CC779A"/>
    <w:rsid w:val="00CC7956"/>
    <w:rsid w:val="00CC7ABD"/>
    <w:rsid w:val="00CC7B25"/>
    <w:rsid w:val="00CC7B8C"/>
    <w:rsid w:val="00CC7E54"/>
    <w:rsid w:val="00CC7EB4"/>
    <w:rsid w:val="00CD0060"/>
    <w:rsid w:val="00CD101D"/>
    <w:rsid w:val="00CD172F"/>
    <w:rsid w:val="00CD2AAA"/>
    <w:rsid w:val="00CD2CBF"/>
    <w:rsid w:val="00CD2D62"/>
    <w:rsid w:val="00CD2D69"/>
    <w:rsid w:val="00CD32C4"/>
    <w:rsid w:val="00CD33B5"/>
    <w:rsid w:val="00CD3654"/>
    <w:rsid w:val="00CD3739"/>
    <w:rsid w:val="00CD39A3"/>
    <w:rsid w:val="00CD3D33"/>
    <w:rsid w:val="00CD3F26"/>
    <w:rsid w:val="00CD3F6D"/>
    <w:rsid w:val="00CD4005"/>
    <w:rsid w:val="00CD4D16"/>
    <w:rsid w:val="00CD4E6B"/>
    <w:rsid w:val="00CD5283"/>
    <w:rsid w:val="00CD5518"/>
    <w:rsid w:val="00CD55B5"/>
    <w:rsid w:val="00CD58FD"/>
    <w:rsid w:val="00CD5A5E"/>
    <w:rsid w:val="00CD5DDA"/>
    <w:rsid w:val="00CD6461"/>
    <w:rsid w:val="00CD692E"/>
    <w:rsid w:val="00CD697F"/>
    <w:rsid w:val="00CD6D27"/>
    <w:rsid w:val="00CD6DD6"/>
    <w:rsid w:val="00CD6F07"/>
    <w:rsid w:val="00CD6F3B"/>
    <w:rsid w:val="00CD7892"/>
    <w:rsid w:val="00CE0201"/>
    <w:rsid w:val="00CE05D5"/>
    <w:rsid w:val="00CE087D"/>
    <w:rsid w:val="00CE151E"/>
    <w:rsid w:val="00CE1EA5"/>
    <w:rsid w:val="00CE21DE"/>
    <w:rsid w:val="00CE26B4"/>
    <w:rsid w:val="00CE285D"/>
    <w:rsid w:val="00CE2C43"/>
    <w:rsid w:val="00CE2CAB"/>
    <w:rsid w:val="00CE2D8E"/>
    <w:rsid w:val="00CE4A93"/>
    <w:rsid w:val="00CE4B73"/>
    <w:rsid w:val="00CE4FEE"/>
    <w:rsid w:val="00CE507E"/>
    <w:rsid w:val="00CE52EB"/>
    <w:rsid w:val="00CE54E7"/>
    <w:rsid w:val="00CE5621"/>
    <w:rsid w:val="00CE5707"/>
    <w:rsid w:val="00CE5897"/>
    <w:rsid w:val="00CE5AD8"/>
    <w:rsid w:val="00CE5D03"/>
    <w:rsid w:val="00CE61D8"/>
    <w:rsid w:val="00CE6365"/>
    <w:rsid w:val="00CE6391"/>
    <w:rsid w:val="00CE6491"/>
    <w:rsid w:val="00CE6600"/>
    <w:rsid w:val="00CE6752"/>
    <w:rsid w:val="00CE679B"/>
    <w:rsid w:val="00CE6CD5"/>
    <w:rsid w:val="00CE7075"/>
    <w:rsid w:val="00CE7449"/>
    <w:rsid w:val="00CE77AE"/>
    <w:rsid w:val="00CE7E7B"/>
    <w:rsid w:val="00CF03F9"/>
    <w:rsid w:val="00CF0C11"/>
    <w:rsid w:val="00CF0D63"/>
    <w:rsid w:val="00CF1159"/>
    <w:rsid w:val="00CF124F"/>
    <w:rsid w:val="00CF177C"/>
    <w:rsid w:val="00CF1806"/>
    <w:rsid w:val="00CF1995"/>
    <w:rsid w:val="00CF1C22"/>
    <w:rsid w:val="00CF1D2A"/>
    <w:rsid w:val="00CF1D49"/>
    <w:rsid w:val="00CF256D"/>
    <w:rsid w:val="00CF2855"/>
    <w:rsid w:val="00CF2AB9"/>
    <w:rsid w:val="00CF2ABC"/>
    <w:rsid w:val="00CF2B84"/>
    <w:rsid w:val="00CF3120"/>
    <w:rsid w:val="00CF3212"/>
    <w:rsid w:val="00CF341E"/>
    <w:rsid w:val="00CF38F8"/>
    <w:rsid w:val="00CF455E"/>
    <w:rsid w:val="00CF45AA"/>
    <w:rsid w:val="00CF4651"/>
    <w:rsid w:val="00CF4727"/>
    <w:rsid w:val="00CF4959"/>
    <w:rsid w:val="00CF4B31"/>
    <w:rsid w:val="00CF4B88"/>
    <w:rsid w:val="00CF4FB9"/>
    <w:rsid w:val="00CF506B"/>
    <w:rsid w:val="00CF5DB5"/>
    <w:rsid w:val="00CF5F1C"/>
    <w:rsid w:val="00CF5FA7"/>
    <w:rsid w:val="00CF6534"/>
    <w:rsid w:val="00CF6616"/>
    <w:rsid w:val="00CF67E1"/>
    <w:rsid w:val="00CF67F4"/>
    <w:rsid w:val="00CF6B6A"/>
    <w:rsid w:val="00CF6D98"/>
    <w:rsid w:val="00CF723A"/>
    <w:rsid w:val="00CF73C0"/>
    <w:rsid w:val="00CF74A3"/>
    <w:rsid w:val="00CF76DC"/>
    <w:rsid w:val="00CF7935"/>
    <w:rsid w:val="00CF7CDF"/>
    <w:rsid w:val="00D00320"/>
    <w:rsid w:val="00D0036A"/>
    <w:rsid w:val="00D00FCC"/>
    <w:rsid w:val="00D0199D"/>
    <w:rsid w:val="00D01D74"/>
    <w:rsid w:val="00D02124"/>
    <w:rsid w:val="00D0277C"/>
    <w:rsid w:val="00D028A0"/>
    <w:rsid w:val="00D028D9"/>
    <w:rsid w:val="00D02B47"/>
    <w:rsid w:val="00D02DF9"/>
    <w:rsid w:val="00D0311B"/>
    <w:rsid w:val="00D033AD"/>
    <w:rsid w:val="00D03D5E"/>
    <w:rsid w:val="00D03DAB"/>
    <w:rsid w:val="00D04016"/>
    <w:rsid w:val="00D040D1"/>
    <w:rsid w:val="00D04663"/>
    <w:rsid w:val="00D04699"/>
    <w:rsid w:val="00D04B0B"/>
    <w:rsid w:val="00D04BC0"/>
    <w:rsid w:val="00D04D3A"/>
    <w:rsid w:val="00D052CC"/>
    <w:rsid w:val="00D053ED"/>
    <w:rsid w:val="00D05481"/>
    <w:rsid w:val="00D05814"/>
    <w:rsid w:val="00D05B1D"/>
    <w:rsid w:val="00D06041"/>
    <w:rsid w:val="00D06120"/>
    <w:rsid w:val="00D061E1"/>
    <w:rsid w:val="00D06230"/>
    <w:rsid w:val="00D06349"/>
    <w:rsid w:val="00D06656"/>
    <w:rsid w:val="00D06669"/>
    <w:rsid w:val="00D06F91"/>
    <w:rsid w:val="00D078A2"/>
    <w:rsid w:val="00D07AB1"/>
    <w:rsid w:val="00D07B5C"/>
    <w:rsid w:val="00D07B6F"/>
    <w:rsid w:val="00D07C67"/>
    <w:rsid w:val="00D10206"/>
    <w:rsid w:val="00D1046B"/>
    <w:rsid w:val="00D1081C"/>
    <w:rsid w:val="00D10AB9"/>
    <w:rsid w:val="00D10B27"/>
    <w:rsid w:val="00D10C3A"/>
    <w:rsid w:val="00D10C63"/>
    <w:rsid w:val="00D10DD4"/>
    <w:rsid w:val="00D11074"/>
    <w:rsid w:val="00D118F8"/>
    <w:rsid w:val="00D11A30"/>
    <w:rsid w:val="00D1214E"/>
    <w:rsid w:val="00D12234"/>
    <w:rsid w:val="00D123B8"/>
    <w:rsid w:val="00D12484"/>
    <w:rsid w:val="00D127E0"/>
    <w:rsid w:val="00D1282D"/>
    <w:rsid w:val="00D12CDA"/>
    <w:rsid w:val="00D12E72"/>
    <w:rsid w:val="00D12FAF"/>
    <w:rsid w:val="00D1327C"/>
    <w:rsid w:val="00D13291"/>
    <w:rsid w:val="00D13309"/>
    <w:rsid w:val="00D1368F"/>
    <w:rsid w:val="00D13740"/>
    <w:rsid w:val="00D13A20"/>
    <w:rsid w:val="00D13BB3"/>
    <w:rsid w:val="00D13C3D"/>
    <w:rsid w:val="00D13CD4"/>
    <w:rsid w:val="00D13D18"/>
    <w:rsid w:val="00D13DFF"/>
    <w:rsid w:val="00D146AF"/>
    <w:rsid w:val="00D14816"/>
    <w:rsid w:val="00D14B3A"/>
    <w:rsid w:val="00D14B63"/>
    <w:rsid w:val="00D15091"/>
    <w:rsid w:val="00D15556"/>
    <w:rsid w:val="00D1582D"/>
    <w:rsid w:val="00D1595F"/>
    <w:rsid w:val="00D15C91"/>
    <w:rsid w:val="00D15D81"/>
    <w:rsid w:val="00D163A2"/>
    <w:rsid w:val="00D16460"/>
    <w:rsid w:val="00D1676E"/>
    <w:rsid w:val="00D16846"/>
    <w:rsid w:val="00D168BE"/>
    <w:rsid w:val="00D168F1"/>
    <w:rsid w:val="00D16A69"/>
    <w:rsid w:val="00D171AF"/>
    <w:rsid w:val="00D172B2"/>
    <w:rsid w:val="00D173BF"/>
    <w:rsid w:val="00D17601"/>
    <w:rsid w:val="00D176A2"/>
    <w:rsid w:val="00D17895"/>
    <w:rsid w:val="00D20612"/>
    <w:rsid w:val="00D2082F"/>
    <w:rsid w:val="00D20C9A"/>
    <w:rsid w:val="00D20CB2"/>
    <w:rsid w:val="00D20E93"/>
    <w:rsid w:val="00D211AF"/>
    <w:rsid w:val="00D21767"/>
    <w:rsid w:val="00D21812"/>
    <w:rsid w:val="00D21839"/>
    <w:rsid w:val="00D21A93"/>
    <w:rsid w:val="00D21CCC"/>
    <w:rsid w:val="00D21EC5"/>
    <w:rsid w:val="00D21EFB"/>
    <w:rsid w:val="00D21FBE"/>
    <w:rsid w:val="00D22184"/>
    <w:rsid w:val="00D22489"/>
    <w:rsid w:val="00D22A2C"/>
    <w:rsid w:val="00D22F4C"/>
    <w:rsid w:val="00D232FE"/>
    <w:rsid w:val="00D233A3"/>
    <w:rsid w:val="00D23631"/>
    <w:rsid w:val="00D23685"/>
    <w:rsid w:val="00D23756"/>
    <w:rsid w:val="00D2391E"/>
    <w:rsid w:val="00D23A97"/>
    <w:rsid w:val="00D23CCF"/>
    <w:rsid w:val="00D23DB0"/>
    <w:rsid w:val="00D23E60"/>
    <w:rsid w:val="00D24071"/>
    <w:rsid w:val="00D24324"/>
    <w:rsid w:val="00D24345"/>
    <w:rsid w:val="00D2452E"/>
    <w:rsid w:val="00D24754"/>
    <w:rsid w:val="00D24823"/>
    <w:rsid w:val="00D24D9C"/>
    <w:rsid w:val="00D24E86"/>
    <w:rsid w:val="00D25391"/>
    <w:rsid w:val="00D253B8"/>
    <w:rsid w:val="00D255C4"/>
    <w:rsid w:val="00D262D4"/>
    <w:rsid w:val="00D263B1"/>
    <w:rsid w:val="00D26516"/>
    <w:rsid w:val="00D26600"/>
    <w:rsid w:val="00D26B76"/>
    <w:rsid w:val="00D26B7C"/>
    <w:rsid w:val="00D26F38"/>
    <w:rsid w:val="00D2701D"/>
    <w:rsid w:val="00D2729A"/>
    <w:rsid w:val="00D275E3"/>
    <w:rsid w:val="00D27828"/>
    <w:rsid w:val="00D27B5B"/>
    <w:rsid w:val="00D30128"/>
    <w:rsid w:val="00D30154"/>
    <w:rsid w:val="00D303E8"/>
    <w:rsid w:val="00D30527"/>
    <w:rsid w:val="00D3058B"/>
    <w:rsid w:val="00D3070E"/>
    <w:rsid w:val="00D30991"/>
    <w:rsid w:val="00D3099A"/>
    <w:rsid w:val="00D30C4A"/>
    <w:rsid w:val="00D31035"/>
    <w:rsid w:val="00D314BE"/>
    <w:rsid w:val="00D314DD"/>
    <w:rsid w:val="00D31F3E"/>
    <w:rsid w:val="00D320EF"/>
    <w:rsid w:val="00D323BB"/>
    <w:rsid w:val="00D32414"/>
    <w:rsid w:val="00D3259F"/>
    <w:rsid w:val="00D325F7"/>
    <w:rsid w:val="00D3275C"/>
    <w:rsid w:val="00D32874"/>
    <w:rsid w:val="00D32ADC"/>
    <w:rsid w:val="00D3312F"/>
    <w:rsid w:val="00D334A7"/>
    <w:rsid w:val="00D33860"/>
    <w:rsid w:val="00D3394B"/>
    <w:rsid w:val="00D33ABD"/>
    <w:rsid w:val="00D33C1F"/>
    <w:rsid w:val="00D348FD"/>
    <w:rsid w:val="00D34ED3"/>
    <w:rsid w:val="00D34F94"/>
    <w:rsid w:val="00D34FF6"/>
    <w:rsid w:val="00D35171"/>
    <w:rsid w:val="00D351F2"/>
    <w:rsid w:val="00D353F2"/>
    <w:rsid w:val="00D35DE4"/>
    <w:rsid w:val="00D360FC"/>
    <w:rsid w:val="00D36101"/>
    <w:rsid w:val="00D362B1"/>
    <w:rsid w:val="00D36957"/>
    <w:rsid w:val="00D37121"/>
    <w:rsid w:val="00D371C7"/>
    <w:rsid w:val="00D37556"/>
    <w:rsid w:val="00D37602"/>
    <w:rsid w:val="00D376FE"/>
    <w:rsid w:val="00D37C84"/>
    <w:rsid w:val="00D37DA4"/>
    <w:rsid w:val="00D4050E"/>
    <w:rsid w:val="00D4082E"/>
    <w:rsid w:val="00D40A06"/>
    <w:rsid w:val="00D40AAF"/>
    <w:rsid w:val="00D40D25"/>
    <w:rsid w:val="00D411DA"/>
    <w:rsid w:val="00D418BE"/>
    <w:rsid w:val="00D41943"/>
    <w:rsid w:val="00D41D28"/>
    <w:rsid w:val="00D42405"/>
    <w:rsid w:val="00D42BAE"/>
    <w:rsid w:val="00D42BDF"/>
    <w:rsid w:val="00D42D26"/>
    <w:rsid w:val="00D43951"/>
    <w:rsid w:val="00D43DFA"/>
    <w:rsid w:val="00D441DC"/>
    <w:rsid w:val="00D44339"/>
    <w:rsid w:val="00D44356"/>
    <w:rsid w:val="00D447CD"/>
    <w:rsid w:val="00D44EBC"/>
    <w:rsid w:val="00D44FD1"/>
    <w:rsid w:val="00D456A9"/>
    <w:rsid w:val="00D45991"/>
    <w:rsid w:val="00D45D34"/>
    <w:rsid w:val="00D45E50"/>
    <w:rsid w:val="00D46086"/>
    <w:rsid w:val="00D461C2"/>
    <w:rsid w:val="00D461CE"/>
    <w:rsid w:val="00D463CB"/>
    <w:rsid w:val="00D4659C"/>
    <w:rsid w:val="00D466EC"/>
    <w:rsid w:val="00D46E6E"/>
    <w:rsid w:val="00D46EE8"/>
    <w:rsid w:val="00D46F28"/>
    <w:rsid w:val="00D47490"/>
    <w:rsid w:val="00D474DD"/>
    <w:rsid w:val="00D475C2"/>
    <w:rsid w:val="00D47AB1"/>
    <w:rsid w:val="00D47EF8"/>
    <w:rsid w:val="00D50560"/>
    <w:rsid w:val="00D509D6"/>
    <w:rsid w:val="00D50A44"/>
    <w:rsid w:val="00D50A49"/>
    <w:rsid w:val="00D50ABC"/>
    <w:rsid w:val="00D50AD4"/>
    <w:rsid w:val="00D50C7D"/>
    <w:rsid w:val="00D51041"/>
    <w:rsid w:val="00D51794"/>
    <w:rsid w:val="00D518D2"/>
    <w:rsid w:val="00D518DB"/>
    <w:rsid w:val="00D51C9D"/>
    <w:rsid w:val="00D51D4A"/>
    <w:rsid w:val="00D52358"/>
    <w:rsid w:val="00D524FA"/>
    <w:rsid w:val="00D5278D"/>
    <w:rsid w:val="00D52977"/>
    <w:rsid w:val="00D52DCE"/>
    <w:rsid w:val="00D536F7"/>
    <w:rsid w:val="00D542D3"/>
    <w:rsid w:val="00D54944"/>
    <w:rsid w:val="00D54967"/>
    <w:rsid w:val="00D549B7"/>
    <w:rsid w:val="00D54B49"/>
    <w:rsid w:val="00D54DD8"/>
    <w:rsid w:val="00D54E3D"/>
    <w:rsid w:val="00D54FFF"/>
    <w:rsid w:val="00D55039"/>
    <w:rsid w:val="00D551D6"/>
    <w:rsid w:val="00D55279"/>
    <w:rsid w:val="00D5580B"/>
    <w:rsid w:val="00D55812"/>
    <w:rsid w:val="00D55A79"/>
    <w:rsid w:val="00D55A82"/>
    <w:rsid w:val="00D55D3B"/>
    <w:rsid w:val="00D56196"/>
    <w:rsid w:val="00D5646E"/>
    <w:rsid w:val="00D565AF"/>
    <w:rsid w:val="00D56E12"/>
    <w:rsid w:val="00D57260"/>
    <w:rsid w:val="00D573E8"/>
    <w:rsid w:val="00D57761"/>
    <w:rsid w:val="00D57CF7"/>
    <w:rsid w:val="00D57DA9"/>
    <w:rsid w:val="00D60E20"/>
    <w:rsid w:val="00D60E8A"/>
    <w:rsid w:val="00D61130"/>
    <w:rsid w:val="00D61297"/>
    <w:rsid w:val="00D614F7"/>
    <w:rsid w:val="00D6151E"/>
    <w:rsid w:val="00D61624"/>
    <w:rsid w:val="00D61705"/>
    <w:rsid w:val="00D61D3C"/>
    <w:rsid w:val="00D61EE0"/>
    <w:rsid w:val="00D620D8"/>
    <w:rsid w:val="00D62355"/>
    <w:rsid w:val="00D6253A"/>
    <w:rsid w:val="00D6270F"/>
    <w:rsid w:val="00D62789"/>
    <w:rsid w:val="00D62803"/>
    <w:rsid w:val="00D628C2"/>
    <w:rsid w:val="00D62B29"/>
    <w:rsid w:val="00D62CB6"/>
    <w:rsid w:val="00D62D32"/>
    <w:rsid w:val="00D62F2D"/>
    <w:rsid w:val="00D6336A"/>
    <w:rsid w:val="00D63592"/>
    <w:rsid w:val="00D635B2"/>
    <w:rsid w:val="00D635C6"/>
    <w:rsid w:val="00D63716"/>
    <w:rsid w:val="00D63F49"/>
    <w:rsid w:val="00D64630"/>
    <w:rsid w:val="00D65060"/>
    <w:rsid w:val="00D65146"/>
    <w:rsid w:val="00D6516D"/>
    <w:rsid w:val="00D65173"/>
    <w:rsid w:val="00D653D5"/>
    <w:rsid w:val="00D653E3"/>
    <w:rsid w:val="00D6565A"/>
    <w:rsid w:val="00D658A1"/>
    <w:rsid w:val="00D65B19"/>
    <w:rsid w:val="00D65DE3"/>
    <w:rsid w:val="00D65FAB"/>
    <w:rsid w:val="00D66017"/>
    <w:rsid w:val="00D661B4"/>
    <w:rsid w:val="00D6628D"/>
    <w:rsid w:val="00D66468"/>
    <w:rsid w:val="00D664D6"/>
    <w:rsid w:val="00D66746"/>
    <w:rsid w:val="00D6677B"/>
    <w:rsid w:val="00D669DE"/>
    <w:rsid w:val="00D66BC9"/>
    <w:rsid w:val="00D66C05"/>
    <w:rsid w:val="00D67023"/>
    <w:rsid w:val="00D67257"/>
    <w:rsid w:val="00D673A7"/>
    <w:rsid w:val="00D67469"/>
    <w:rsid w:val="00D6752B"/>
    <w:rsid w:val="00D675D5"/>
    <w:rsid w:val="00D67EBB"/>
    <w:rsid w:val="00D67FD1"/>
    <w:rsid w:val="00D7001D"/>
    <w:rsid w:val="00D701EA"/>
    <w:rsid w:val="00D70520"/>
    <w:rsid w:val="00D70A0B"/>
    <w:rsid w:val="00D70C45"/>
    <w:rsid w:val="00D70D8E"/>
    <w:rsid w:val="00D70F9B"/>
    <w:rsid w:val="00D71125"/>
    <w:rsid w:val="00D711A9"/>
    <w:rsid w:val="00D71504"/>
    <w:rsid w:val="00D71535"/>
    <w:rsid w:val="00D7168C"/>
    <w:rsid w:val="00D716FB"/>
    <w:rsid w:val="00D71BCF"/>
    <w:rsid w:val="00D71E5F"/>
    <w:rsid w:val="00D71F8C"/>
    <w:rsid w:val="00D723AA"/>
    <w:rsid w:val="00D728B7"/>
    <w:rsid w:val="00D72942"/>
    <w:rsid w:val="00D72A3B"/>
    <w:rsid w:val="00D72DD1"/>
    <w:rsid w:val="00D72EFA"/>
    <w:rsid w:val="00D73339"/>
    <w:rsid w:val="00D73786"/>
    <w:rsid w:val="00D738C0"/>
    <w:rsid w:val="00D73BA8"/>
    <w:rsid w:val="00D74111"/>
    <w:rsid w:val="00D744B8"/>
    <w:rsid w:val="00D7467C"/>
    <w:rsid w:val="00D74842"/>
    <w:rsid w:val="00D7493A"/>
    <w:rsid w:val="00D74BBF"/>
    <w:rsid w:val="00D74BC0"/>
    <w:rsid w:val="00D74CD4"/>
    <w:rsid w:val="00D74CFB"/>
    <w:rsid w:val="00D74FC7"/>
    <w:rsid w:val="00D75242"/>
    <w:rsid w:val="00D752CA"/>
    <w:rsid w:val="00D759CC"/>
    <w:rsid w:val="00D75E49"/>
    <w:rsid w:val="00D75E69"/>
    <w:rsid w:val="00D75F96"/>
    <w:rsid w:val="00D765EC"/>
    <w:rsid w:val="00D76964"/>
    <w:rsid w:val="00D76B44"/>
    <w:rsid w:val="00D76C7B"/>
    <w:rsid w:val="00D76F9D"/>
    <w:rsid w:val="00D7713A"/>
    <w:rsid w:val="00D77BB2"/>
    <w:rsid w:val="00D77CD5"/>
    <w:rsid w:val="00D77ED2"/>
    <w:rsid w:val="00D77EF8"/>
    <w:rsid w:val="00D8003A"/>
    <w:rsid w:val="00D801D8"/>
    <w:rsid w:val="00D803A4"/>
    <w:rsid w:val="00D80AA4"/>
    <w:rsid w:val="00D80B67"/>
    <w:rsid w:val="00D80F99"/>
    <w:rsid w:val="00D814F3"/>
    <w:rsid w:val="00D81681"/>
    <w:rsid w:val="00D8181A"/>
    <w:rsid w:val="00D81BCF"/>
    <w:rsid w:val="00D81BF9"/>
    <w:rsid w:val="00D81DD7"/>
    <w:rsid w:val="00D8200C"/>
    <w:rsid w:val="00D8210C"/>
    <w:rsid w:val="00D821D4"/>
    <w:rsid w:val="00D8258E"/>
    <w:rsid w:val="00D82645"/>
    <w:rsid w:val="00D82815"/>
    <w:rsid w:val="00D829FA"/>
    <w:rsid w:val="00D82D3C"/>
    <w:rsid w:val="00D82E6A"/>
    <w:rsid w:val="00D83258"/>
    <w:rsid w:val="00D834D2"/>
    <w:rsid w:val="00D83BBA"/>
    <w:rsid w:val="00D83C7D"/>
    <w:rsid w:val="00D83E27"/>
    <w:rsid w:val="00D8400A"/>
    <w:rsid w:val="00D86081"/>
    <w:rsid w:val="00D86214"/>
    <w:rsid w:val="00D867EA"/>
    <w:rsid w:val="00D869C6"/>
    <w:rsid w:val="00D86CB2"/>
    <w:rsid w:val="00D86CD5"/>
    <w:rsid w:val="00D86D01"/>
    <w:rsid w:val="00D87075"/>
    <w:rsid w:val="00D875A8"/>
    <w:rsid w:val="00D8763E"/>
    <w:rsid w:val="00D8768E"/>
    <w:rsid w:val="00D903E5"/>
    <w:rsid w:val="00D9046E"/>
    <w:rsid w:val="00D904AB"/>
    <w:rsid w:val="00D907DC"/>
    <w:rsid w:val="00D90A25"/>
    <w:rsid w:val="00D90A9E"/>
    <w:rsid w:val="00D90B62"/>
    <w:rsid w:val="00D90E58"/>
    <w:rsid w:val="00D90F36"/>
    <w:rsid w:val="00D911C4"/>
    <w:rsid w:val="00D91843"/>
    <w:rsid w:val="00D919D4"/>
    <w:rsid w:val="00D92009"/>
    <w:rsid w:val="00D92214"/>
    <w:rsid w:val="00D92B56"/>
    <w:rsid w:val="00D92C28"/>
    <w:rsid w:val="00D92C33"/>
    <w:rsid w:val="00D92C6E"/>
    <w:rsid w:val="00D931B8"/>
    <w:rsid w:val="00D931D6"/>
    <w:rsid w:val="00D93409"/>
    <w:rsid w:val="00D93A50"/>
    <w:rsid w:val="00D93D33"/>
    <w:rsid w:val="00D942E4"/>
    <w:rsid w:val="00D94409"/>
    <w:rsid w:val="00D94906"/>
    <w:rsid w:val="00D949FE"/>
    <w:rsid w:val="00D94B2D"/>
    <w:rsid w:val="00D9507F"/>
    <w:rsid w:val="00D95093"/>
    <w:rsid w:val="00D95429"/>
    <w:rsid w:val="00D9579A"/>
    <w:rsid w:val="00D95D5C"/>
    <w:rsid w:val="00D95E28"/>
    <w:rsid w:val="00D96117"/>
    <w:rsid w:val="00D96641"/>
    <w:rsid w:val="00D969F1"/>
    <w:rsid w:val="00D969FF"/>
    <w:rsid w:val="00D96B5A"/>
    <w:rsid w:val="00D96F29"/>
    <w:rsid w:val="00D96F40"/>
    <w:rsid w:val="00D97914"/>
    <w:rsid w:val="00DA0AE2"/>
    <w:rsid w:val="00DA1212"/>
    <w:rsid w:val="00DA1871"/>
    <w:rsid w:val="00DA189A"/>
    <w:rsid w:val="00DA1F6F"/>
    <w:rsid w:val="00DA2759"/>
    <w:rsid w:val="00DA2841"/>
    <w:rsid w:val="00DA2D09"/>
    <w:rsid w:val="00DA2ED6"/>
    <w:rsid w:val="00DA3220"/>
    <w:rsid w:val="00DA34AB"/>
    <w:rsid w:val="00DA3692"/>
    <w:rsid w:val="00DA38B6"/>
    <w:rsid w:val="00DA3B33"/>
    <w:rsid w:val="00DA3CE1"/>
    <w:rsid w:val="00DA3D11"/>
    <w:rsid w:val="00DA3D64"/>
    <w:rsid w:val="00DA3E40"/>
    <w:rsid w:val="00DA4618"/>
    <w:rsid w:val="00DA4EB9"/>
    <w:rsid w:val="00DA51A9"/>
    <w:rsid w:val="00DA5776"/>
    <w:rsid w:val="00DA5B87"/>
    <w:rsid w:val="00DA6187"/>
    <w:rsid w:val="00DA6355"/>
    <w:rsid w:val="00DA6377"/>
    <w:rsid w:val="00DA643D"/>
    <w:rsid w:val="00DA64F8"/>
    <w:rsid w:val="00DA6567"/>
    <w:rsid w:val="00DA6838"/>
    <w:rsid w:val="00DA6CD5"/>
    <w:rsid w:val="00DA71AD"/>
    <w:rsid w:val="00DA721C"/>
    <w:rsid w:val="00DA72C6"/>
    <w:rsid w:val="00DA73CF"/>
    <w:rsid w:val="00DA746D"/>
    <w:rsid w:val="00DA767E"/>
    <w:rsid w:val="00DA769C"/>
    <w:rsid w:val="00DA78FD"/>
    <w:rsid w:val="00DA7E07"/>
    <w:rsid w:val="00DA7F9D"/>
    <w:rsid w:val="00DB01B6"/>
    <w:rsid w:val="00DB0574"/>
    <w:rsid w:val="00DB0953"/>
    <w:rsid w:val="00DB0C8C"/>
    <w:rsid w:val="00DB0EB5"/>
    <w:rsid w:val="00DB0F86"/>
    <w:rsid w:val="00DB1113"/>
    <w:rsid w:val="00DB1321"/>
    <w:rsid w:val="00DB18FD"/>
    <w:rsid w:val="00DB19DA"/>
    <w:rsid w:val="00DB1BB1"/>
    <w:rsid w:val="00DB220D"/>
    <w:rsid w:val="00DB23BA"/>
    <w:rsid w:val="00DB2726"/>
    <w:rsid w:val="00DB3444"/>
    <w:rsid w:val="00DB3885"/>
    <w:rsid w:val="00DB4343"/>
    <w:rsid w:val="00DB4547"/>
    <w:rsid w:val="00DB4BB2"/>
    <w:rsid w:val="00DB4C57"/>
    <w:rsid w:val="00DB5316"/>
    <w:rsid w:val="00DB5E1A"/>
    <w:rsid w:val="00DB66B9"/>
    <w:rsid w:val="00DB68EA"/>
    <w:rsid w:val="00DB6A48"/>
    <w:rsid w:val="00DB6B49"/>
    <w:rsid w:val="00DB6CAC"/>
    <w:rsid w:val="00DB7287"/>
    <w:rsid w:val="00DB76C5"/>
    <w:rsid w:val="00DB7845"/>
    <w:rsid w:val="00DB7985"/>
    <w:rsid w:val="00DC02D0"/>
    <w:rsid w:val="00DC04DF"/>
    <w:rsid w:val="00DC050B"/>
    <w:rsid w:val="00DC0B60"/>
    <w:rsid w:val="00DC0C3A"/>
    <w:rsid w:val="00DC0ECF"/>
    <w:rsid w:val="00DC114F"/>
    <w:rsid w:val="00DC1399"/>
    <w:rsid w:val="00DC149B"/>
    <w:rsid w:val="00DC1CE0"/>
    <w:rsid w:val="00DC1F8F"/>
    <w:rsid w:val="00DC1FE9"/>
    <w:rsid w:val="00DC20D6"/>
    <w:rsid w:val="00DC20DC"/>
    <w:rsid w:val="00DC227B"/>
    <w:rsid w:val="00DC2815"/>
    <w:rsid w:val="00DC2C75"/>
    <w:rsid w:val="00DC3079"/>
    <w:rsid w:val="00DC330F"/>
    <w:rsid w:val="00DC3FF6"/>
    <w:rsid w:val="00DC4923"/>
    <w:rsid w:val="00DC49BC"/>
    <w:rsid w:val="00DC4EBA"/>
    <w:rsid w:val="00DC5040"/>
    <w:rsid w:val="00DC50BA"/>
    <w:rsid w:val="00DC53AD"/>
    <w:rsid w:val="00DC5968"/>
    <w:rsid w:val="00DC5B11"/>
    <w:rsid w:val="00DC5BD8"/>
    <w:rsid w:val="00DC65F3"/>
    <w:rsid w:val="00DC6E7F"/>
    <w:rsid w:val="00DC7058"/>
    <w:rsid w:val="00DC7190"/>
    <w:rsid w:val="00DC735C"/>
    <w:rsid w:val="00DC77CA"/>
    <w:rsid w:val="00DC78E4"/>
    <w:rsid w:val="00DC7945"/>
    <w:rsid w:val="00DC797F"/>
    <w:rsid w:val="00DC7DA1"/>
    <w:rsid w:val="00DC7EC0"/>
    <w:rsid w:val="00DC7ED3"/>
    <w:rsid w:val="00DC7F4A"/>
    <w:rsid w:val="00DD03C9"/>
    <w:rsid w:val="00DD04D8"/>
    <w:rsid w:val="00DD0630"/>
    <w:rsid w:val="00DD0B49"/>
    <w:rsid w:val="00DD0EFE"/>
    <w:rsid w:val="00DD1069"/>
    <w:rsid w:val="00DD10D7"/>
    <w:rsid w:val="00DD1664"/>
    <w:rsid w:val="00DD1D22"/>
    <w:rsid w:val="00DD205F"/>
    <w:rsid w:val="00DD20A4"/>
    <w:rsid w:val="00DD2489"/>
    <w:rsid w:val="00DD250B"/>
    <w:rsid w:val="00DD26F5"/>
    <w:rsid w:val="00DD3392"/>
    <w:rsid w:val="00DD36DE"/>
    <w:rsid w:val="00DD3C99"/>
    <w:rsid w:val="00DD3E30"/>
    <w:rsid w:val="00DD416D"/>
    <w:rsid w:val="00DD437F"/>
    <w:rsid w:val="00DD48B9"/>
    <w:rsid w:val="00DD48DA"/>
    <w:rsid w:val="00DD49BB"/>
    <w:rsid w:val="00DD5021"/>
    <w:rsid w:val="00DD5295"/>
    <w:rsid w:val="00DD59F7"/>
    <w:rsid w:val="00DD5EDE"/>
    <w:rsid w:val="00DD5F9E"/>
    <w:rsid w:val="00DD680B"/>
    <w:rsid w:val="00DD6951"/>
    <w:rsid w:val="00DD6BBC"/>
    <w:rsid w:val="00DD6BD1"/>
    <w:rsid w:val="00DD6DB8"/>
    <w:rsid w:val="00DD6F0B"/>
    <w:rsid w:val="00DD711E"/>
    <w:rsid w:val="00DD7C2A"/>
    <w:rsid w:val="00DE016C"/>
    <w:rsid w:val="00DE017B"/>
    <w:rsid w:val="00DE0489"/>
    <w:rsid w:val="00DE0762"/>
    <w:rsid w:val="00DE0962"/>
    <w:rsid w:val="00DE0C76"/>
    <w:rsid w:val="00DE0FD8"/>
    <w:rsid w:val="00DE1164"/>
    <w:rsid w:val="00DE119A"/>
    <w:rsid w:val="00DE160D"/>
    <w:rsid w:val="00DE18A2"/>
    <w:rsid w:val="00DE1A81"/>
    <w:rsid w:val="00DE1DFA"/>
    <w:rsid w:val="00DE203A"/>
    <w:rsid w:val="00DE23BD"/>
    <w:rsid w:val="00DE27DA"/>
    <w:rsid w:val="00DE29B8"/>
    <w:rsid w:val="00DE29CF"/>
    <w:rsid w:val="00DE2BF5"/>
    <w:rsid w:val="00DE39F2"/>
    <w:rsid w:val="00DE3CCA"/>
    <w:rsid w:val="00DE3D4F"/>
    <w:rsid w:val="00DE3F51"/>
    <w:rsid w:val="00DE4057"/>
    <w:rsid w:val="00DE440F"/>
    <w:rsid w:val="00DE4AFF"/>
    <w:rsid w:val="00DE4CDD"/>
    <w:rsid w:val="00DE504B"/>
    <w:rsid w:val="00DE507B"/>
    <w:rsid w:val="00DE57F5"/>
    <w:rsid w:val="00DE59C0"/>
    <w:rsid w:val="00DE5A93"/>
    <w:rsid w:val="00DE5D7C"/>
    <w:rsid w:val="00DE67DA"/>
    <w:rsid w:val="00DE6FC1"/>
    <w:rsid w:val="00DE7414"/>
    <w:rsid w:val="00DE76F8"/>
    <w:rsid w:val="00DE796C"/>
    <w:rsid w:val="00DE7A82"/>
    <w:rsid w:val="00DE7BAE"/>
    <w:rsid w:val="00DE7C3D"/>
    <w:rsid w:val="00DE7CEB"/>
    <w:rsid w:val="00DF02A8"/>
    <w:rsid w:val="00DF052B"/>
    <w:rsid w:val="00DF08AE"/>
    <w:rsid w:val="00DF0A5F"/>
    <w:rsid w:val="00DF1083"/>
    <w:rsid w:val="00DF116B"/>
    <w:rsid w:val="00DF11F0"/>
    <w:rsid w:val="00DF15BB"/>
    <w:rsid w:val="00DF161F"/>
    <w:rsid w:val="00DF1B8C"/>
    <w:rsid w:val="00DF22C3"/>
    <w:rsid w:val="00DF2799"/>
    <w:rsid w:val="00DF2C9E"/>
    <w:rsid w:val="00DF2D29"/>
    <w:rsid w:val="00DF34E5"/>
    <w:rsid w:val="00DF38D4"/>
    <w:rsid w:val="00DF3C99"/>
    <w:rsid w:val="00DF3F8C"/>
    <w:rsid w:val="00DF412D"/>
    <w:rsid w:val="00DF4252"/>
    <w:rsid w:val="00DF427A"/>
    <w:rsid w:val="00DF46E1"/>
    <w:rsid w:val="00DF4955"/>
    <w:rsid w:val="00DF4D6A"/>
    <w:rsid w:val="00DF5026"/>
    <w:rsid w:val="00DF5074"/>
    <w:rsid w:val="00DF55F2"/>
    <w:rsid w:val="00DF5AE1"/>
    <w:rsid w:val="00DF5BE0"/>
    <w:rsid w:val="00DF5BEE"/>
    <w:rsid w:val="00DF612D"/>
    <w:rsid w:val="00DF65B7"/>
    <w:rsid w:val="00DF6646"/>
    <w:rsid w:val="00DF6AF7"/>
    <w:rsid w:val="00DF6E7A"/>
    <w:rsid w:val="00DF711E"/>
    <w:rsid w:val="00DF7134"/>
    <w:rsid w:val="00DF77EE"/>
    <w:rsid w:val="00DF7C88"/>
    <w:rsid w:val="00DF7C96"/>
    <w:rsid w:val="00DF7ECD"/>
    <w:rsid w:val="00E000C5"/>
    <w:rsid w:val="00E0011B"/>
    <w:rsid w:val="00E0095E"/>
    <w:rsid w:val="00E00AA0"/>
    <w:rsid w:val="00E0104D"/>
    <w:rsid w:val="00E013B3"/>
    <w:rsid w:val="00E014CD"/>
    <w:rsid w:val="00E01603"/>
    <w:rsid w:val="00E01C27"/>
    <w:rsid w:val="00E01EFE"/>
    <w:rsid w:val="00E01FA3"/>
    <w:rsid w:val="00E0218B"/>
    <w:rsid w:val="00E022FB"/>
    <w:rsid w:val="00E0250D"/>
    <w:rsid w:val="00E026E7"/>
    <w:rsid w:val="00E0271B"/>
    <w:rsid w:val="00E02A7F"/>
    <w:rsid w:val="00E02E72"/>
    <w:rsid w:val="00E03646"/>
    <w:rsid w:val="00E0370C"/>
    <w:rsid w:val="00E038B6"/>
    <w:rsid w:val="00E043D9"/>
    <w:rsid w:val="00E044FD"/>
    <w:rsid w:val="00E047EB"/>
    <w:rsid w:val="00E04836"/>
    <w:rsid w:val="00E0499E"/>
    <w:rsid w:val="00E04DBB"/>
    <w:rsid w:val="00E04F40"/>
    <w:rsid w:val="00E050A5"/>
    <w:rsid w:val="00E057F8"/>
    <w:rsid w:val="00E05CDE"/>
    <w:rsid w:val="00E05D60"/>
    <w:rsid w:val="00E05EEB"/>
    <w:rsid w:val="00E05F5F"/>
    <w:rsid w:val="00E06676"/>
    <w:rsid w:val="00E06AFF"/>
    <w:rsid w:val="00E06C60"/>
    <w:rsid w:val="00E07001"/>
    <w:rsid w:val="00E0737D"/>
    <w:rsid w:val="00E074FE"/>
    <w:rsid w:val="00E07617"/>
    <w:rsid w:val="00E07ABC"/>
    <w:rsid w:val="00E108A4"/>
    <w:rsid w:val="00E1099A"/>
    <w:rsid w:val="00E10A03"/>
    <w:rsid w:val="00E10E6A"/>
    <w:rsid w:val="00E10EC0"/>
    <w:rsid w:val="00E10FD0"/>
    <w:rsid w:val="00E111C3"/>
    <w:rsid w:val="00E11862"/>
    <w:rsid w:val="00E11E9D"/>
    <w:rsid w:val="00E11EDD"/>
    <w:rsid w:val="00E11F10"/>
    <w:rsid w:val="00E1233C"/>
    <w:rsid w:val="00E123C6"/>
    <w:rsid w:val="00E12564"/>
    <w:rsid w:val="00E129A7"/>
    <w:rsid w:val="00E12B47"/>
    <w:rsid w:val="00E13067"/>
    <w:rsid w:val="00E1328C"/>
    <w:rsid w:val="00E13697"/>
    <w:rsid w:val="00E13961"/>
    <w:rsid w:val="00E139E9"/>
    <w:rsid w:val="00E14062"/>
    <w:rsid w:val="00E1440E"/>
    <w:rsid w:val="00E14AF4"/>
    <w:rsid w:val="00E14B64"/>
    <w:rsid w:val="00E14BB7"/>
    <w:rsid w:val="00E1573E"/>
    <w:rsid w:val="00E157C9"/>
    <w:rsid w:val="00E157CB"/>
    <w:rsid w:val="00E15AE6"/>
    <w:rsid w:val="00E15DC9"/>
    <w:rsid w:val="00E15ECD"/>
    <w:rsid w:val="00E165E1"/>
    <w:rsid w:val="00E16C7D"/>
    <w:rsid w:val="00E170A2"/>
    <w:rsid w:val="00E17248"/>
    <w:rsid w:val="00E179E9"/>
    <w:rsid w:val="00E17E70"/>
    <w:rsid w:val="00E2003B"/>
    <w:rsid w:val="00E20202"/>
    <w:rsid w:val="00E20344"/>
    <w:rsid w:val="00E2051C"/>
    <w:rsid w:val="00E205B5"/>
    <w:rsid w:val="00E2061A"/>
    <w:rsid w:val="00E207C8"/>
    <w:rsid w:val="00E20AE6"/>
    <w:rsid w:val="00E20C3F"/>
    <w:rsid w:val="00E20CDA"/>
    <w:rsid w:val="00E20E6D"/>
    <w:rsid w:val="00E210AA"/>
    <w:rsid w:val="00E2113D"/>
    <w:rsid w:val="00E216BC"/>
    <w:rsid w:val="00E217A0"/>
    <w:rsid w:val="00E218F5"/>
    <w:rsid w:val="00E21AC1"/>
    <w:rsid w:val="00E21AD1"/>
    <w:rsid w:val="00E21EB5"/>
    <w:rsid w:val="00E22003"/>
    <w:rsid w:val="00E220EC"/>
    <w:rsid w:val="00E22177"/>
    <w:rsid w:val="00E223D8"/>
    <w:rsid w:val="00E2263C"/>
    <w:rsid w:val="00E22A34"/>
    <w:rsid w:val="00E22BFF"/>
    <w:rsid w:val="00E22C78"/>
    <w:rsid w:val="00E22DBA"/>
    <w:rsid w:val="00E22E5D"/>
    <w:rsid w:val="00E22EA6"/>
    <w:rsid w:val="00E231E8"/>
    <w:rsid w:val="00E2334E"/>
    <w:rsid w:val="00E234C2"/>
    <w:rsid w:val="00E2352B"/>
    <w:rsid w:val="00E2353D"/>
    <w:rsid w:val="00E236CE"/>
    <w:rsid w:val="00E238D1"/>
    <w:rsid w:val="00E23990"/>
    <w:rsid w:val="00E239E8"/>
    <w:rsid w:val="00E23F0C"/>
    <w:rsid w:val="00E23FDF"/>
    <w:rsid w:val="00E23FEB"/>
    <w:rsid w:val="00E2411C"/>
    <w:rsid w:val="00E247A5"/>
    <w:rsid w:val="00E249A8"/>
    <w:rsid w:val="00E24B44"/>
    <w:rsid w:val="00E2504B"/>
    <w:rsid w:val="00E25156"/>
    <w:rsid w:val="00E2519A"/>
    <w:rsid w:val="00E25336"/>
    <w:rsid w:val="00E255B7"/>
    <w:rsid w:val="00E25863"/>
    <w:rsid w:val="00E258FF"/>
    <w:rsid w:val="00E25938"/>
    <w:rsid w:val="00E25A6B"/>
    <w:rsid w:val="00E25C60"/>
    <w:rsid w:val="00E25DC7"/>
    <w:rsid w:val="00E26A92"/>
    <w:rsid w:val="00E26B21"/>
    <w:rsid w:val="00E26B30"/>
    <w:rsid w:val="00E26E87"/>
    <w:rsid w:val="00E271F9"/>
    <w:rsid w:val="00E27826"/>
    <w:rsid w:val="00E279BA"/>
    <w:rsid w:val="00E27E30"/>
    <w:rsid w:val="00E3051F"/>
    <w:rsid w:val="00E30729"/>
    <w:rsid w:val="00E315BB"/>
    <w:rsid w:val="00E3198F"/>
    <w:rsid w:val="00E31AAC"/>
    <w:rsid w:val="00E32585"/>
    <w:rsid w:val="00E32822"/>
    <w:rsid w:val="00E32D15"/>
    <w:rsid w:val="00E332A9"/>
    <w:rsid w:val="00E33523"/>
    <w:rsid w:val="00E3358E"/>
    <w:rsid w:val="00E33731"/>
    <w:rsid w:val="00E337A0"/>
    <w:rsid w:val="00E33B0D"/>
    <w:rsid w:val="00E33E6A"/>
    <w:rsid w:val="00E33EB1"/>
    <w:rsid w:val="00E33F1A"/>
    <w:rsid w:val="00E340A2"/>
    <w:rsid w:val="00E340D9"/>
    <w:rsid w:val="00E342C7"/>
    <w:rsid w:val="00E345D0"/>
    <w:rsid w:val="00E345F2"/>
    <w:rsid w:val="00E349BD"/>
    <w:rsid w:val="00E35244"/>
    <w:rsid w:val="00E352A6"/>
    <w:rsid w:val="00E356CE"/>
    <w:rsid w:val="00E35826"/>
    <w:rsid w:val="00E35AE2"/>
    <w:rsid w:val="00E35DCD"/>
    <w:rsid w:val="00E35EFC"/>
    <w:rsid w:val="00E3625B"/>
    <w:rsid w:val="00E36340"/>
    <w:rsid w:val="00E36437"/>
    <w:rsid w:val="00E36BF8"/>
    <w:rsid w:val="00E37107"/>
    <w:rsid w:val="00E3711F"/>
    <w:rsid w:val="00E3766B"/>
    <w:rsid w:val="00E377D6"/>
    <w:rsid w:val="00E40593"/>
    <w:rsid w:val="00E40870"/>
    <w:rsid w:val="00E40C8E"/>
    <w:rsid w:val="00E40D4A"/>
    <w:rsid w:val="00E40F4D"/>
    <w:rsid w:val="00E411B1"/>
    <w:rsid w:val="00E411FC"/>
    <w:rsid w:val="00E4168F"/>
    <w:rsid w:val="00E41A72"/>
    <w:rsid w:val="00E41E5B"/>
    <w:rsid w:val="00E42005"/>
    <w:rsid w:val="00E42098"/>
    <w:rsid w:val="00E4217C"/>
    <w:rsid w:val="00E424C2"/>
    <w:rsid w:val="00E426CE"/>
    <w:rsid w:val="00E4292E"/>
    <w:rsid w:val="00E429A7"/>
    <w:rsid w:val="00E42AA7"/>
    <w:rsid w:val="00E4339F"/>
    <w:rsid w:val="00E43461"/>
    <w:rsid w:val="00E437E4"/>
    <w:rsid w:val="00E43810"/>
    <w:rsid w:val="00E43A87"/>
    <w:rsid w:val="00E43D00"/>
    <w:rsid w:val="00E43FC5"/>
    <w:rsid w:val="00E449B5"/>
    <w:rsid w:val="00E449FF"/>
    <w:rsid w:val="00E44EA6"/>
    <w:rsid w:val="00E45012"/>
    <w:rsid w:val="00E4502D"/>
    <w:rsid w:val="00E451F9"/>
    <w:rsid w:val="00E454BD"/>
    <w:rsid w:val="00E45EAE"/>
    <w:rsid w:val="00E45F49"/>
    <w:rsid w:val="00E4625E"/>
    <w:rsid w:val="00E46294"/>
    <w:rsid w:val="00E4643E"/>
    <w:rsid w:val="00E468FE"/>
    <w:rsid w:val="00E46E5E"/>
    <w:rsid w:val="00E46EC7"/>
    <w:rsid w:val="00E4770F"/>
    <w:rsid w:val="00E47A91"/>
    <w:rsid w:val="00E47F7A"/>
    <w:rsid w:val="00E501FD"/>
    <w:rsid w:val="00E5185B"/>
    <w:rsid w:val="00E518F7"/>
    <w:rsid w:val="00E51987"/>
    <w:rsid w:val="00E522A5"/>
    <w:rsid w:val="00E52445"/>
    <w:rsid w:val="00E52533"/>
    <w:rsid w:val="00E52580"/>
    <w:rsid w:val="00E52647"/>
    <w:rsid w:val="00E52D13"/>
    <w:rsid w:val="00E5310B"/>
    <w:rsid w:val="00E53C52"/>
    <w:rsid w:val="00E53DC9"/>
    <w:rsid w:val="00E53F5A"/>
    <w:rsid w:val="00E53F7A"/>
    <w:rsid w:val="00E53FCF"/>
    <w:rsid w:val="00E53FDF"/>
    <w:rsid w:val="00E542B1"/>
    <w:rsid w:val="00E54921"/>
    <w:rsid w:val="00E54EDC"/>
    <w:rsid w:val="00E550C3"/>
    <w:rsid w:val="00E5550A"/>
    <w:rsid w:val="00E55D81"/>
    <w:rsid w:val="00E55DA5"/>
    <w:rsid w:val="00E561B5"/>
    <w:rsid w:val="00E565F6"/>
    <w:rsid w:val="00E56764"/>
    <w:rsid w:val="00E56772"/>
    <w:rsid w:val="00E56795"/>
    <w:rsid w:val="00E56D85"/>
    <w:rsid w:val="00E576AB"/>
    <w:rsid w:val="00E57ACE"/>
    <w:rsid w:val="00E57C09"/>
    <w:rsid w:val="00E57F3C"/>
    <w:rsid w:val="00E6022D"/>
    <w:rsid w:val="00E60A1E"/>
    <w:rsid w:val="00E60C6F"/>
    <w:rsid w:val="00E60EAD"/>
    <w:rsid w:val="00E61027"/>
    <w:rsid w:val="00E61376"/>
    <w:rsid w:val="00E61E13"/>
    <w:rsid w:val="00E61E92"/>
    <w:rsid w:val="00E62413"/>
    <w:rsid w:val="00E62771"/>
    <w:rsid w:val="00E62BC7"/>
    <w:rsid w:val="00E62F80"/>
    <w:rsid w:val="00E6302E"/>
    <w:rsid w:val="00E63057"/>
    <w:rsid w:val="00E63086"/>
    <w:rsid w:val="00E633AC"/>
    <w:rsid w:val="00E6371F"/>
    <w:rsid w:val="00E637EA"/>
    <w:rsid w:val="00E63BC3"/>
    <w:rsid w:val="00E640FE"/>
    <w:rsid w:val="00E64117"/>
    <w:rsid w:val="00E6417F"/>
    <w:rsid w:val="00E642BF"/>
    <w:rsid w:val="00E6442A"/>
    <w:rsid w:val="00E64877"/>
    <w:rsid w:val="00E64C63"/>
    <w:rsid w:val="00E64C9F"/>
    <w:rsid w:val="00E64DC7"/>
    <w:rsid w:val="00E6510C"/>
    <w:rsid w:val="00E6517C"/>
    <w:rsid w:val="00E65638"/>
    <w:rsid w:val="00E659B8"/>
    <w:rsid w:val="00E65B60"/>
    <w:rsid w:val="00E65CCF"/>
    <w:rsid w:val="00E65D35"/>
    <w:rsid w:val="00E65E8A"/>
    <w:rsid w:val="00E66333"/>
    <w:rsid w:val="00E66558"/>
    <w:rsid w:val="00E6688C"/>
    <w:rsid w:val="00E669E2"/>
    <w:rsid w:val="00E66BB8"/>
    <w:rsid w:val="00E6727B"/>
    <w:rsid w:val="00E672D1"/>
    <w:rsid w:val="00E67707"/>
    <w:rsid w:val="00E67AE0"/>
    <w:rsid w:val="00E67B3D"/>
    <w:rsid w:val="00E67B7F"/>
    <w:rsid w:val="00E67C87"/>
    <w:rsid w:val="00E701F5"/>
    <w:rsid w:val="00E7020E"/>
    <w:rsid w:val="00E703C8"/>
    <w:rsid w:val="00E70538"/>
    <w:rsid w:val="00E705DD"/>
    <w:rsid w:val="00E707F1"/>
    <w:rsid w:val="00E708BD"/>
    <w:rsid w:val="00E70C0A"/>
    <w:rsid w:val="00E70C88"/>
    <w:rsid w:val="00E70E87"/>
    <w:rsid w:val="00E70FB5"/>
    <w:rsid w:val="00E71016"/>
    <w:rsid w:val="00E71492"/>
    <w:rsid w:val="00E71599"/>
    <w:rsid w:val="00E71BC2"/>
    <w:rsid w:val="00E72384"/>
    <w:rsid w:val="00E7266B"/>
    <w:rsid w:val="00E72A80"/>
    <w:rsid w:val="00E72C84"/>
    <w:rsid w:val="00E72CB2"/>
    <w:rsid w:val="00E73309"/>
    <w:rsid w:val="00E73415"/>
    <w:rsid w:val="00E7355B"/>
    <w:rsid w:val="00E736BA"/>
    <w:rsid w:val="00E738B8"/>
    <w:rsid w:val="00E73964"/>
    <w:rsid w:val="00E73984"/>
    <w:rsid w:val="00E73A0A"/>
    <w:rsid w:val="00E73A75"/>
    <w:rsid w:val="00E73B3B"/>
    <w:rsid w:val="00E73FC8"/>
    <w:rsid w:val="00E74138"/>
    <w:rsid w:val="00E748D6"/>
    <w:rsid w:val="00E74AE4"/>
    <w:rsid w:val="00E74C7F"/>
    <w:rsid w:val="00E74D67"/>
    <w:rsid w:val="00E75084"/>
    <w:rsid w:val="00E75403"/>
    <w:rsid w:val="00E75571"/>
    <w:rsid w:val="00E7571A"/>
    <w:rsid w:val="00E758D2"/>
    <w:rsid w:val="00E7644A"/>
    <w:rsid w:val="00E764D9"/>
    <w:rsid w:val="00E76865"/>
    <w:rsid w:val="00E76B4B"/>
    <w:rsid w:val="00E76BED"/>
    <w:rsid w:val="00E76C62"/>
    <w:rsid w:val="00E76DDE"/>
    <w:rsid w:val="00E76DF5"/>
    <w:rsid w:val="00E76EA1"/>
    <w:rsid w:val="00E77292"/>
    <w:rsid w:val="00E77A6C"/>
    <w:rsid w:val="00E77BD0"/>
    <w:rsid w:val="00E80034"/>
    <w:rsid w:val="00E8051F"/>
    <w:rsid w:val="00E80B4A"/>
    <w:rsid w:val="00E80CBA"/>
    <w:rsid w:val="00E80E4A"/>
    <w:rsid w:val="00E81468"/>
    <w:rsid w:val="00E81B95"/>
    <w:rsid w:val="00E81CA8"/>
    <w:rsid w:val="00E81FFE"/>
    <w:rsid w:val="00E823D2"/>
    <w:rsid w:val="00E824C6"/>
    <w:rsid w:val="00E82767"/>
    <w:rsid w:val="00E82C9C"/>
    <w:rsid w:val="00E82FAB"/>
    <w:rsid w:val="00E83059"/>
    <w:rsid w:val="00E83118"/>
    <w:rsid w:val="00E8350D"/>
    <w:rsid w:val="00E83843"/>
    <w:rsid w:val="00E83939"/>
    <w:rsid w:val="00E83B57"/>
    <w:rsid w:val="00E84138"/>
    <w:rsid w:val="00E8413C"/>
    <w:rsid w:val="00E8413F"/>
    <w:rsid w:val="00E84302"/>
    <w:rsid w:val="00E849D0"/>
    <w:rsid w:val="00E84E6A"/>
    <w:rsid w:val="00E852BB"/>
    <w:rsid w:val="00E85502"/>
    <w:rsid w:val="00E856BE"/>
    <w:rsid w:val="00E85CFC"/>
    <w:rsid w:val="00E85CFD"/>
    <w:rsid w:val="00E85F90"/>
    <w:rsid w:val="00E8615B"/>
    <w:rsid w:val="00E863ED"/>
    <w:rsid w:val="00E864D7"/>
    <w:rsid w:val="00E86600"/>
    <w:rsid w:val="00E86710"/>
    <w:rsid w:val="00E8682E"/>
    <w:rsid w:val="00E86939"/>
    <w:rsid w:val="00E86C0C"/>
    <w:rsid w:val="00E86FC0"/>
    <w:rsid w:val="00E8733A"/>
    <w:rsid w:val="00E8764C"/>
    <w:rsid w:val="00E87690"/>
    <w:rsid w:val="00E87722"/>
    <w:rsid w:val="00E87725"/>
    <w:rsid w:val="00E87BE3"/>
    <w:rsid w:val="00E9037C"/>
    <w:rsid w:val="00E903E5"/>
    <w:rsid w:val="00E905AE"/>
    <w:rsid w:val="00E90A4B"/>
    <w:rsid w:val="00E90F7D"/>
    <w:rsid w:val="00E9155F"/>
    <w:rsid w:val="00E915F2"/>
    <w:rsid w:val="00E9183C"/>
    <w:rsid w:val="00E91850"/>
    <w:rsid w:val="00E91E96"/>
    <w:rsid w:val="00E91FBA"/>
    <w:rsid w:val="00E921F0"/>
    <w:rsid w:val="00E924C4"/>
    <w:rsid w:val="00E92666"/>
    <w:rsid w:val="00E92ACA"/>
    <w:rsid w:val="00E92F03"/>
    <w:rsid w:val="00E93327"/>
    <w:rsid w:val="00E93374"/>
    <w:rsid w:val="00E933B2"/>
    <w:rsid w:val="00E9348E"/>
    <w:rsid w:val="00E9353C"/>
    <w:rsid w:val="00E93C53"/>
    <w:rsid w:val="00E93CF3"/>
    <w:rsid w:val="00E93D68"/>
    <w:rsid w:val="00E9410E"/>
    <w:rsid w:val="00E94B7D"/>
    <w:rsid w:val="00E94BD1"/>
    <w:rsid w:val="00E94F73"/>
    <w:rsid w:val="00E95577"/>
    <w:rsid w:val="00E9563A"/>
    <w:rsid w:val="00E95F3C"/>
    <w:rsid w:val="00E963E1"/>
    <w:rsid w:val="00E96442"/>
    <w:rsid w:val="00E96482"/>
    <w:rsid w:val="00E96643"/>
    <w:rsid w:val="00E9664C"/>
    <w:rsid w:val="00E9688F"/>
    <w:rsid w:val="00E96AA8"/>
    <w:rsid w:val="00E96CC5"/>
    <w:rsid w:val="00E96EC0"/>
    <w:rsid w:val="00E97222"/>
    <w:rsid w:val="00E973FD"/>
    <w:rsid w:val="00E9757B"/>
    <w:rsid w:val="00E975BD"/>
    <w:rsid w:val="00E97603"/>
    <w:rsid w:val="00E97611"/>
    <w:rsid w:val="00E97652"/>
    <w:rsid w:val="00E97BE5"/>
    <w:rsid w:val="00E97EAC"/>
    <w:rsid w:val="00E97F10"/>
    <w:rsid w:val="00EA092E"/>
    <w:rsid w:val="00EA09A3"/>
    <w:rsid w:val="00EA0AAE"/>
    <w:rsid w:val="00EA0E19"/>
    <w:rsid w:val="00EA1196"/>
    <w:rsid w:val="00EA1375"/>
    <w:rsid w:val="00EA1CAD"/>
    <w:rsid w:val="00EA2413"/>
    <w:rsid w:val="00EA2768"/>
    <w:rsid w:val="00EA27F5"/>
    <w:rsid w:val="00EA2965"/>
    <w:rsid w:val="00EA2A8C"/>
    <w:rsid w:val="00EA363F"/>
    <w:rsid w:val="00EA36E4"/>
    <w:rsid w:val="00EA3770"/>
    <w:rsid w:val="00EA3807"/>
    <w:rsid w:val="00EA3CA3"/>
    <w:rsid w:val="00EA3F70"/>
    <w:rsid w:val="00EA40B5"/>
    <w:rsid w:val="00EA4AA9"/>
    <w:rsid w:val="00EA4F5C"/>
    <w:rsid w:val="00EA541A"/>
    <w:rsid w:val="00EA5569"/>
    <w:rsid w:val="00EA561A"/>
    <w:rsid w:val="00EA5839"/>
    <w:rsid w:val="00EA5910"/>
    <w:rsid w:val="00EA5A0A"/>
    <w:rsid w:val="00EA5BE7"/>
    <w:rsid w:val="00EA5E50"/>
    <w:rsid w:val="00EA6081"/>
    <w:rsid w:val="00EA61F6"/>
    <w:rsid w:val="00EA620A"/>
    <w:rsid w:val="00EA63D6"/>
    <w:rsid w:val="00EA64C0"/>
    <w:rsid w:val="00EA6740"/>
    <w:rsid w:val="00EA68DE"/>
    <w:rsid w:val="00EA71B5"/>
    <w:rsid w:val="00EA741E"/>
    <w:rsid w:val="00EA7790"/>
    <w:rsid w:val="00EA7813"/>
    <w:rsid w:val="00EA7A64"/>
    <w:rsid w:val="00EA7A7F"/>
    <w:rsid w:val="00EA7FC0"/>
    <w:rsid w:val="00EB0289"/>
    <w:rsid w:val="00EB1250"/>
    <w:rsid w:val="00EB19E5"/>
    <w:rsid w:val="00EB1A53"/>
    <w:rsid w:val="00EB1E72"/>
    <w:rsid w:val="00EB2204"/>
    <w:rsid w:val="00EB28DB"/>
    <w:rsid w:val="00EB2D12"/>
    <w:rsid w:val="00EB300E"/>
    <w:rsid w:val="00EB322A"/>
    <w:rsid w:val="00EB3497"/>
    <w:rsid w:val="00EB388C"/>
    <w:rsid w:val="00EB393D"/>
    <w:rsid w:val="00EB397C"/>
    <w:rsid w:val="00EB3A05"/>
    <w:rsid w:val="00EB3C50"/>
    <w:rsid w:val="00EB3F46"/>
    <w:rsid w:val="00EB4151"/>
    <w:rsid w:val="00EB467A"/>
    <w:rsid w:val="00EB4755"/>
    <w:rsid w:val="00EB47B5"/>
    <w:rsid w:val="00EB4843"/>
    <w:rsid w:val="00EB4E0A"/>
    <w:rsid w:val="00EB6387"/>
    <w:rsid w:val="00EB68A4"/>
    <w:rsid w:val="00EB72DD"/>
    <w:rsid w:val="00EB7337"/>
    <w:rsid w:val="00EB7525"/>
    <w:rsid w:val="00EB780D"/>
    <w:rsid w:val="00EB79EB"/>
    <w:rsid w:val="00EB7B43"/>
    <w:rsid w:val="00EB7CD2"/>
    <w:rsid w:val="00EB7D49"/>
    <w:rsid w:val="00EB7FAB"/>
    <w:rsid w:val="00EC04FF"/>
    <w:rsid w:val="00EC05BA"/>
    <w:rsid w:val="00EC07A3"/>
    <w:rsid w:val="00EC07AD"/>
    <w:rsid w:val="00EC0835"/>
    <w:rsid w:val="00EC09D8"/>
    <w:rsid w:val="00EC0CC6"/>
    <w:rsid w:val="00EC0D09"/>
    <w:rsid w:val="00EC0DB5"/>
    <w:rsid w:val="00EC128B"/>
    <w:rsid w:val="00EC1597"/>
    <w:rsid w:val="00EC15A0"/>
    <w:rsid w:val="00EC16AD"/>
    <w:rsid w:val="00EC181D"/>
    <w:rsid w:val="00EC1BC2"/>
    <w:rsid w:val="00EC2623"/>
    <w:rsid w:val="00EC27B6"/>
    <w:rsid w:val="00EC282C"/>
    <w:rsid w:val="00EC3006"/>
    <w:rsid w:val="00EC3657"/>
    <w:rsid w:val="00EC3A1E"/>
    <w:rsid w:val="00EC3A83"/>
    <w:rsid w:val="00EC3C97"/>
    <w:rsid w:val="00EC3F37"/>
    <w:rsid w:val="00EC445C"/>
    <w:rsid w:val="00EC4886"/>
    <w:rsid w:val="00EC4D58"/>
    <w:rsid w:val="00EC4F8F"/>
    <w:rsid w:val="00EC5201"/>
    <w:rsid w:val="00EC5713"/>
    <w:rsid w:val="00EC5961"/>
    <w:rsid w:val="00EC5A15"/>
    <w:rsid w:val="00EC5AFB"/>
    <w:rsid w:val="00EC5C8F"/>
    <w:rsid w:val="00EC5E38"/>
    <w:rsid w:val="00EC65DB"/>
    <w:rsid w:val="00EC6973"/>
    <w:rsid w:val="00EC6CA7"/>
    <w:rsid w:val="00EC6F52"/>
    <w:rsid w:val="00EC7C32"/>
    <w:rsid w:val="00EC7FAA"/>
    <w:rsid w:val="00EC7FE7"/>
    <w:rsid w:val="00ED0131"/>
    <w:rsid w:val="00ED01A9"/>
    <w:rsid w:val="00ED0272"/>
    <w:rsid w:val="00ED08C5"/>
    <w:rsid w:val="00ED0BDA"/>
    <w:rsid w:val="00ED0DAA"/>
    <w:rsid w:val="00ED1157"/>
    <w:rsid w:val="00ED1173"/>
    <w:rsid w:val="00ED11C6"/>
    <w:rsid w:val="00ED148E"/>
    <w:rsid w:val="00ED15E6"/>
    <w:rsid w:val="00ED187F"/>
    <w:rsid w:val="00ED1A08"/>
    <w:rsid w:val="00ED1D60"/>
    <w:rsid w:val="00ED20A8"/>
    <w:rsid w:val="00ED21A9"/>
    <w:rsid w:val="00ED2C5E"/>
    <w:rsid w:val="00ED323C"/>
    <w:rsid w:val="00ED3A20"/>
    <w:rsid w:val="00ED3B14"/>
    <w:rsid w:val="00ED3DDD"/>
    <w:rsid w:val="00ED416B"/>
    <w:rsid w:val="00ED42F6"/>
    <w:rsid w:val="00ED4629"/>
    <w:rsid w:val="00ED472E"/>
    <w:rsid w:val="00ED4C7A"/>
    <w:rsid w:val="00ED4D38"/>
    <w:rsid w:val="00ED4DDA"/>
    <w:rsid w:val="00ED57E8"/>
    <w:rsid w:val="00ED58A7"/>
    <w:rsid w:val="00ED5A5D"/>
    <w:rsid w:val="00ED5CC5"/>
    <w:rsid w:val="00ED5E01"/>
    <w:rsid w:val="00ED60F5"/>
    <w:rsid w:val="00ED670A"/>
    <w:rsid w:val="00ED6B49"/>
    <w:rsid w:val="00ED744B"/>
    <w:rsid w:val="00ED7708"/>
    <w:rsid w:val="00ED775A"/>
    <w:rsid w:val="00ED7948"/>
    <w:rsid w:val="00ED7AEE"/>
    <w:rsid w:val="00ED7D17"/>
    <w:rsid w:val="00ED7E7D"/>
    <w:rsid w:val="00EE0002"/>
    <w:rsid w:val="00EE0217"/>
    <w:rsid w:val="00EE0421"/>
    <w:rsid w:val="00EE0847"/>
    <w:rsid w:val="00EE0E29"/>
    <w:rsid w:val="00EE1135"/>
    <w:rsid w:val="00EE1A6C"/>
    <w:rsid w:val="00EE1DC9"/>
    <w:rsid w:val="00EE1F11"/>
    <w:rsid w:val="00EE2688"/>
    <w:rsid w:val="00EE29DF"/>
    <w:rsid w:val="00EE2A88"/>
    <w:rsid w:val="00EE2DE7"/>
    <w:rsid w:val="00EE3119"/>
    <w:rsid w:val="00EE355A"/>
    <w:rsid w:val="00EE3ABE"/>
    <w:rsid w:val="00EE3BC5"/>
    <w:rsid w:val="00EE481B"/>
    <w:rsid w:val="00EE4A19"/>
    <w:rsid w:val="00EE4BAC"/>
    <w:rsid w:val="00EE5480"/>
    <w:rsid w:val="00EE5AC0"/>
    <w:rsid w:val="00EE5E5D"/>
    <w:rsid w:val="00EE60D2"/>
    <w:rsid w:val="00EE64BF"/>
    <w:rsid w:val="00EE676E"/>
    <w:rsid w:val="00EE68B3"/>
    <w:rsid w:val="00EE69B4"/>
    <w:rsid w:val="00EE6E53"/>
    <w:rsid w:val="00EE6E7C"/>
    <w:rsid w:val="00EE70A3"/>
    <w:rsid w:val="00EE70DA"/>
    <w:rsid w:val="00EE724E"/>
    <w:rsid w:val="00EE74CC"/>
    <w:rsid w:val="00EE779F"/>
    <w:rsid w:val="00EE78C9"/>
    <w:rsid w:val="00EE7DAB"/>
    <w:rsid w:val="00EF01BB"/>
    <w:rsid w:val="00EF037F"/>
    <w:rsid w:val="00EF0682"/>
    <w:rsid w:val="00EF0A51"/>
    <w:rsid w:val="00EF0D7C"/>
    <w:rsid w:val="00EF10D1"/>
    <w:rsid w:val="00EF14AD"/>
    <w:rsid w:val="00EF15E2"/>
    <w:rsid w:val="00EF1685"/>
    <w:rsid w:val="00EF1AA1"/>
    <w:rsid w:val="00EF1AAF"/>
    <w:rsid w:val="00EF1F2D"/>
    <w:rsid w:val="00EF2003"/>
    <w:rsid w:val="00EF2013"/>
    <w:rsid w:val="00EF224F"/>
    <w:rsid w:val="00EF2EF6"/>
    <w:rsid w:val="00EF2F19"/>
    <w:rsid w:val="00EF393F"/>
    <w:rsid w:val="00EF3B2D"/>
    <w:rsid w:val="00EF40FD"/>
    <w:rsid w:val="00EF4167"/>
    <w:rsid w:val="00EF431D"/>
    <w:rsid w:val="00EF47AC"/>
    <w:rsid w:val="00EF48EF"/>
    <w:rsid w:val="00EF54FD"/>
    <w:rsid w:val="00EF5B61"/>
    <w:rsid w:val="00EF5E15"/>
    <w:rsid w:val="00EF5EB9"/>
    <w:rsid w:val="00EF5EBC"/>
    <w:rsid w:val="00EF5F7E"/>
    <w:rsid w:val="00EF612A"/>
    <w:rsid w:val="00EF613D"/>
    <w:rsid w:val="00EF62EB"/>
    <w:rsid w:val="00EF6F22"/>
    <w:rsid w:val="00EF70AF"/>
    <w:rsid w:val="00EF7205"/>
    <w:rsid w:val="00EF7A3D"/>
    <w:rsid w:val="00EF7D1E"/>
    <w:rsid w:val="00EF7E02"/>
    <w:rsid w:val="00F00168"/>
    <w:rsid w:val="00F00209"/>
    <w:rsid w:val="00F00436"/>
    <w:rsid w:val="00F004CE"/>
    <w:rsid w:val="00F0082C"/>
    <w:rsid w:val="00F00B39"/>
    <w:rsid w:val="00F00B5A"/>
    <w:rsid w:val="00F00BEC"/>
    <w:rsid w:val="00F00E05"/>
    <w:rsid w:val="00F00E75"/>
    <w:rsid w:val="00F01369"/>
    <w:rsid w:val="00F014CE"/>
    <w:rsid w:val="00F0163C"/>
    <w:rsid w:val="00F01A12"/>
    <w:rsid w:val="00F01C5E"/>
    <w:rsid w:val="00F01C6E"/>
    <w:rsid w:val="00F01D1F"/>
    <w:rsid w:val="00F01D74"/>
    <w:rsid w:val="00F02480"/>
    <w:rsid w:val="00F02525"/>
    <w:rsid w:val="00F025C5"/>
    <w:rsid w:val="00F03430"/>
    <w:rsid w:val="00F0343D"/>
    <w:rsid w:val="00F034AE"/>
    <w:rsid w:val="00F03562"/>
    <w:rsid w:val="00F0376F"/>
    <w:rsid w:val="00F03CEA"/>
    <w:rsid w:val="00F03EDD"/>
    <w:rsid w:val="00F04062"/>
    <w:rsid w:val="00F041E7"/>
    <w:rsid w:val="00F04326"/>
    <w:rsid w:val="00F048C5"/>
    <w:rsid w:val="00F04BE8"/>
    <w:rsid w:val="00F04D1F"/>
    <w:rsid w:val="00F05B76"/>
    <w:rsid w:val="00F060B6"/>
    <w:rsid w:val="00F06442"/>
    <w:rsid w:val="00F064DE"/>
    <w:rsid w:val="00F06C05"/>
    <w:rsid w:val="00F06E2C"/>
    <w:rsid w:val="00F07269"/>
    <w:rsid w:val="00F102B1"/>
    <w:rsid w:val="00F10352"/>
    <w:rsid w:val="00F1060F"/>
    <w:rsid w:val="00F10718"/>
    <w:rsid w:val="00F10D38"/>
    <w:rsid w:val="00F10FD4"/>
    <w:rsid w:val="00F11202"/>
    <w:rsid w:val="00F114E6"/>
    <w:rsid w:val="00F117BD"/>
    <w:rsid w:val="00F11A71"/>
    <w:rsid w:val="00F11BA5"/>
    <w:rsid w:val="00F11BE6"/>
    <w:rsid w:val="00F120D6"/>
    <w:rsid w:val="00F1237F"/>
    <w:rsid w:val="00F125D0"/>
    <w:rsid w:val="00F127B9"/>
    <w:rsid w:val="00F127C8"/>
    <w:rsid w:val="00F129D8"/>
    <w:rsid w:val="00F12AFF"/>
    <w:rsid w:val="00F137C2"/>
    <w:rsid w:val="00F137FF"/>
    <w:rsid w:val="00F13B34"/>
    <w:rsid w:val="00F13CEA"/>
    <w:rsid w:val="00F141CA"/>
    <w:rsid w:val="00F14619"/>
    <w:rsid w:val="00F146BA"/>
    <w:rsid w:val="00F148ED"/>
    <w:rsid w:val="00F14919"/>
    <w:rsid w:val="00F14D03"/>
    <w:rsid w:val="00F14D2D"/>
    <w:rsid w:val="00F15550"/>
    <w:rsid w:val="00F15F24"/>
    <w:rsid w:val="00F166C2"/>
    <w:rsid w:val="00F16999"/>
    <w:rsid w:val="00F16B36"/>
    <w:rsid w:val="00F170EF"/>
    <w:rsid w:val="00F17307"/>
    <w:rsid w:val="00F17337"/>
    <w:rsid w:val="00F176D3"/>
    <w:rsid w:val="00F1771E"/>
    <w:rsid w:val="00F178C7"/>
    <w:rsid w:val="00F20508"/>
    <w:rsid w:val="00F2074C"/>
    <w:rsid w:val="00F20937"/>
    <w:rsid w:val="00F20B29"/>
    <w:rsid w:val="00F20F6B"/>
    <w:rsid w:val="00F2115B"/>
    <w:rsid w:val="00F2138C"/>
    <w:rsid w:val="00F21435"/>
    <w:rsid w:val="00F21454"/>
    <w:rsid w:val="00F2176A"/>
    <w:rsid w:val="00F21970"/>
    <w:rsid w:val="00F219A5"/>
    <w:rsid w:val="00F21DD9"/>
    <w:rsid w:val="00F21FF2"/>
    <w:rsid w:val="00F22039"/>
    <w:rsid w:val="00F224D2"/>
    <w:rsid w:val="00F227DE"/>
    <w:rsid w:val="00F22E4E"/>
    <w:rsid w:val="00F2326A"/>
    <w:rsid w:val="00F2326C"/>
    <w:rsid w:val="00F232D1"/>
    <w:rsid w:val="00F2332A"/>
    <w:rsid w:val="00F23394"/>
    <w:rsid w:val="00F235FE"/>
    <w:rsid w:val="00F23715"/>
    <w:rsid w:val="00F24250"/>
    <w:rsid w:val="00F2448F"/>
    <w:rsid w:val="00F24596"/>
    <w:rsid w:val="00F245D5"/>
    <w:rsid w:val="00F245ED"/>
    <w:rsid w:val="00F24B80"/>
    <w:rsid w:val="00F24F06"/>
    <w:rsid w:val="00F24F2C"/>
    <w:rsid w:val="00F25312"/>
    <w:rsid w:val="00F256F0"/>
    <w:rsid w:val="00F25854"/>
    <w:rsid w:val="00F25C44"/>
    <w:rsid w:val="00F25D13"/>
    <w:rsid w:val="00F25E1F"/>
    <w:rsid w:val="00F25F73"/>
    <w:rsid w:val="00F26024"/>
    <w:rsid w:val="00F260D4"/>
    <w:rsid w:val="00F26195"/>
    <w:rsid w:val="00F26ABA"/>
    <w:rsid w:val="00F26B5D"/>
    <w:rsid w:val="00F27540"/>
    <w:rsid w:val="00F275B0"/>
    <w:rsid w:val="00F27959"/>
    <w:rsid w:val="00F27BD1"/>
    <w:rsid w:val="00F30179"/>
    <w:rsid w:val="00F30253"/>
    <w:rsid w:val="00F302EC"/>
    <w:rsid w:val="00F311C9"/>
    <w:rsid w:val="00F313E1"/>
    <w:rsid w:val="00F3148E"/>
    <w:rsid w:val="00F316A2"/>
    <w:rsid w:val="00F317E8"/>
    <w:rsid w:val="00F31848"/>
    <w:rsid w:val="00F31959"/>
    <w:rsid w:val="00F321FA"/>
    <w:rsid w:val="00F3234E"/>
    <w:rsid w:val="00F32458"/>
    <w:rsid w:val="00F3249A"/>
    <w:rsid w:val="00F324C1"/>
    <w:rsid w:val="00F326A8"/>
    <w:rsid w:val="00F32E02"/>
    <w:rsid w:val="00F335F9"/>
    <w:rsid w:val="00F33684"/>
    <w:rsid w:val="00F338B3"/>
    <w:rsid w:val="00F33CAE"/>
    <w:rsid w:val="00F33D3F"/>
    <w:rsid w:val="00F33E79"/>
    <w:rsid w:val="00F34039"/>
    <w:rsid w:val="00F34179"/>
    <w:rsid w:val="00F3428B"/>
    <w:rsid w:val="00F34342"/>
    <w:rsid w:val="00F346F0"/>
    <w:rsid w:val="00F34992"/>
    <w:rsid w:val="00F34A16"/>
    <w:rsid w:val="00F34D75"/>
    <w:rsid w:val="00F35762"/>
    <w:rsid w:val="00F3580F"/>
    <w:rsid w:val="00F35F62"/>
    <w:rsid w:val="00F3608E"/>
    <w:rsid w:val="00F36382"/>
    <w:rsid w:val="00F36419"/>
    <w:rsid w:val="00F364CE"/>
    <w:rsid w:val="00F364F6"/>
    <w:rsid w:val="00F37590"/>
    <w:rsid w:val="00F37881"/>
    <w:rsid w:val="00F37A7C"/>
    <w:rsid w:val="00F37CDD"/>
    <w:rsid w:val="00F406E0"/>
    <w:rsid w:val="00F40B67"/>
    <w:rsid w:val="00F40E29"/>
    <w:rsid w:val="00F40F33"/>
    <w:rsid w:val="00F40FAE"/>
    <w:rsid w:val="00F414BE"/>
    <w:rsid w:val="00F415A4"/>
    <w:rsid w:val="00F41658"/>
    <w:rsid w:val="00F41D25"/>
    <w:rsid w:val="00F42088"/>
    <w:rsid w:val="00F428D4"/>
    <w:rsid w:val="00F42D0E"/>
    <w:rsid w:val="00F42FFC"/>
    <w:rsid w:val="00F43A72"/>
    <w:rsid w:val="00F43FD2"/>
    <w:rsid w:val="00F44250"/>
    <w:rsid w:val="00F4433A"/>
    <w:rsid w:val="00F44359"/>
    <w:rsid w:val="00F44925"/>
    <w:rsid w:val="00F44DF0"/>
    <w:rsid w:val="00F450F9"/>
    <w:rsid w:val="00F453E3"/>
    <w:rsid w:val="00F45891"/>
    <w:rsid w:val="00F45AB3"/>
    <w:rsid w:val="00F45F30"/>
    <w:rsid w:val="00F45F40"/>
    <w:rsid w:val="00F45FCC"/>
    <w:rsid w:val="00F46048"/>
    <w:rsid w:val="00F46539"/>
    <w:rsid w:val="00F465DA"/>
    <w:rsid w:val="00F4702E"/>
    <w:rsid w:val="00F4766C"/>
    <w:rsid w:val="00F4774F"/>
    <w:rsid w:val="00F502DD"/>
    <w:rsid w:val="00F5033B"/>
    <w:rsid w:val="00F50565"/>
    <w:rsid w:val="00F508FB"/>
    <w:rsid w:val="00F50BE0"/>
    <w:rsid w:val="00F50C30"/>
    <w:rsid w:val="00F50FE3"/>
    <w:rsid w:val="00F512E9"/>
    <w:rsid w:val="00F5134F"/>
    <w:rsid w:val="00F518DE"/>
    <w:rsid w:val="00F518F5"/>
    <w:rsid w:val="00F518F9"/>
    <w:rsid w:val="00F51BBF"/>
    <w:rsid w:val="00F51E00"/>
    <w:rsid w:val="00F52278"/>
    <w:rsid w:val="00F528D1"/>
    <w:rsid w:val="00F52A82"/>
    <w:rsid w:val="00F52B24"/>
    <w:rsid w:val="00F52C80"/>
    <w:rsid w:val="00F52CA3"/>
    <w:rsid w:val="00F530A3"/>
    <w:rsid w:val="00F53201"/>
    <w:rsid w:val="00F5355B"/>
    <w:rsid w:val="00F536EE"/>
    <w:rsid w:val="00F53749"/>
    <w:rsid w:val="00F53861"/>
    <w:rsid w:val="00F53A69"/>
    <w:rsid w:val="00F53C76"/>
    <w:rsid w:val="00F53C7E"/>
    <w:rsid w:val="00F53FE6"/>
    <w:rsid w:val="00F546A7"/>
    <w:rsid w:val="00F546E1"/>
    <w:rsid w:val="00F54BB9"/>
    <w:rsid w:val="00F551AE"/>
    <w:rsid w:val="00F55CF1"/>
    <w:rsid w:val="00F55FA5"/>
    <w:rsid w:val="00F56330"/>
    <w:rsid w:val="00F56B9B"/>
    <w:rsid w:val="00F56CC5"/>
    <w:rsid w:val="00F5772E"/>
    <w:rsid w:val="00F578E3"/>
    <w:rsid w:val="00F57B4C"/>
    <w:rsid w:val="00F57BCC"/>
    <w:rsid w:val="00F57D38"/>
    <w:rsid w:val="00F57D9A"/>
    <w:rsid w:val="00F6011B"/>
    <w:rsid w:val="00F60217"/>
    <w:rsid w:val="00F60434"/>
    <w:rsid w:val="00F606D2"/>
    <w:rsid w:val="00F60BB4"/>
    <w:rsid w:val="00F6117C"/>
    <w:rsid w:val="00F615C4"/>
    <w:rsid w:val="00F616E3"/>
    <w:rsid w:val="00F61E3C"/>
    <w:rsid w:val="00F62198"/>
    <w:rsid w:val="00F623DA"/>
    <w:rsid w:val="00F62CC6"/>
    <w:rsid w:val="00F62F10"/>
    <w:rsid w:val="00F6339D"/>
    <w:rsid w:val="00F634E7"/>
    <w:rsid w:val="00F6364A"/>
    <w:rsid w:val="00F63B6A"/>
    <w:rsid w:val="00F63DA4"/>
    <w:rsid w:val="00F64253"/>
    <w:rsid w:val="00F6425E"/>
    <w:rsid w:val="00F644DF"/>
    <w:rsid w:val="00F64A7B"/>
    <w:rsid w:val="00F64D52"/>
    <w:rsid w:val="00F64D91"/>
    <w:rsid w:val="00F64E18"/>
    <w:rsid w:val="00F652BB"/>
    <w:rsid w:val="00F6558B"/>
    <w:rsid w:val="00F65844"/>
    <w:rsid w:val="00F65B9E"/>
    <w:rsid w:val="00F65BA2"/>
    <w:rsid w:val="00F65DC8"/>
    <w:rsid w:val="00F65E40"/>
    <w:rsid w:val="00F65F09"/>
    <w:rsid w:val="00F65F5B"/>
    <w:rsid w:val="00F660FF"/>
    <w:rsid w:val="00F6648D"/>
    <w:rsid w:val="00F666ED"/>
    <w:rsid w:val="00F66AF3"/>
    <w:rsid w:val="00F66BA5"/>
    <w:rsid w:val="00F670B6"/>
    <w:rsid w:val="00F67228"/>
    <w:rsid w:val="00F6728F"/>
    <w:rsid w:val="00F677BD"/>
    <w:rsid w:val="00F677C7"/>
    <w:rsid w:val="00F6782E"/>
    <w:rsid w:val="00F6786D"/>
    <w:rsid w:val="00F678B0"/>
    <w:rsid w:val="00F67970"/>
    <w:rsid w:val="00F67EB4"/>
    <w:rsid w:val="00F67F08"/>
    <w:rsid w:val="00F67F7B"/>
    <w:rsid w:val="00F701CB"/>
    <w:rsid w:val="00F704CE"/>
    <w:rsid w:val="00F70D2F"/>
    <w:rsid w:val="00F70E95"/>
    <w:rsid w:val="00F70FCA"/>
    <w:rsid w:val="00F71736"/>
    <w:rsid w:val="00F71AF0"/>
    <w:rsid w:val="00F71B50"/>
    <w:rsid w:val="00F71D07"/>
    <w:rsid w:val="00F71DB4"/>
    <w:rsid w:val="00F72141"/>
    <w:rsid w:val="00F723F7"/>
    <w:rsid w:val="00F72471"/>
    <w:rsid w:val="00F72B1F"/>
    <w:rsid w:val="00F72C7B"/>
    <w:rsid w:val="00F72E17"/>
    <w:rsid w:val="00F72E26"/>
    <w:rsid w:val="00F72E88"/>
    <w:rsid w:val="00F72EFB"/>
    <w:rsid w:val="00F72F21"/>
    <w:rsid w:val="00F730AC"/>
    <w:rsid w:val="00F7340F"/>
    <w:rsid w:val="00F734FB"/>
    <w:rsid w:val="00F73D00"/>
    <w:rsid w:val="00F73E99"/>
    <w:rsid w:val="00F742AE"/>
    <w:rsid w:val="00F74368"/>
    <w:rsid w:val="00F743AD"/>
    <w:rsid w:val="00F7477B"/>
    <w:rsid w:val="00F747E7"/>
    <w:rsid w:val="00F74E91"/>
    <w:rsid w:val="00F74ED7"/>
    <w:rsid w:val="00F75071"/>
    <w:rsid w:val="00F7508D"/>
    <w:rsid w:val="00F752BA"/>
    <w:rsid w:val="00F75703"/>
    <w:rsid w:val="00F759E8"/>
    <w:rsid w:val="00F75D2E"/>
    <w:rsid w:val="00F76113"/>
    <w:rsid w:val="00F76759"/>
    <w:rsid w:val="00F76A79"/>
    <w:rsid w:val="00F76BD7"/>
    <w:rsid w:val="00F7755B"/>
    <w:rsid w:val="00F77650"/>
    <w:rsid w:val="00F77769"/>
    <w:rsid w:val="00F77D06"/>
    <w:rsid w:val="00F77D0E"/>
    <w:rsid w:val="00F802B4"/>
    <w:rsid w:val="00F803EE"/>
    <w:rsid w:val="00F80506"/>
    <w:rsid w:val="00F80712"/>
    <w:rsid w:val="00F80769"/>
    <w:rsid w:val="00F80986"/>
    <w:rsid w:val="00F809FE"/>
    <w:rsid w:val="00F80BF0"/>
    <w:rsid w:val="00F80D97"/>
    <w:rsid w:val="00F80E35"/>
    <w:rsid w:val="00F816BE"/>
    <w:rsid w:val="00F81AB9"/>
    <w:rsid w:val="00F81F98"/>
    <w:rsid w:val="00F81FB1"/>
    <w:rsid w:val="00F820AE"/>
    <w:rsid w:val="00F823B9"/>
    <w:rsid w:val="00F82719"/>
    <w:rsid w:val="00F82E38"/>
    <w:rsid w:val="00F8330E"/>
    <w:rsid w:val="00F8340F"/>
    <w:rsid w:val="00F838FF"/>
    <w:rsid w:val="00F83974"/>
    <w:rsid w:val="00F83AEF"/>
    <w:rsid w:val="00F83CB5"/>
    <w:rsid w:val="00F83D51"/>
    <w:rsid w:val="00F83DB8"/>
    <w:rsid w:val="00F84194"/>
    <w:rsid w:val="00F8441A"/>
    <w:rsid w:val="00F846EC"/>
    <w:rsid w:val="00F8471D"/>
    <w:rsid w:val="00F848C8"/>
    <w:rsid w:val="00F849CF"/>
    <w:rsid w:val="00F84EAC"/>
    <w:rsid w:val="00F8506D"/>
    <w:rsid w:val="00F8520B"/>
    <w:rsid w:val="00F859A1"/>
    <w:rsid w:val="00F859E2"/>
    <w:rsid w:val="00F85DF0"/>
    <w:rsid w:val="00F85F32"/>
    <w:rsid w:val="00F8639B"/>
    <w:rsid w:val="00F86483"/>
    <w:rsid w:val="00F867E5"/>
    <w:rsid w:val="00F86864"/>
    <w:rsid w:val="00F86BBE"/>
    <w:rsid w:val="00F870F8"/>
    <w:rsid w:val="00F87246"/>
    <w:rsid w:val="00F872FD"/>
    <w:rsid w:val="00F87656"/>
    <w:rsid w:val="00F87813"/>
    <w:rsid w:val="00F8785C"/>
    <w:rsid w:val="00F87DCB"/>
    <w:rsid w:val="00F902FE"/>
    <w:rsid w:val="00F9032B"/>
    <w:rsid w:val="00F90635"/>
    <w:rsid w:val="00F90AE6"/>
    <w:rsid w:val="00F90C5E"/>
    <w:rsid w:val="00F91AA4"/>
    <w:rsid w:val="00F91C28"/>
    <w:rsid w:val="00F92072"/>
    <w:rsid w:val="00F92327"/>
    <w:rsid w:val="00F92D62"/>
    <w:rsid w:val="00F92F9A"/>
    <w:rsid w:val="00F93403"/>
    <w:rsid w:val="00F9389F"/>
    <w:rsid w:val="00F9390A"/>
    <w:rsid w:val="00F93950"/>
    <w:rsid w:val="00F93B9E"/>
    <w:rsid w:val="00F93C3A"/>
    <w:rsid w:val="00F93DD2"/>
    <w:rsid w:val="00F93FA4"/>
    <w:rsid w:val="00F94097"/>
    <w:rsid w:val="00F94364"/>
    <w:rsid w:val="00F94633"/>
    <w:rsid w:val="00F948FC"/>
    <w:rsid w:val="00F94977"/>
    <w:rsid w:val="00F949F3"/>
    <w:rsid w:val="00F94A80"/>
    <w:rsid w:val="00F94D05"/>
    <w:rsid w:val="00F94EBE"/>
    <w:rsid w:val="00F95032"/>
    <w:rsid w:val="00F950FE"/>
    <w:rsid w:val="00F95135"/>
    <w:rsid w:val="00F951EC"/>
    <w:rsid w:val="00F9525E"/>
    <w:rsid w:val="00F954B2"/>
    <w:rsid w:val="00F954DA"/>
    <w:rsid w:val="00F95569"/>
    <w:rsid w:val="00F958FC"/>
    <w:rsid w:val="00F95AD1"/>
    <w:rsid w:val="00F95CC9"/>
    <w:rsid w:val="00F96253"/>
    <w:rsid w:val="00F96468"/>
    <w:rsid w:val="00F96851"/>
    <w:rsid w:val="00F96872"/>
    <w:rsid w:val="00F96AF3"/>
    <w:rsid w:val="00F96C1C"/>
    <w:rsid w:val="00F97116"/>
    <w:rsid w:val="00F978DF"/>
    <w:rsid w:val="00F97D71"/>
    <w:rsid w:val="00F97F27"/>
    <w:rsid w:val="00FA046E"/>
    <w:rsid w:val="00FA0653"/>
    <w:rsid w:val="00FA0A9A"/>
    <w:rsid w:val="00FA0B33"/>
    <w:rsid w:val="00FA0DF5"/>
    <w:rsid w:val="00FA0EE6"/>
    <w:rsid w:val="00FA0F1A"/>
    <w:rsid w:val="00FA1013"/>
    <w:rsid w:val="00FA10A9"/>
    <w:rsid w:val="00FA10D9"/>
    <w:rsid w:val="00FA1245"/>
    <w:rsid w:val="00FA15C9"/>
    <w:rsid w:val="00FA16AC"/>
    <w:rsid w:val="00FA172E"/>
    <w:rsid w:val="00FA1A5F"/>
    <w:rsid w:val="00FA1BA7"/>
    <w:rsid w:val="00FA1C74"/>
    <w:rsid w:val="00FA1CDF"/>
    <w:rsid w:val="00FA1E6F"/>
    <w:rsid w:val="00FA207F"/>
    <w:rsid w:val="00FA2445"/>
    <w:rsid w:val="00FA24F4"/>
    <w:rsid w:val="00FA2800"/>
    <w:rsid w:val="00FA28A8"/>
    <w:rsid w:val="00FA2C19"/>
    <w:rsid w:val="00FA34A5"/>
    <w:rsid w:val="00FA35BF"/>
    <w:rsid w:val="00FA3FA9"/>
    <w:rsid w:val="00FA41B1"/>
    <w:rsid w:val="00FA4423"/>
    <w:rsid w:val="00FA475A"/>
    <w:rsid w:val="00FA4BD2"/>
    <w:rsid w:val="00FA5C53"/>
    <w:rsid w:val="00FA60A7"/>
    <w:rsid w:val="00FA6357"/>
    <w:rsid w:val="00FA656E"/>
    <w:rsid w:val="00FA6636"/>
    <w:rsid w:val="00FA66E4"/>
    <w:rsid w:val="00FA69E7"/>
    <w:rsid w:val="00FA732B"/>
    <w:rsid w:val="00FA739F"/>
    <w:rsid w:val="00FA749E"/>
    <w:rsid w:val="00FA790C"/>
    <w:rsid w:val="00FA79F2"/>
    <w:rsid w:val="00FA7A30"/>
    <w:rsid w:val="00FA7F6F"/>
    <w:rsid w:val="00FA7FD8"/>
    <w:rsid w:val="00FB045E"/>
    <w:rsid w:val="00FB0692"/>
    <w:rsid w:val="00FB0CBA"/>
    <w:rsid w:val="00FB0EE6"/>
    <w:rsid w:val="00FB121B"/>
    <w:rsid w:val="00FB18FF"/>
    <w:rsid w:val="00FB1C1E"/>
    <w:rsid w:val="00FB1E07"/>
    <w:rsid w:val="00FB1E3F"/>
    <w:rsid w:val="00FB2304"/>
    <w:rsid w:val="00FB27DE"/>
    <w:rsid w:val="00FB2933"/>
    <w:rsid w:val="00FB2DA8"/>
    <w:rsid w:val="00FB2DDF"/>
    <w:rsid w:val="00FB2FA5"/>
    <w:rsid w:val="00FB38FB"/>
    <w:rsid w:val="00FB3A89"/>
    <w:rsid w:val="00FB43DE"/>
    <w:rsid w:val="00FB44CA"/>
    <w:rsid w:val="00FB44FA"/>
    <w:rsid w:val="00FB4853"/>
    <w:rsid w:val="00FB53B5"/>
    <w:rsid w:val="00FB53D7"/>
    <w:rsid w:val="00FB55ED"/>
    <w:rsid w:val="00FB573F"/>
    <w:rsid w:val="00FB576E"/>
    <w:rsid w:val="00FB583F"/>
    <w:rsid w:val="00FB58B6"/>
    <w:rsid w:val="00FB597F"/>
    <w:rsid w:val="00FB5CDE"/>
    <w:rsid w:val="00FB5F90"/>
    <w:rsid w:val="00FB62C2"/>
    <w:rsid w:val="00FB684D"/>
    <w:rsid w:val="00FB6A8B"/>
    <w:rsid w:val="00FB6C1D"/>
    <w:rsid w:val="00FB7323"/>
    <w:rsid w:val="00FB76B6"/>
    <w:rsid w:val="00FB7BE4"/>
    <w:rsid w:val="00FB7D58"/>
    <w:rsid w:val="00FB7F9E"/>
    <w:rsid w:val="00FC013B"/>
    <w:rsid w:val="00FC0207"/>
    <w:rsid w:val="00FC02D6"/>
    <w:rsid w:val="00FC02EA"/>
    <w:rsid w:val="00FC04E9"/>
    <w:rsid w:val="00FC06D8"/>
    <w:rsid w:val="00FC0785"/>
    <w:rsid w:val="00FC07EF"/>
    <w:rsid w:val="00FC0933"/>
    <w:rsid w:val="00FC095B"/>
    <w:rsid w:val="00FC0A02"/>
    <w:rsid w:val="00FC0A15"/>
    <w:rsid w:val="00FC0CE3"/>
    <w:rsid w:val="00FC0F3E"/>
    <w:rsid w:val="00FC0FAD"/>
    <w:rsid w:val="00FC17EE"/>
    <w:rsid w:val="00FC189B"/>
    <w:rsid w:val="00FC1B2A"/>
    <w:rsid w:val="00FC1BD7"/>
    <w:rsid w:val="00FC1FA1"/>
    <w:rsid w:val="00FC1FBE"/>
    <w:rsid w:val="00FC26D5"/>
    <w:rsid w:val="00FC27AF"/>
    <w:rsid w:val="00FC28AE"/>
    <w:rsid w:val="00FC2BD7"/>
    <w:rsid w:val="00FC2FFB"/>
    <w:rsid w:val="00FC32B8"/>
    <w:rsid w:val="00FC34A9"/>
    <w:rsid w:val="00FC373F"/>
    <w:rsid w:val="00FC3CE9"/>
    <w:rsid w:val="00FC41FF"/>
    <w:rsid w:val="00FC4356"/>
    <w:rsid w:val="00FC48F1"/>
    <w:rsid w:val="00FC4930"/>
    <w:rsid w:val="00FC4D67"/>
    <w:rsid w:val="00FC4E54"/>
    <w:rsid w:val="00FC5F58"/>
    <w:rsid w:val="00FC5FAB"/>
    <w:rsid w:val="00FC5FDF"/>
    <w:rsid w:val="00FC63F6"/>
    <w:rsid w:val="00FC6592"/>
    <w:rsid w:val="00FC69C8"/>
    <w:rsid w:val="00FC70FC"/>
    <w:rsid w:val="00FC7168"/>
    <w:rsid w:val="00FC7184"/>
    <w:rsid w:val="00FC7E6C"/>
    <w:rsid w:val="00FC7FE8"/>
    <w:rsid w:val="00FD039C"/>
    <w:rsid w:val="00FD08E0"/>
    <w:rsid w:val="00FD0A61"/>
    <w:rsid w:val="00FD1720"/>
    <w:rsid w:val="00FD1A2D"/>
    <w:rsid w:val="00FD1E8F"/>
    <w:rsid w:val="00FD21F3"/>
    <w:rsid w:val="00FD2E7F"/>
    <w:rsid w:val="00FD305C"/>
    <w:rsid w:val="00FD3520"/>
    <w:rsid w:val="00FD3B77"/>
    <w:rsid w:val="00FD3BAD"/>
    <w:rsid w:val="00FD3FBE"/>
    <w:rsid w:val="00FD4079"/>
    <w:rsid w:val="00FD43B2"/>
    <w:rsid w:val="00FD44E0"/>
    <w:rsid w:val="00FD47E5"/>
    <w:rsid w:val="00FD4A5E"/>
    <w:rsid w:val="00FD5150"/>
    <w:rsid w:val="00FD51B7"/>
    <w:rsid w:val="00FD521F"/>
    <w:rsid w:val="00FD589C"/>
    <w:rsid w:val="00FD5A9A"/>
    <w:rsid w:val="00FD5C74"/>
    <w:rsid w:val="00FD5DA9"/>
    <w:rsid w:val="00FD67D5"/>
    <w:rsid w:val="00FD6850"/>
    <w:rsid w:val="00FD68E0"/>
    <w:rsid w:val="00FD692C"/>
    <w:rsid w:val="00FD6C89"/>
    <w:rsid w:val="00FD6D48"/>
    <w:rsid w:val="00FD6E21"/>
    <w:rsid w:val="00FD6E31"/>
    <w:rsid w:val="00FD6F81"/>
    <w:rsid w:val="00FD7115"/>
    <w:rsid w:val="00FD7158"/>
    <w:rsid w:val="00FD715E"/>
    <w:rsid w:val="00FD72D4"/>
    <w:rsid w:val="00FD7343"/>
    <w:rsid w:val="00FD7687"/>
    <w:rsid w:val="00FD7892"/>
    <w:rsid w:val="00FE007D"/>
    <w:rsid w:val="00FE048C"/>
    <w:rsid w:val="00FE0906"/>
    <w:rsid w:val="00FE0EEA"/>
    <w:rsid w:val="00FE117E"/>
    <w:rsid w:val="00FE12F7"/>
    <w:rsid w:val="00FE134C"/>
    <w:rsid w:val="00FE1659"/>
    <w:rsid w:val="00FE1B5E"/>
    <w:rsid w:val="00FE1F29"/>
    <w:rsid w:val="00FE1F8C"/>
    <w:rsid w:val="00FE21C3"/>
    <w:rsid w:val="00FE2503"/>
    <w:rsid w:val="00FE2980"/>
    <w:rsid w:val="00FE2B07"/>
    <w:rsid w:val="00FE2EB0"/>
    <w:rsid w:val="00FE2F04"/>
    <w:rsid w:val="00FE32C5"/>
    <w:rsid w:val="00FE33EA"/>
    <w:rsid w:val="00FE3A7D"/>
    <w:rsid w:val="00FE3B8C"/>
    <w:rsid w:val="00FE3C43"/>
    <w:rsid w:val="00FE3E9F"/>
    <w:rsid w:val="00FE421D"/>
    <w:rsid w:val="00FE4305"/>
    <w:rsid w:val="00FE4409"/>
    <w:rsid w:val="00FE5DAE"/>
    <w:rsid w:val="00FE5F54"/>
    <w:rsid w:val="00FE6019"/>
    <w:rsid w:val="00FE619D"/>
    <w:rsid w:val="00FE6321"/>
    <w:rsid w:val="00FE634F"/>
    <w:rsid w:val="00FE6C50"/>
    <w:rsid w:val="00FE6E5E"/>
    <w:rsid w:val="00FE7128"/>
    <w:rsid w:val="00FE7182"/>
    <w:rsid w:val="00FE71FB"/>
    <w:rsid w:val="00FE735F"/>
    <w:rsid w:val="00FE7457"/>
    <w:rsid w:val="00FE75A7"/>
    <w:rsid w:val="00FE769C"/>
    <w:rsid w:val="00FE776F"/>
    <w:rsid w:val="00FE7C1C"/>
    <w:rsid w:val="00FF0238"/>
    <w:rsid w:val="00FF056B"/>
    <w:rsid w:val="00FF0833"/>
    <w:rsid w:val="00FF0A85"/>
    <w:rsid w:val="00FF1262"/>
    <w:rsid w:val="00FF15D9"/>
    <w:rsid w:val="00FF197F"/>
    <w:rsid w:val="00FF1A4B"/>
    <w:rsid w:val="00FF1DD3"/>
    <w:rsid w:val="00FF1EBE"/>
    <w:rsid w:val="00FF2274"/>
    <w:rsid w:val="00FF22E1"/>
    <w:rsid w:val="00FF2403"/>
    <w:rsid w:val="00FF247E"/>
    <w:rsid w:val="00FF2A36"/>
    <w:rsid w:val="00FF370C"/>
    <w:rsid w:val="00FF39A4"/>
    <w:rsid w:val="00FF3A77"/>
    <w:rsid w:val="00FF3C58"/>
    <w:rsid w:val="00FF3C87"/>
    <w:rsid w:val="00FF3C8D"/>
    <w:rsid w:val="00FF3CD9"/>
    <w:rsid w:val="00FF3D49"/>
    <w:rsid w:val="00FF43A9"/>
    <w:rsid w:val="00FF4411"/>
    <w:rsid w:val="00FF46BF"/>
    <w:rsid w:val="00FF4830"/>
    <w:rsid w:val="00FF4909"/>
    <w:rsid w:val="00FF4A6E"/>
    <w:rsid w:val="00FF4DC5"/>
    <w:rsid w:val="00FF4F79"/>
    <w:rsid w:val="00FF52D5"/>
    <w:rsid w:val="00FF5400"/>
    <w:rsid w:val="00FF55FC"/>
    <w:rsid w:val="00FF5AA1"/>
    <w:rsid w:val="00FF5D4D"/>
    <w:rsid w:val="00FF5E8C"/>
    <w:rsid w:val="00FF5FF3"/>
    <w:rsid w:val="00FF610A"/>
    <w:rsid w:val="00FF630C"/>
    <w:rsid w:val="00FF690D"/>
    <w:rsid w:val="00FF696E"/>
    <w:rsid w:val="00FF6C9C"/>
    <w:rsid w:val="00FF6CDD"/>
    <w:rsid w:val="00FF7212"/>
    <w:rsid w:val="00FF7AD5"/>
    <w:rsid w:val="00FF7CD7"/>
    <w:rsid w:val="00FF7E89"/>
    <w:rsid w:val="00FF7F3F"/>
    <w:rsid w:val="0258FF7B"/>
    <w:rsid w:val="02798A56"/>
    <w:rsid w:val="03793500"/>
    <w:rsid w:val="05605627"/>
    <w:rsid w:val="0897F6E9"/>
    <w:rsid w:val="08B74569"/>
    <w:rsid w:val="0A5315CA"/>
    <w:rsid w:val="0E6AD630"/>
    <w:rsid w:val="135F1E2D"/>
    <w:rsid w:val="1D04E853"/>
    <w:rsid w:val="214E9E69"/>
    <w:rsid w:val="225400DA"/>
    <w:rsid w:val="25C583D7"/>
    <w:rsid w:val="25D32841"/>
    <w:rsid w:val="2692A23C"/>
    <w:rsid w:val="26D59655"/>
    <w:rsid w:val="27C3B0EE"/>
    <w:rsid w:val="2DCA3CC8"/>
    <w:rsid w:val="31B1D87E"/>
    <w:rsid w:val="339BEBB2"/>
    <w:rsid w:val="34CE4E0D"/>
    <w:rsid w:val="3805EECF"/>
    <w:rsid w:val="39B400BE"/>
    <w:rsid w:val="3A746C40"/>
    <w:rsid w:val="3A964B71"/>
    <w:rsid w:val="3B269210"/>
    <w:rsid w:val="3C321BD2"/>
    <w:rsid w:val="3C3E373D"/>
    <w:rsid w:val="3ECB39E0"/>
    <w:rsid w:val="3F6FFCBD"/>
    <w:rsid w:val="3FBA76A7"/>
    <w:rsid w:val="3FCDDAC5"/>
    <w:rsid w:val="4E049805"/>
    <w:rsid w:val="52D80928"/>
    <w:rsid w:val="554EA6F0"/>
    <w:rsid w:val="556F51D6"/>
    <w:rsid w:val="55E771C5"/>
    <w:rsid w:val="5921A338"/>
    <w:rsid w:val="5C460F95"/>
    <w:rsid w:val="5CE6A6C3"/>
    <w:rsid w:val="638E4DD5"/>
    <w:rsid w:val="652A1E36"/>
    <w:rsid w:val="6A564DF6"/>
    <w:rsid w:val="6C9A0766"/>
    <w:rsid w:val="6F856220"/>
    <w:rsid w:val="6FE64796"/>
    <w:rsid w:val="774C733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31FC4"/>
  <w15:docId w15:val="{37C426B9-2270-4499-9521-876D3C87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41"/>
    <w:pPr>
      <w:spacing w:after="120"/>
      <w:jc w:val="both"/>
    </w:pPr>
    <w:rPr>
      <w:rFonts w:ascii="Calibri" w:hAnsi="Calibri"/>
      <w:sz w:val="22"/>
      <w:lang w:val="en-GB" w:eastAsia="en-US"/>
    </w:rPr>
  </w:style>
  <w:style w:type="paragraph" w:styleId="Heading1">
    <w:name w:val="heading 1"/>
    <w:basedOn w:val="Normal"/>
    <w:next w:val="Normal"/>
    <w:link w:val="Heading1Char"/>
    <w:autoRedefine/>
    <w:qFormat/>
    <w:rsid w:val="0061045F"/>
    <w:pPr>
      <w:keepNext/>
      <w:keepLines/>
      <w:numPr>
        <w:numId w:val="25"/>
      </w:numPr>
      <w:spacing w:before="360"/>
      <w:outlineLvl w:val="0"/>
    </w:pPr>
    <w:rPr>
      <w:rFonts w:cs="Arial"/>
      <w:b/>
      <w:bCs/>
      <w:caps/>
      <w:kern w:val="32"/>
      <w:sz w:val="24"/>
      <w:szCs w:val="32"/>
    </w:rPr>
  </w:style>
  <w:style w:type="paragraph" w:styleId="Heading2">
    <w:name w:val="heading 2"/>
    <w:basedOn w:val="Normal"/>
    <w:next w:val="Normal"/>
    <w:link w:val="Heading2Char"/>
    <w:qFormat/>
    <w:rsid w:val="0087168C"/>
    <w:pPr>
      <w:keepNext/>
      <w:numPr>
        <w:ilvl w:val="1"/>
        <w:numId w:val="25"/>
      </w:numPr>
      <w:spacing w:before="240"/>
      <w:outlineLvl w:val="1"/>
    </w:pPr>
    <w:rPr>
      <w:rFonts w:cs="Arial"/>
      <w:b/>
      <w:bCs/>
      <w:iCs/>
      <w:color w:val="000000" w:themeColor="text1"/>
      <w:szCs w:val="28"/>
    </w:rPr>
  </w:style>
  <w:style w:type="paragraph" w:styleId="Heading3">
    <w:name w:val="heading 3"/>
    <w:basedOn w:val="Normal"/>
    <w:next w:val="Normal"/>
    <w:link w:val="Heading3Char"/>
    <w:qFormat/>
    <w:rsid w:val="00C27AFB"/>
    <w:pPr>
      <w:keepNext/>
      <w:numPr>
        <w:ilvl w:val="2"/>
        <w:numId w:val="25"/>
      </w:numPr>
      <w:spacing w:before="240"/>
      <w:outlineLvl w:val="2"/>
    </w:pPr>
    <w:rPr>
      <w:rFonts w:cs="Arial"/>
      <w:b/>
      <w:bCs/>
      <w:i/>
    </w:rPr>
  </w:style>
  <w:style w:type="paragraph" w:styleId="Heading4">
    <w:name w:val="heading 4"/>
    <w:basedOn w:val="Normal"/>
    <w:next w:val="Normal"/>
    <w:qFormat/>
    <w:rsid w:val="00FD4A5E"/>
    <w:pPr>
      <w:keepNext/>
      <w:numPr>
        <w:ilvl w:val="3"/>
        <w:numId w:val="25"/>
      </w:numPr>
      <w:tabs>
        <w:tab w:val="left" w:pos="284"/>
      </w:tabs>
      <w:spacing w:before="120"/>
      <w:outlineLvl w:val="3"/>
    </w:pPr>
    <w:rPr>
      <w:b/>
      <w:bCs/>
      <w:color w:val="244061" w:themeColor="accent1" w:themeShade="80"/>
      <w:szCs w:val="28"/>
    </w:rPr>
  </w:style>
  <w:style w:type="paragraph" w:styleId="Heading5">
    <w:name w:val="heading 5"/>
    <w:basedOn w:val="Normal"/>
    <w:next w:val="Normal"/>
    <w:link w:val="Heading5Char"/>
    <w:unhideWhenUsed/>
    <w:qFormat/>
    <w:rsid w:val="006E4469"/>
    <w:pPr>
      <w:keepNext/>
      <w:keepLines/>
      <w:numPr>
        <w:ilvl w:val="4"/>
        <w:numId w:val="25"/>
      </w:numPr>
      <w:autoSpaceDE w:val="0"/>
      <w:autoSpaceDN w:val="0"/>
      <w:adjustRightInd w:val="0"/>
      <w:spacing w:before="200" w:line="276" w:lineRule="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qFormat/>
    <w:rsid w:val="006E4469"/>
    <w:pPr>
      <w:keepNext/>
      <w:keepLines/>
      <w:numPr>
        <w:ilvl w:val="5"/>
        <w:numId w:val="25"/>
      </w:numPr>
      <w:autoSpaceDE w:val="0"/>
      <w:autoSpaceDN w:val="0"/>
      <w:adjustRightInd w:val="0"/>
      <w:spacing w:before="200" w:line="276" w:lineRule="auto"/>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nhideWhenUsed/>
    <w:qFormat/>
    <w:rsid w:val="006E4469"/>
    <w:pPr>
      <w:keepNext/>
      <w:keepLines/>
      <w:numPr>
        <w:ilvl w:val="6"/>
        <w:numId w:val="25"/>
      </w:numPr>
      <w:autoSpaceDE w:val="0"/>
      <w:autoSpaceDN w:val="0"/>
      <w:adjustRightInd w:val="0"/>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nhideWhenUsed/>
    <w:qFormat/>
    <w:rsid w:val="006E4469"/>
    <w:pPr>
      <w:keepNext/>
      <w:keepLines/>
      <w:numPr>
        <w:ilvl w:val="7"/>
        <w:numId w:val="25"/>
      </w:numPr>
      <w:autoSpaceDE w:val="0"/>
      <w:autoSpaceDN w:val="0"/>
      <w:adjustRightInd w:val="0"/>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E4469"/>
    <w:pPr>
      <w:keepNext/>
      <w:keepLines/>
      <w:numPr>
        <w:ilvl w:val="8"/>
        <w:numId w:val="25"/>
      </w:numPr>
      <w:autoSpaceDE w:val="0"/>
      <w:autoSpaceDN w:val="0"/>
      <w:adjustRightInd w:val="0"/>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7168C"/>
    <w:rPr>
      <w:rFonts w:ascii="Calibri" w:hAnsi="Calibri" w:cs="Arial"/>
      <w:b/>
      <w:bCs/>
      <w:iCs/>
      <w:color w:val="000000" w:themeColor="text1"/>
      <w:sz w:val="22"/>
      <w:szCs w:val="28"/>
      <w:lang w:val="en-GB" w:eastAsia="en-US"/>
    </w:rPr>
  </w:style>
  <w:style w:type="character" w:customStyle="1" w:styleId="Heading3Char">
    <w:name w:val="Heading 3 Char"/>
    <w:basedOn w:val="DefaultParagraphFont"/>
    <w:link w:val="Heading3"/>
    <w:rsid w:val="00C27AFB"/>
    <w:rPr>
      <w:rFonts w:ascii="Calibri" w:hAnsi="Calibri" w:cs="Arial"/>
      <w:b/>
      <w:bCs/>
      <w:i/>
      <w:sz w:val="22"/>
      <w:lang w:val="en-GB" w:eastAsia="en-US"/>
    </w:rPr>
  </w:style>
  <w:style w:type="character" w:styleId="Hyperlink">
    <w:name w:val="Hyperlink"/>
    <w:uiPriority w:val="99"/>
    <w:rsid w:val="00930AD7"/>
    <w:rPr>
      <w:color w:val="244061" w:themeColor="accent1" w:themeShade="80"/>
      <w:u w:val="single"/>
    </w:rPr>
  </w:style>
  <w:style w:type="paragraph" w:styleId="Footer">
    <w:name w:val="footer"/>
    <w:basedOn w:val="Normal"/>
    <w:link w:val="FooterChar"/>
    <w:uiPriority w:val="99"/>
    <w:rsid w:val="00957476"/>
    <w:pPr>
      <w:tabs>
        <w:tab w:val="center" w:pos="4320"/>
        <w:tab w:val="right" w:pos="8640"/>
      </w:tabs>
    </w:pPr>
  </w:style>
  <w:style w:type="table" w:styleId="TableGrid">
    <w:name w:val="Table Grid"/>
    <w:basedOn w:val="TableNormal"/>
    <w:uiPriority w:val="59"/>
    <w:rsid w:val="00C26C62"/>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ﬂnotentextf,Footnote Text Blue,Geneva 9,Font: Geneva 9,Boston 10,f,Podrozdział,Footnote text,Footnote Text Char Char Char Char Char Char,Tekst przypisu,Footnote Text Char Char Char,Footnote,Footnote Text Char1 Char,fn"/>
    <w:basedOn w:val="Normal"/>
    <w:link w:val="FootnoteTextChar"/>
    <w:uiPriority w:val="99"/>
    <w:qFormat/>
    <w:rsid w:val="0035424A"/>
    <w:pPr>
      <w:jc w:val="left"/>
    </w:pPr>
    <w:rPr>
      <w:i/>
      <w:sz w:val="18"/>
      <w:szCs w:val="20"/>
    </w:rPr>
  </w:style>
  <w:style w:type="character" w:customStyle="1" w:styleId="FootnoteTextChar">
    <w:name w:val="Footnote Text Char"/>
    <w:aliases w:val="Fußnotentextf Char,Fuﬂnotentextf Char,Footnote Text Blue Char,Geneva 9 Char,Font: Geneva 9 Char,Boston 10 Char,f Char,Podrozdział Char,Footnote text Char,Footnote Text Char Char Char Char Char Char Char,Tekst przypisu Char,fn Char"/>
    <w:link w:val="FootnoteText"/>
    <w:uiPriority w:val="99"/>
    <w:rsid w:val="0035424A"/>
    <w:rPr>
      <w:rFonts w:ascii="Arial" w:hAnsi="Arial"/>
      <w:i/>
      <w:sz w:val="18"/>
      <w:szCs w:val="20"/>
      <w:lang w:val="en-GB" w:eastAsia="en-US"/>
    </w:rPr>
  </w:style>
  <w:style w:type="character" w:styleId="FootnoteReference">
    <w:name w:val="footnote reference"/>
    <w:aliases w:val="16 Point,Superscript 6 Point, Char Char,Ref,de nota al pie,Footnote Reference Superscript,Footnote symbol, BVI fnr,BVI fnr,ftref,BVI fnr Char Car Char,ftref Char Car Char,16 Point Char Car Char,Footnote reference number,note TESI"/>
    <w:link w:val="BVIfnrCharCar1CarChar"/>
    <w:uiPriority w:val="99"/>
    <w:rsid w:val="00802361"/>
    <w:rPr>
      <w:vertAlign w:val="superscript"/>
    </w:rPr>
  </w:style>
  <w:style w:type="paragraph" w:styleId="Caption">
    <w:name w:val="caption"/>
    <w:basedOn w:val="Normal"/>
    <w:next w:val="Normal"/>
    <w:qFormat/>
    <w:rsid w:val="00F45AB3"/>
    <w:pPr>
      <w:keepNext/>
    </w:pPr>
    <w:rPr>
      <w:bCs/>
      <w:i/>
      <w:sz w:val="18"/>
      <w:szCs w:val="20"/>
    </w:rPr>
  </w:style>
  <w:style w:type="character" w:styleId="FollowedHyperlink">
    <w:name w:val="FollowedHyperlink"/>
    <w:rsid w:val="000B6A13"/>
    <w:rPr>
      <w:color w:val="800080"/>
      <w:u w:val="single"/>
    </w:rPr>
  </w:style>
  <w:style w:type="paragraph" w:styleId="TOC1">
    <w:name w:val="toc 1"/>
    <w:basedOn w:val="Normal"/>
    <w:next w:val="Normal"/>
    <w:autoRedefine/>
    <w:uiPriority w:val="39"/>
    <w:qFormat/>
    <w:rsid w:val="00056019"/>
    <w:pPr>
      <w:tabs>
        <w:tab w:val="left" w:pos="440"/>
        <w:tab w:val="right" w:leader="dot" w:pos="9464"/>
      </w:tabs>
      <w:spacing w:before="120"/>
      <w:jc w:val="left"/>
    </w:pPr>
    <w:rPr>
      <w:rFonts w:asciiTheme="minorHAnsi" w:hAnsiTheme="minorHAnsi"/>
      <w:b/>
      <w:bCs/>
      <w:caps/>
      <w:sz w:val="20"/>
      <w:szCs w:val="20"/>
    </w:rPr>
  </w:style>
  <w:style w:type="paragraph" w:styleId="TOC2">
    <w:name w:val="toc 2"/>
    <w:basedOn w:val="Normal"/>
    <w:next w:val="Normal"/>
    <w:autoRedefine/>
    <w:uiPriority w:val="39"/>
    <w:qFormat/>
    <w:rsid w:val="00970690"/>
    <w:pPr>
      <w:spacing w:after="0"/>
      <w:ind w:left="220"/>
      <w:jc w:val="left"/>
    </w:pPr>
    <w:rPr>
      <w:rFonts w:asciiTheme="minorHAnsi" w:hAnsiTheme="minorHAnsi"/>
      <w:smallCaps/>
      <w:sz w:val="20"/>
      <w:szCs w:val="20"/>
    </w:rPr>
  </w:style>
  <w:style w:type="paragraph" w:styleId="TOC3">
    <w:name w:val="toc 3"/>
    <w:basedOn w:val="Normal"/>
    <w:next w:val="Normal"/>
    <w:autoRedefine/>
    <w:uiPriority w:val="39"/>
    <w:qFormat/>
    <w:rsid w:val="00B168EB"/>
    <w:pPr>
      <w:spacing w:after="0"/>
      <w:ind w:left="440"/>
      <w:jc w:val="left"/>
    </w:pPr>
    <w:rPr>
      <w:rFonts w:asciiTheme="minorHAnsi" w:hAnsiTheme="minorHAnsi"/>
      <w:i/>
      <w:iCs/>
      <w:sz w:val="20"/>
      <w:szCs w:val="20"/>
    </w:rPr>
  </w:style>
  <w:style w:type="paragraph" w:styleId="TableofFigures">
    <w:name w:val="table of figures"/>
    <w:basedOn w:val="Normal"/>
    <w:next w:val="Normal"/>
    <w:uiPriority w:val="99"/>
    <w:rsid w:val="00CE679B"/>
    <w:pPr>
      <w:ind w:left="440" w:hanging="440"/>
      <w:jc w:val="left"/>
    </w:pPr>
    <w:rPr>
      <w:smallCaps/>
      <w:szCs w:val="20"/>
    </w:rPr>
  </w:style>
  <w:style w:type="character" w:styleId="CommentReference">
    <w:name w:val="annotation reference"/>
    <w:rsid w:val="00991E53"/>
    <w:rPr>
      <w:sz w:val="16"/>
      <w:szCs w:val="16"/>
    </w:rPr>
  </w:style>
  <w:style w:type="paragraph" w:styleId="CommentText">
    <w:name w:val="annotation text"/>
    <w:basedOn w:val="Normal"/>
    <w:link w:val="CommentTextChar"/>
    <w:uiPriority w:val="99"/>
    <w:semiHidden/>
    <w:rsid w:val="00991E53"/>
    <w:rPr>
      <w:szCs w:val="20"/>
    </w:rPr>
  </w:style>
  <w:style w:type="paragraph" w:styleId="CommentSubject">
    <w:name w:val="annotation subject"/>
    <w:basedOn w:val="CommentText"/>
    <w:next w:val="CommentText"/>
    <w:semiHidden/>
    <w:rsid w:val="00991E53"/>
    <w:rPr>
      <w:b/>
      <w:bCs/>
    </w:rPr>
  </w:style>
  <w:style w:type="table" w:styleId="LightShading-Accent3">
    <w:name w:val="Light Shading Accent 3"/>
    <w:basedOn w:val="TableNormal"/>
    <w:uiPriority w:val="60"/>
    <w:rsid w:val="00EA0E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ListParagraphChar"/>
    <w:uiPriority w:val="34"/>
    <w:qFormat/>
    <w:rsid w:val="006E3AB0"/>
    <w:pPr>
      <w:ind w:left="720"/>
      <w:contextualSpacing/>
    </w:p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basedOn w:val="DefaultParagraphFont"/>
    <w:link w:val="ListParagraph"/>
    <w:uiPriority w:val="34"/>
    <w:qFormat/>
    <w:rsid w:val="006E3AB0"/>
    <w:rPr>
      <w:rFonts w:ascii="Calibri" w:hAnsi="Calibri"/>
      <w:sz w:val="22"/>
      <w:lang w:val="en-GB" w:eastAsia="en-US"/>
    </w:rPr>
  </w:style>
  <w:style w:type="paragraph" w:styleId="NormalWeb">
    <w:name w:val="Normal (Web)"/>
    <w:basedOn w:val="Normal"/>
    <w:uiPriority w:val="99"/>
    <w:rsid w:val="009171D3"/>
    <w:pPr>
      <w:spacing w:before="100" w:beforeAutospacing="1" w:after="100" w:afterAutospacing="1"/>
      <w:jc w:val="left"/>
    </w:pPr>
    <w:rPr>
      <w:rFonts w:ascii="Times New Roman" w:hAnsi="Times New Roman"/>
      <w:sz w:val="24"/>
      <w:lang w:val="en-US"/>
    </w:rPr>
  </w:style>
  <w:style w:type="table" w:customStyle="1" w:styleId="MediumShading1-Accent11">
    <w:name w:val="Medium Shading 1 - Accent 11"/>
    <w:basedOn w:val="TableNormal"/>
    <w:uiPriority w:val="63"/>
    <w:rsid w:val="002531A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qFormat/>
    <w:rsid w:val="00FD4A5E"/>
    <w:pPr>
      <w:numPr>
        <w:numId w:val="0"/>
      </w:numPr>
      <w:spacing w:after="0" w:line="276" w:lineRule="auto"/>
      <w:jc w:val="left"/>
      <w:outlineLvl w:val="9"/>
    </w:pPr>
    <w:rPr>
      <w:rFonts w:asciiTheme="minorHAnsi" w:hAnsiTheme="minorHAnsi" w:cs="Times New Roman"/>
      <w:kern w:val="0"/>
      <w:szCs w:val="28"/>
      <w:lang w:val="en-US"/>
    </w:rPr>
  </w:style>
  <w:style w:type="paragraph" w:styleId="TOC4">
    <w:name w:val="toc 4"/>
    <w:basedOn w:val="Normal"/>
    <w:next w:val="Normal"/>
    <w:autoRedefine/>
    <w:uiPriority w:val="39"/>
    <w:unhideWhenUsed/>
    <w:rsid w:val="00875A87"/>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875A87"/>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875A87"/>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875A87"/>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875A87"/>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875A87"/>
    <w:pPr>
      <w:spacing w:after="0"/>
      <w:ind w:left="1760"/>
      <w:jc w:val="left"/>
    </w:pPr>
    <w:rPr>
      <w:rFonts w:asciiTheme="minorHAnsi" w:hAnsiTheme="minorHAnsi"/>
      <w:sz w:val="18"/>
      <w:szCs w:val="18"/>
    </w:rPr>
  </w:style>
  <w:style w:type="table" w:customStyle="1" w:styleId="LightList-Accent11">
    <w:name w:val="Light List - Accent 11"/>
    <w:basedOn w:val="TableNormal"/>
    <w:uiPriority w:val="61"/>
    <w:rsid w:val="001D7EC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3">
    <w:name w:val="Medium Shading 2 Accent 3"/>
    <w:basedOn w:val="TableNormal"/>
    <w:uiPriority w:val="64"/>
    <w:rsid w:val="001453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leNormal"/>
    <w:uiPriority w:val="61"/>
    <w:rsid w:val="00C71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uiPriority w:val="61"/>
    <w:rsid w:val="008E13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8A09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2">
    <w:name w:val="Medium Shading 1 - Accent 12"/>
    <w:basedOn w:val="TableNormal"/>
    <w:uiPriority w:val="63"/>
    <w:rsid w:val="00D816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8E0CB0"/>
    <w:rPr>
      <w:rFonts w:asciiTheme="minorHAnsi" w:eastAsiaTheme="minorHAnsi" w:hAnsiTheme="minorHAnsi" w:cstheme="minorBidi"/>
      <w:sz w:val="22"/>
      <w:szCs w:val="22"/>
      <w:lang w:val="ru-R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dTable5Dark-Accent11">
    <w:name w:val="Grid Table 5 Dark - Accent 11"/>
    <w:basedOn w:val="TableNormal"/>
    <w:uiPriority w:val="50"/>
    <w:rsid w:val="00A96F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ghtGrid-Accent11">
    <w:name w:val="Light Grid - Accent 11"/>
    <w:basedOn w:val="TableNormal"/>
    <w:uiPriority w:val="62"/>
    <w:rsid w:val="00A116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A116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Ebulletsstyle">
    <w:name w:val="CoE bullets style"/>
    <w:basedOn w:val="ListParagraph"/>
    <w:link w:val="CoEbulletsstyleChar"/>
    <w:rsid w:val="002C2B95"/>
    <w:pPr>
      <w:numPr>
        <w:numId w:val="1"/>
      </w:numPr>
    </w:pPr>
  </w:style>
  <w:style w:type="character" w:customStyle="1" w:styleId="CoEbulletsstyleChar">
    <w:name w:val="CoE bullets style Char"/>
    <w:basedOn w:val="ListParagraphChar"/>
    <w:link w:val="CoEbulletsstyle"/>
    <w:rsid w:val="002C2B95"/>
    <w:rPr>
      <w:rFonts w:ascii="Calibri" w:hAnsi="Calibri"/>
      <w:sz w:val="22"/>
      <w:lang w:val="en-GB" w:eastAsia="en-US"/>
    </w:rPr>
  </w:style>
  <w:style w:type="table" w:styleId="MediumGrid1-Accent1">
    <w:name w:val="Medium Grid 1 Accent 1"/>
    <w:basedOn w:val="TableNormal"/>
    <w:uiPriority w:val="67"/>
    <w:rsid w:val="006C0E6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2">
    <w:name w:val="Light List Accent 2"/>
    <w:basedOn w:val="TableNormal"/>
    <w:uiPriority w:val="61"/>
    <w:rsid w:val="00C317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ageNumber">
    <w:name w:val="page number"/>
    <w:basedOn w:val="DefaultParagraphFont"/>
    <w:rsid w:val="0050686B"/>
  </w:style>
  <w:style w:type="paragraph" w:customStyle="1" w:styleId="Bulletslevel1">
    <w:name w:val="Bullets level 1"/>
    <w:basedOn w:val="ListParagraph"/>
    <w:rsid w:val="00022B59"/>
    <w:pPr>
      <w:ind w:left="0"/>
    </w:pPr>
  </w:style>
  <w:style w:type="paragraph" w:customStyle="1" w:styleId="Bullets1">
    <w:name w:val="Bullets 1"/>
    <w:basedOn w:val="Bulletslevel1"/>
    <w:qFormat/>
    <w:rsid w:val="00022B59"/>
  </w:style>
  <w:style w:type="paragraph" w:customStyle="1" w:styleId="Bullets2">
    <w:name w:val="Bullets 2"/>
    <w:basedOn w:val="Bullets1"/>
    <w:qFormat/>
    <w:rsid w:val="00022B59"/>
    <w:pPr>
      <w:numPr>
        <w:ilvl w:val="1"/>
      </w:numPr>
      <w:spacing w:after="80"/>
      <w:ind w:left="1134" w:hanging="425"/>
    </w:pPr>
  </w:style>
  <w:style w:type="paragraph" w:styleId="Header">
    <w:name w:val="header"/>
    <w:basedOn w:val="Normal"/>
    <w:link w:val="HeaderChar"/>
    <w:unhideWhenUsed/>
    <w:rsid w:val="00022B59"/>
    <w:pPr>
      <w:tabs>
        <w:tab w:val="center" w:pos="4536"/>
        <w:tab w:val="right" w:pos="9072"/>
      </w:tabs>
      <w:spacing w:after="0"/>
    </w:pPr>
  </w:style>
  <w:style w:type="character" w:customStyle="1" w:styleId="HeaderChar">
    <w:name w:val="Header Char"/>
    <w:basedOn w:val="DefaultParagraphFont"/>
    <w:link w:val="Header"/>
    <w:rsid w:val="00022B59"/>
    <w:rPr>
      <w:rFonts w:ascii="Calibri" w:hAnsi="Calibri"/>
      <w:sz w:val="22"/>
      <w:lang w:val="en-GB" w:eastAsia="en-US"/>
    </w:rPr>
  </w:style>
  <w:style w:type="paragraph" w:customStyle="1" w:styleId="Section">
    <w:name w:val="Section"/>
    <w:basedOn w:val="Normal"/>
    <w:next w:val="Normal"/>
    <w:qFormat/>
    <w:rsid w:val="003B35F7"/>
    <w:pPr>
      <w:pageBreakBefore/>
      <w:pBdr>
        <w:bottom w:val="single" w:sz="4" w:space="1" w:color="244061" w:themeColor="accent1" w:themeShade="80"/>
      </w:pBdr>
      <w:spacing w:after="240"/>
    </w:pPr>
    <w:rPr>
      <w:b/>
      <w:caps/>
      <w:color w:val="244061" w:themeColor="accent1" w:themeShade="80"/>
      <w:sz w:val="32"/>
      <w:lang w:val="nl-NL"/>
    </w:rPr>
  </w:style>
  <w:style w:type="paragraph" w:customStyle="1" w:styleId="Table-text">
    <w:name w:val="Table-text"/>
    <w:basedOn w:val="Normal"/>
    <w:qFormat/>
    <w:rsid w:val="00450332"/>
    <w:pPr>
      <w:spacing w:after="20"/>
      <w:jc w:val="left"/>
    </w:pPr>
    <w:rPr>
      <w:sz w:val="20"/>
    </w:rPr>
  </w:style>
  <w:style w:type="paragraph" w:styleId="BalloonText">
    <w:name w:val="Balloon Text"/>
    <w:basedOn w:val="Normal"/>
    <w:link w:val="BalloonTextChar"/>
    <w:uiPriority w:val="99"/>
    <w:semiHidden/>
    <w:unhideWhenUsed/>
    <w:rsid w:val="004503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32"/>
    <w:rPr>
      <w:rFonts w:ascii="Tahoma" w:hAnsi="Tahoma" w:cs="Tahoma"/>
      <w:sz w:val="16"/>
      <w:szCs w:val="16"/>
      <w:lang w:val="en-GB" w:eastAsia="en-US"/>
    </w:rPr>
  </w:style>
  <w:style w:type="paragraph" w:customStyle="1" w:styleId="Numb1">
    <w:name w:val="Numb 1"/>
    <w:basedOn w:val="ListParagraph"/>
    <w:qFormat/>
    <w:rsid w:val="00BE3DF3"/>
    <w:pPr>
      <w:numPr>
        <w:numId w:val="2"/>
      </w:numPr>
    </w:pPr>
  </w:style>
  <w:style w:type="paragraph" w:customStyle="1" w:styleId="Numb2">
    <w:name w:val="Numb 2"/>
    <w:basedOn w:val="ListParagraph"/>
    <w:qFormat/>
    <w:rsid w:val="00BE3DF3"/>
    <w:pPr>
      <w:numPr>
        <w:numId w:val="3"/>
      </w:numPr>
      <w:spacing w:after="80"/>
      <w:ind w:left="714" w:hanging="357"/>
    </w:p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D11A30"/>
    <w:pPr>
      <w:spacing w:after="160" w:line="240" w:lineRule="exact"/>
      <w:jc w:val="left"/>
    </w:pPr>
    <w:rPr>
      <w:rFonts w:ascii="Times New Roman" w:hAnsi="Times New Roman"/>
      <w:sz w:val="24"/>
      <w:vertAlign w:val="superscript"/>
      <w:lang w:val="it-IT" w:eastAsia="it-IT"/>
    </w:rPr>
  </w:style>
  <w:style w:type="character" w:customStyle="1" w:styleId="FooterChar">
    <w:name w:val="Footer Char"/>
    <w:basedOn w:val="DefaultParagraphFont"/>
    <w:link w:val="Footer"/>
    <w:uiPriority w:val="99"/>
    <w:rsid w:val="00684954"/>
    <w:rPr>
      <w:rFonts w:ascii="Calibri" w:hAnsi="Calibri"/>
      <w:sz w:val="22"/>
      <w:lang w:val="en-GB" w:eastAsia="en-US"/>
    </w:rPr>
  </w:style>
  <w:style w:type="paragraph" w:customStyle="1" w:styleId="Default">
    <w:name w:val="Default"/>
    <w:rsid w:val="002B7ED5"/>
    <w:pPr>
      <w:autoSpaceDE w:val="0"/>
      <w:autoSpaceDN w:val="0"/>
      <w:adjustRightInd w:val="0"/>
    </w:pPr>
    <w:rPr>
      <w:rFonts w:ascii="Calibri" w:hAnsi="Calibri" w:cs="Calibri"/>
      <w:color w:val="000000"/>
      <w:lang w:val="en-IE"/>
    </w:rPr>
  </w:style>
  <w:style w:type="character" w:customStyle="1" w:styleId="Heading1Char">
    <w:name w:val="Heading 1 Char"/>
    <w:basedOn w:val="DefaultParagraphFont"/>
    <w:link w:val="Heading1"/>
    <w:rsid w:val="0061045F"/>
    <w:rPr>
      <w:rFonts w:ascii="Calibri" w:hAnsi="Calibri" w:cs="Arial"/>
      <w:b/>
      <w:bCs/>
      <w:caps/>
      <w:kern w:val="32"/>
      <w:szCs w:val="32"/>
      <w:lang w:val="en-GB" w:eastAsia="en-US"/>
    </w:rPr>
  </w:style>
  <w:style w:type="paragraph" w:customStyle="1" w:styleId="aa">
    <w:name w:val="aa"/>
    <w:basedOn w:val="Normal"/>
    <w:rsid w:val="00FD3B77"/>
    <w:pPr>
      <w:numPr>
        <w:numId w:val="4"/>
      </w:numPr>
      <w:tabs>
        <w:tab w:val="left" w:pos="720"/>
        <w:tab w:val="left" w:pos="1416"/>
        <w:tab w:val="left" w:pos="2124"/>
        <w:tab w:val="left" w:pos="2268"/>
        <w:tab w:val="left" w:pos="2835"/>
        <w:tab w:val="left" w:pos="4248"/>
        <w:tab w:val="left" w:pos="4956"/>
        <w:tab w:val="left" w:pos="5664"/>
        <w:tab w:val="left" w:pos="6372"/>
        <w:tab w:val="left" w:pos="7080"/>
        <w:tab w:val="left" w:pos="7788"/>
        <w:tab w:val="left" w:pos="8496"/>
      </w:tabs>
      <w:spacing w:after="40" w:line="240" w:lineRule="atLeast"/>
    </w:pPr>
    <w:rPr>
      <w:rFonts w:ascii="Arial" w:hAnsi="Arial"/>
      <w:szCs w:val="20"/>
      <w:lang w:eastAsia="it-IT"/>
    </w:rPr>
  </w:style>
  <w:style w:type="paragraph" w:customStyle="1" w:styleId="chapter">
    <w:name w:val="chapter"/>
    <w:basedOn w:val="Normal"/>
    <w:rsid w:val="00FD3B77"/>
    <w:pPr>
      <w:keepNext/>
      <w:tabs>
        <w:tab w:val="left" w:pos="2835"/>
      </w:tabs>
      <w:spacing w:before="240" w:after="60"/>
      <w:jc w:val="left"/>
    </w:pPr>
    <w:rPr>
      <w:rFonts w:ascii="Arial" w:hAnsi="Arial"/>
      <w:b/>
      <w:szCs w:val="20"/>
      <w:lang w:eastAsia="it-IT"/>
    </w:rPr>
  </w:style>
  <w:style w:type="paragraph" w:customStyle="1" w:styleId="record">
    <w:name w:val="record"/>
    <w:basedOn w:val="aa"/>
    <w:rsid w:val="00FD3B77"/>
    <w:pPr>
      <w:tabs>
        <w:tab w:val="clear" w:pos="2124"/>
        <w:tab w:val="clear" w:pos="2268"/>
      </w:tabs>
      <w:spacing w:after="0"/>
      <w:ind w:left="2977" w:hanging="2268"/>
    </w:pPr>
  </w:style>
  <w:style w:type="paragraph" w:customStyle="1" w:styleId="Stylerecord10ptBoldLeft0cmFirstline0cmBefore">
    <w:name w:val="Style record + 10 pt Bold Left:  0 cm First line:  0 cm Before:..."/>
    <w:basedOn w:val="record"/>
    <w:rsid w:val="00FD3B77"/>
    <w:pPr>
      <w:numPr>
        <w:numId w:val="0"/>
      </w:numPr>
      <w:spacing w:before="240"/>
    </w:pPr>
    <w:rPr>
      <w:b/>
      <w:bCs/>
      <w:sz w:val="20"/>
    </w:rPr>
  </w:style>
  <w:style w:type="paragraph" w:customStyle="1" w:styleId="Stylerecord10ptBoldLeftLeft0cmFirstline0cmB">
    <w:name w:val="Style record + 10 pt Bold Left Left:  0 cm First line:  0 cm B..."/>
    <w:basedOn w:val="record"/>
    <w:rsid w:val="00FD3B77"/>
    <w:pPr>
      <w:spacing w:before="240"/>
      <w:ind w:left="0" w:firstLine="0"/>
      <w:jc w:val="left"/>
    </w:pPr>
    <w:rPr>
      <w:b/>
      <w:bCs/>
      <w:sz w:val="20"/>
    </w:rPr>
  </w:style>
  <w:style w:type="character" w:customStyle="1" w:styleId="Heading5Char">
    <w:name w:val="Heading 5 Char"/>
    <w:basedOn w:val="DefaultParagraphFont"/>
    <w:link w:val="Heading5"/>
    <w:rsid w:val="006E4469"/>
    <w:rPr>
      <w:rFonts w:asciiTheme="majorHAnsi" w:eastAsiaTheme="majorEastAsia" w:hAnsiTheme="majorHAnsi" w:cstheme="majorBidi"/>
      <w:color w:val="243F60" w:themeColor="accent1" w:themeShade="7F"/>
      <w:sz w:val="22"/>
      <w:szCs w:val="22"/>
      <w:lang w:val="en-GB" w:eastAsia="en-US"/>
    </w:rPr>
  </w:style>
  <w:style w:type="character" w:customStyle="1" w:styleId="Heading6Char">
    <w:name w:val="Heading 6 Char"/>
    <w:basedOn w:val="DefaultParagraphFont"/>
    <w:link w:val="Heading6"/>
    <w:rsid w:val="006E4469"/>
    <w:rPr>
      <w:rFonts w:asciiTheme="majorHAnsi" w:eastAsiaTheme="majorEastAsia" w:hAnsiTheme="majorHAnsi" w:cstheme="majorBidi"/>
      <w:i/>
      <w:iCs/>
      <w:color w:val="243F60" w:themeColor="accent1" w:themeShade="7F"/>
      <w:sz w:val="22"/>
      <w:szCs w:val="22"/>
      <w:lang w:val="en-GB" w:eastAsia="en-US"/>
    </w:rPr>
  </w:style>
  <w:style w:type="character" w:customStyle="1" w:styleId="Heading7Char">
    <w:name w:val="Heading 7 Char"/>
    <w:basedOn w:val="DefaultParagraphFont"/>
    <w:link w:val="Heading7"/>
    <w:rsid w:val="006E4469"/>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rsid w:val="006E4469"/>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rsid w:val="006E4469"/>
    <w:rPr>
      <w:rFonts w:asciiTheme="majorHAnsi" w:eastAsiaTheme="majorEastAsia" w:hAnsiTheme="majorHAnsi" w:cstheme="majorBidi"/>
      <w:i/>
      <w:iCs/>
      <w:color w:val="404040" w:themeColor="text1" w:themeTint="BF"/>
      <w:sz w:val="20"/>
      <w:szCs w:val="20"/>
      <w:lang w:val="en-GB" w:eastAsia="en-US"/>
    </w:rPr>
  </w:style>
  <w:style w:type="character" w:customStyle="1" w:styleId="CommentTextChar">
    <w:name w:val="Comment Text Char"/>
    <w:basedOn w:val="DefaultParagraphFont"/>
    <w:link w:val="CommentText"/>
    <w:uiPriority w:val="99"/>
    <w:semiHidden/>
    <w:rsid w:val="008E6A59"/>
    <w:rPr>
      <w:rFonts w:ascii="Calibri" w:hAnsi="Calibri"/>
      <w:sz w:val="22"/>
      <w:szCs w:val="20"/>
      <w:lang w:val="en-GB" w:eastAsia="en-US"/>
    </w:rPr>
  </w:style>
  <w:style w:type="paragraph" w:styleId="NoSpacing">
    <w:name w:val="No Spacing"/>
    <w:link w:val="NoSpacingChar"/>
    <w:uiPriority w:val="1"/>
    <w:qFormat/>
    <w:rsid w:val="00F8271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82719"/>
    <w:rPr>
      <w:rFonts w:asciiTheme="minorHAnsi" w:eastAsiaTheme="minorEastAsia" w:hAnsiTheme="minorHAnsi" w:cstheme="minorBidi"/>
      <w:sz w:val="22"/>
      <w:szCs w:val="22"/>
      <w:lang w:val="en-US" w:eastAsia="en-US"/>
    </w:rPr>
  </w:style>
  <w:style w:type="paragraph" w:customStyle="1" w:styleId="Bullet1">
    <w:name w:val="Bullet 1"/>
    <w:basedOn w:val="Normal"/>
    <w:link w:val="Bullet1Char"/>
    <w:qFormat/>
    <w:rsid w:val="00833ED5"/>
    <w:pPr>
      <w:numPr>
        <w:numId w:val="5"/>
      </w:numPr>
      <w:spacing w:after="80"/>
      <w:ind w:left="714" w:hanging="357"/>
      <w:contextualSpacing/>
    </w:pPr>
    <w:rPr>
      <w:rFonts w:eastAsiaTheme="minorHAnsi" w:cstheme="minorBidi"/>
      <w:szCs w:val="22"/>
      <w:lang w:val="en-IE"/>
    </w:rPr>
  </w:style>
  <w:style w:type="paragraph" w:customStyle="1" w:styleId="Bullet2">
    <w:name w:val="Bullet 2"/>
    <w:basedOn w:val="Bullet1"/>
    <w:qFormat/>
    <w:rsid w:val="00833ED5"/>
    <w:pPr>
      <w:numPr>
        <w:ilvl w:val="1"/>
      </w:numPr>
      <w:spacing w:after="40"/>
      <w:ind w:left="1434" w:hanging="357"/>
    </w:pPr>
  </w:style>
  <w:style w:type="character" w:customStyle="1" w:styleId="Bullet1Char">
    <w:name w:val="Bullet 1 Char"/>
    <w:basedOn w:val="DefaultParagraphFont"/>
    <w:link w:val="Bullet1"/>
    <w:rsid w:val="00833ED5"/>
    <w:rPr>
      <w:rFonts w:ascii="Calibri" w:eastAsiaTheme="minorHAnsi" w:hAnsi="Calibri" w:cstheme="minorBidi"/>
      <w:sz w:val="22"/>
      <w:szCs w:val="22"/>
      <w:lang w:val="en-IE" w:eastAsia="en-US"/>
    </w:rPr>
  </w:style>
  <w:style w:type="paragraph" w:styleId="BodyText">
    <w:name w:val="Body Text"/>
    <w:basedOn w:val="Normal"/>
    <w:link w:val="BodyTextChar"/>
    <w:unhideWhenUsed/>
    <w:rsid w:val="00D701EA"/>
    <w:rPr>
      <w:rFonts w:ascii="Arial" w:hAnsi="Arial"/>
      <w:sz w:val="20"/>
      <w:szCs w:val="20"/>
      <w:lang w:eastAsia="en-GB"/>
    </w:rPr>
  </w:style>
  <w:style w:type="character" w:customStyle="1" w:styleId="BodyTextChar">
    <w:name w:val="Body Text Char"/>
    <w:basedOn w:val="DefaultParagraphFont"/>
    <w:link w:val="BodyText"/>
    <w:rsid w:val="00D701EA"/>
    <w:rPr>
      <w:rFonts w:ascii="Arial" w:hAnsi="Arial"/>
      <w:sz w:val="20"/>
      <w:szCs w:val="20"/>
      <w:lang w:val="en-GB" w:eastAsia="en-GB"/>
    </w:rPr>
  </w:style>
  <w:style w:type="paragraph" w:customStyle="1" w:styleId="Text2">
    <w:name w:val="Text 2"/>
    <w:basedOn w:val="Normal"/>
    <w:rsid w:val="00D701EA"/>
    <w:pPr>
      <w:tabs>
        <w:tab w:val="left" w:pos="2161"/>
      </w:tabs>
      <w:spacing w:after="240"/>
      <w:ind w:left="1202"/>
    </w:pPr>
    <w:rPr>
      <w:rFonts w:ascii="Arial" w:hAnsi="Arial"/>
      <w:sz w:val="20"/>
      <w:szCs w:val="20"/>
      <w:lang w:eastAsia="en-GB"/>
    </w:rPr>
  </w:style>
  <w:style w:type="paragraph" w:styleId="ListNumber">
    <w:name w:val="List Number"/>
    <w:basedOn w:val="Normal"/>
    <w:unhideWhenUsed/>
    <w:rsid w:val="00D701EA"/>
    <w:pPr>
      <w:numPr>
        <w:numId w:val="7"/>
      </w:numPr>
      <w:spacing w:after="240" w:line="276" w:lineRule="auto"/>
    </w:pPr>
    <w:rPr>
      <w:szCs w:val="20"/>
      <w:lang w:eastAsia="en-GB"/>
    </w:rPr>
  </w:style>
  <w:style w:type="table" w:customStyle="1" w:styleId="ListTable1Light-Accent51">
    <w:name w:val="List Table 1 Light - Accent 51"/>
    <w:basedOn w:val="TableNormal"/>
    <w:uiPriority w:val="46"/>
    <w:rsid w:val="00D046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 Accent 11"/>
    <w:basedOn w:val="TableNormal"/>
    <w:uiPriority w:val="47"/>
    <w:rsid w:val="0054738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1">
    <w:name w:val="Text 1"/>
    <w:basedOn w:val="Normal"/>
    <w:rsid w:val="00F4702E"/>
    <w:pPr>
      <w:spacing w:after="240"/>
      <w:ind w:left="482"/>
    </w:pPr>
    <w:rPr>
      <w:rFonts w:ascii="Times New Roman" w:hAnsi="Times New Roman"/>
      <w:sz w:val="24"/>
      <w:szCs w:val="20"/>
      <w:lang w:eastAsia="en-GB"/>
    </w:rPr>
  </w:style>
  <w:style w:type="character" w:customStyle="1" w:styleId="Mention1">
    <w:name w:val="Mention1"/>
    <w:basedOn w:val="DefaultParagraphFont"/>
    <w:uiPriority w:val="99"/>
    <w:semiHidden/>
    <w:unhideWhenUsed/>
    <w:rsid w:val="00F34342"/>
    <w:rPr>
      <w:color w:val="2B579A"/>
      <w:shd w:val="clear" w:color="auto" w:fill="E6E6E6"/>
    </w:rPr>
  </w:style>
  <w:style w:type="paragraph" w:customStyle="1" w:styleId="Footnotes">
    <w:name w:val="Footnotes"/>
    <w:basedOn w:val="FootnoteText"/>
    <w:link w:val="FootnotesChar"/>
    <w:autoRedefine/>
    <w:qFormat/>
    <w:rsid w:val="006413AA"/>
    <w:pPr>
      <w:spacing w:before="40" w:after="40"/>
      <w:jc w:val="both"/>
    </w:pPr>
    <w:rPr>
      <w:rFonts w:ascii="Times New Roman" w:hAnsi="Times New Roman"/>
      <w:i w:val="0"/>
      <w:szCs w:val="23"/>
      <w:lang w:val="en-US"/>
    </w:rPr>
  </w:style>
  <w:style w:type="character" w:customStyle="1" w:styleId="FootnotesChar">
    <w:name w:val="Footnotes Char"/>
    <w:link w:val="Footnotes"/>
    <w:rsid w:val="006413AA"/>
    <w:rPr>
      <w:sz w:val="18"/>
      <w:szCs w:val="23"/>
      <w:lang w:val="en-US" w:eastAsia="en-US"/>
    </w:rPr>
  </w:style>
  <w:style w:type="character" w:customStyle="1" w:styleId="Mention2">
    <w:name w:val="Mention2"/>
    <w:basedOn w:val="DefaultParagraphFont"/>
    <w:uiPriority w:val="99"/>
    <w:semiHidden/>
    <w:unhideWhenUsed/>
    <w:rsid w:val="00866285"/>
    <w:rPr>
      <w:color w:val="2B579A"/>
      <w:shd w:val="clear" w:color="auto" w:fill="E6E6E6"/>
    </w:rPr>
  </w:style>
  <w:style w:type="character" w:customStyle="1" w:styleId="Mention3">
    <w:name w:val="Mention3"/>
    <w:basedOn w:val="DefaultParagraphFont"/>
    <w:uiPriority w:val="99"/>
    <w:semiHidden/>
    <w:unhideWhenUsed/>
    <w:rsid w:val="009521B4"/>
    <w:rPr>
      <w:color w:val="2B579A"/>
      <w:shd w:val="clear" w:color="auto" w:fill="E6E6E6"/>
    </w:rPr>
  </w:style>
  <w:style w:type="table" w:styleId="LightShading-Accent1">
    <w:name w:val="Light Shading Accent 1"/>
    <w:basedOn w:val="TableNormal"/>
    <w:uiPriority w:val="60"/>
    <w:rsid w:val="00A563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4E037E"/>
    <w:rPr>
      <w:rFonts w:ascii="Calibri" w:hAnsi="Calibri"/>
      <w:sz w:val="22"/>
      <w:lang w:val="en-GB" w:eastAsia="en-US"/>
    </w:rPr>
  </w:style>
  <w:style w:type="character" w:customStyle="1" w:styleId="NichtaufgelsteErwhnung1">
    <w:name w:val="Nicht aufgelöste Erwähnung1"/>
    <w:basedOn w:val="DefaultParagraphFont"/>
    <w:uiPriority w:val="99"/>
    <w:semiHidden/>
    <w:unhideWhenUsed/>
    <w:rsid w:val="00840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823">
      <w:bodyDiv w:val="1"/>
      <w:marLeft w:val="0"/>
      <w:marRight w:val="0"/>
      <w:marTop w:val="0"/>
      <w:marBottom w:val="0"/>
      <w:divBdr>
        <w:top w:val="none" w:sz="0" w:space="0" w:color="auto"/>
        <w:left w:val="none" w:sz="0" w:space="0" w:color="auto"/>
        <w:bottom w:val="none" w:sz="0" w:space="0" w:color="auto"/>
        <w:right w:val="none" w:sz="0" w:space="0" w:color="auto"/>
      </w:divBdr>
    </w:div>
    <w:div w:id="144246473">
      <w:bodyDiv w:val="1"/>
      <w:marLeft w:val="0"/>
      <w:marRight w:val="0"/>
      <w:marTop w:val="0"/>
      <w:marBottom w:val="0"/>
      <w:divBdr>
        <w:top w:val="none" w:sz="0" w:space="0" w:color="auto"/>
        <w:left w:val="none" w:sz="0" w:space="0" w:color="auto"/>
        <w:bottom w:val="none" w:sz="0" w:space="0" w:color="auto"/>
        <w:right w:val="none" w:sz="0" w:space="0" w:color="auto"/>
      </w:divBdr>
    </w:div>
    <w:div w:id="201674877">
      <w:bodyDiv w:val="1"/>
      <w:marLeft w:val="0"/>
      <w:marRight w:val="0"/>
      <w:marTop w:val="0"/>
      <w:marBottom w:val="0"/>
      <w:divBdr>
        <w:top w:val="none" w:sz="0" w:space="0" w:color="auto"/>
        <w:left w:val="none" w:sz="0" w:space="0" w:color="auto"/>
        <w:bottom w:val="none" w:sz="0" w:space="0" w:color="auto"/>
        <w:right w:val="none" w:sz="0" w:space="0" w:color="auto"/>
      </w:divBdr>
    </w:div>
    <w:div w:id="204414635">
      <w:bodyDiv w:val="1"/>
      <w:marLeft w:val="0"/>
      <w:marRight w:val="0"/>
      <w:marTop w:val="0"/>
      <w:marBottom w:val="0"/>
      <w:divBdr>
        <w:top w:val="none" w:sz="0" w:space="0" w:color="auto"/>
        <w:left w:val="none" w:sz="0" w:space="0" w:color="auto"/>
        <w:bottom w:val="none" w:sz="0" w:space="0" w:color="auto"/>
        <w:right w:val="none" w:sz="0" w:space="0" w:color="auto"/>
      </w:divBdr>
    </w:div>
    <w:div w:id="219832189">
      <w:bodyDiv w:val="1"/>
      <w:marLeft w:val="0"/>
      <w:marRight w:val="0"/>
      <w:marTop w:val="0"/>
      <w:marBottom w:val="0"/>
      <w:divBdr>
        <w:top w:val="none" w:sz="0" w:space="0" w:color="auto"/>
        <w:left w:val="none" w:sz="0" w:space="0" w:color="auto"/>
        <w:bottom w:val="none" w:sz="0" w:space="0" w:color="auto"/>
        <w:right w:val="none" w:sz="0" w:space="0" w:color="auto"/>
      </w:divBdr>
    </w:div>
    <w:div w:id="249244566">
      <w:bodyDiv w:val="1"/>
      <w:marLeft w:val="0"/>
      <w:marRight w:val="0"/>
      <w:marTop w:val="0"/>
      <w:marBottom w:val="0"/>
      <w:divBdr>
        <w:top w:val="none" w:sz="0" w:space="0" w:color="auto"/>
        <w:left w:val="none" w:sz="0" w:space="0" w:color="auto"/>
        <w:bottom w:val="none" w:sz="0" w:space="0" w:color="auto"/>
        <w:right w:val="none" w:sz="0" w:space="0" w:color="auto"/>
      </w:divBdr>
    </w:div>
    <w:div w:id="303976374">
      <w:bodyDiv w:val="1"/>
      <w:marLeft w:val="0"/>
      <w:marRight w:val="0"/>
      <w:marTop w:val="0"/>
      <w:marBottom w:val="0"/>
      <w:divBdr>
        <w:top w:val="none" w:sz="0" w:space="0" w:color="auto"/>
        <w:left w:val="none" w:sz="0" w:space="0" w:color="auto"/>
        <w:bottom w:val="none" w:sz="0" w:space="0" w:color="auto"/>
        <w:right w:val="none" w:sz="0" w:space="0" w:color="auto"/>
      </w:divBdr>
    </w:div>
    <w:div w:id="325397899">
      <w:bodyDiv w:val="1"/>
      <w:marLeft w:val="0"/>
      <w:marRight w:val="0"/>
      <w:marTop w:val="0"/>
      <w:marBottom w:val="0"/>
      <w:divBdr>
        <w:top w:val="none" w:sz="0" w:space="0" w:color="auto"/>
        <w:left w:val="none" w:sz="0" w:space="0" w:color="auto"/>
        <w:bottom w:val="none" w:sz="0" w:space="0" w:color="auto"/>
        <w:right w:val="none" w:sz="0" w:space="0" w:color="auto"/>
      </w:divBdr>
      <w:divsChild>
        <w:div w:id="663701267">
          <w:marLeft w:val="0"/>
          <w:marRight w:val="0"/>
          <w:marTop w:val="0"/>
          <w:marBottom w:val="0"/>
          <w:divBdr>
            <w:top w:val="none" w:sz="0" w:space="0" w:color="auto"/>
            <w:left w:val="none" w:sz="0" w:space="0" w:color="auto"/>
            <w:bottom w:val="none" w:sz="0" w:space="0" w:color="auto"/>
            <w:right w:val="none" w:sz="0" w:space="0" w:color="auto"/>
          </w:divBdr>
        </w:div>
        <w:div w:id="1317995874">
          <w:marLeft w:val="0"/>
          <w:marRight w:val="0"/>
          <w:marTop w:val="0"/>
          <w:marBottom w:val="0"/>
          <w:divBdr>
            <w:top w:val="none" w:sz="0" w:space="0" w:color="auto"/>
            <w:left w:val="none" w:sz="0" w:space="0" w:color="auto"/>
            <w:bottom w:val="none" w:sz="0" w:space="0" w:color="auto"/>
            <w:right w:val="none" w:sz="0" w:space="0" w:color="auto"/>
          </w:divBdr>
        </w:div>
        <w:div w:id="2096708463">
          <w:marLeft w:val="0"/>
          <w:marRight w:val="0"/>
          <w:marTop w:val="0"/>
          <w:marBottom w:val="0"/>
          <w:divBdr>
            <w:top w:val="none" w:sz="0" w:space="0" w:color="auto"/>
            <w:left w:val="none" w:sz="0" w:space="0" w:color="auto"/>
            <w:bottom w:val="none" w:sz="0" w:space="0" w:color="auto"/>
            <w:right w:val="none" w:sz="0" w:space="0" w:color="auto"/>
          </w:divBdr>
        </w:div>
      </w:divsChild>
    </w:div>
    <w:div w:id="342442585">
      <w:bodyDiv w:val="1"/>
      <w:marLeft w:val="0"/>
      <w:marRight w:val="0"/>
      <w:marTop w:val="0"/>
      <w:marBottom w:val="0"/>
      <w:divBdr>
        <w:top w:val="none" w:sz="0" w:space="0" w:color="auto"/>
        <w:left w:val="none" w:sz="0" w:space="0" w:color="auto"/>
        <w:bottom w:val="none" w:sz="0" w:space="0" w:color="auto"/>
        <w:right w:val="none" w:sz="0" w:space="0" w:color="auto"/>
      </w:divBdr>
    </w:div>
    <w:div w:id="365255841">
      <w:bodyDiv w:val="1"/>
      <w:marLeft w:val="0"/>
      <w:marRight w:val="0"/>
      <w:marTop w:val="0"/>
      <w:marBottom w:val="0"/>
      <w:divBdr>
        <w:top w:val="none" w:sz="0" w:space="0" w:color="auto"/>
        <w:left w:val="none" w:sz="0" w:space="0" w:color="auto"/>
        <w:bottom w:val="none" w:sz="0" w:space="0" w:color="auto"/>
        <w:right w:val="none" w:sz="0" w:space="0" w:color="auto"/>
      </w:divBdr>
    </w:div>
    <w:div w:id="378170787">
      <w:bodyDiv w:val="1"/>
      <w:marLeft w:val="0"/>
      <w:marRight w:val="0"/>
      <w:marTop w:val="0"/>
      <w:marBottom w:val="0"/>
      <w:divBdr>
        <w:top w:val="none" w:sz="0" w:space="0" w:color="auto"/>
        <w:left w:val="none" w:sz="0" w:space="0" w:color="auto"/>
        <w:bottom w:val="none" w:sz="0" w:space="0" w:color="auto"/>
        <w:right w:val="none" w:sz="0" w:space="0" w:color="auto"/>
      </w:divBdr>
    </w:div>
    <w:div w:id="382994972">
      <w:bodyDiv w:val="1"/>
      <w:marLeft w:val="0"/>
      <w:marRight w:val="0"/>
      <w:marTop w:val="0"/>
      <w:marBottom w:val="0"/>
      <w:divBdr>
        <w:top w:val="none" w:sz="0" w:space="0" w:color="auto"/>
        <w:left w:val="none" w:sz="0" w:space="0" w:color="auto"/>
        <w:bottom w:val="none" w:sz="0" w:space="0" w:color="auto"/>
        <w:right w:val="none" w:sz="0" w:space="0" w:color="auto"/>
      </w:divBdr>
    </w:div>
    <w:div w:id="431777351">
      <w:bodyDiv w:val="1"/>
      <w:marLeft w:val="0"/>
      <w:marRight w:val="0"/>
      <w:marTop w:val="0"/>
      <w:marBottom w:val="0"/>
      <w:divBdr>
        <w:top w:val="none" w:sz="0" w:space="0" w:color="auto"/>
        <w:left w:val="none" w:sz="0" w:space="0" w:color="auto"/>
        <w:bottom w:val="none" w:sz="0" w:space="0" w:color="auto"/>
        <w:right w:val="none" w:sz="0" w:space="0" w:color="auto"/>
      </w:divBdr>
    </w:div>
    <w:div w:id="477916949">
      <w:bodyDiv w:val="1"/>
      <w:marLeft w:val="0"/>
      <w:marRight w:val="0"/>
      <w:marTop w:val="0"/>
      <w:marBottom w:val="0"/>
      <w:divBdr>
        <w:top w:val="none" w:sz="0" w:space="0" w:color="auto"/>
        <w:left w:val="none" w:sz="0" w:space="0" w:color="auto"/>
        <w:bottom w:val="none" w:sz="0" w:space="0" w:color="auto"/>
        <w:right w:val="none" w:sz="0" w:space="0" w:color="auto"/>
      </w:divBdr>
    </w:div>
    <w:div w:id="496111277">
      <w:bodyDiv w:val="1"/>
      <w:marLeft w:val="0"/>
      <w:marRight w:val="0"/>
      <w:marTop w:val="0"/>
      <w:marBottom w:val="0"/>
      <w:divBdr>
        <w:top w:val="none" w:sz="0" w:space="0" w:color="auto"/>
        <w:left w:val="none" w:sz="0" w:space="0" w:color="auto"/>
        <w:bottom w:val="none" w:sz="0" w:space="0" w:color="auto"/>
        <w:right w:val="none" w:sz="0" w:space="0" w:color="auto"/>
      </w:divBdr>
    </w:div>
    <w:div w:id="496267744">
      <w:bodyDiv w:val="1"/>
      <w:marLeft w:val="0"/>
      <w:marRight w:val="0"/>
      <w:marTop w:val="0"/>
      <w:marBottom w:val="0"/>
      <w:divBdr>
        <w:top w:val="none" w:sz="0" w:space="0" w:color="auto"/>
        <w:left w:val="none" w:sz="0" w:space="0" w:color="auto"/>
        <w:bottom w:val="none" w:sz="0" w:space="0" w:color="auto"/>
        <w:right w:val="none" w:sz="0" w:space="0" w:color="auto"/>
      </w:divBdr>
    </w:div>
    <w:div w:id="500047559">
      <w:bodyDiv w:val="1"/>
      <w:marLeft w:val="0"/>
      <w:marRight w:val="0"/>
      <w:marTop w:val="0"/>
      <w:marBottom w:val="0"/>
      <w:divBdr>
        <w:top w:val="none" w:sz="0" w:space="0" w:color="auto"/>
        <w:left w:val="none" w:sz="0" w:space="0" w:color="auto"/>
        <w:bottom w:val="none" w:sz="0" w:space="0" w:color="auto"/>
        <w:right w:val="none" w:sz="0" w:space="0" w:color="auto"/>
      </w:divBdr>
    </w:div>
    <w:div w:id="587736849">
      <w:bodyDiv w:val="1"/>
      <w:marLeft w:val="0"/>
      <w:marRight w:val="0"/>
      <w:marTop w:val="0"/>
      <w:marBottom w:val="0"/>
      <w:divBdr>
        <w:top w:val="none" w:sz="0" w:space="0" w:color="auto"/>
        <w:left w:val="none" w:sz="0" w:space="0" w:color="auto"/>
        <w:bottom w:val="none" w:sz="0" w:space="0" w:color="auto"/>
        <w:right w:val="none" w:sz="0" w:space="0" w:color="auto"/>
      </w:divBdr>
      <w:divsChild>
        <w:div w:id="1305887679">
          <w:marLeft w:val="0"/>
          <w:marRight w:val="0"/>
          <w:marTop w:val="0"/>
          <w:marBottom w:val="0"/>
          <w:divBdr>
            <w:top w:val="none" w:sz="0" w:space="0" w:color="auto"/>
            <w:left w:val="none" w:sz="0" w:space="0" w:color="auto"/>
            <w:bottom w:val="none" w:sz="0" w:space="0" w:color="auto"/>
            <w:right w:val="none" w:sz="0" w:space="0" w:color="auto"/>
          </w:divBdr>
          <w:divsChild>
            <w:div w:id="1855221363">
              <w:marLeft w:val="0"/>
              <w:marRight w:val="0"/>
              <w:marTop w:val="0"/>
              <w:marBottom w:val="0"/>
              <w:divBdr>
                <w:top w:val="none" w:sz="0" w:space="0" w:color="auto"/>
                <w:left w:val="none" w:sz="0" w:space="0" w:color="auto"/>
                <w:bottom w:val="none" w:sz="0" w:space="0" w:color="auto"/>
                <w:right w:val="none" w:sz="0" w:space="0" w:color="auto"/>
              </w:divBdr>
              <w:divsChild>
                <w:div w:id="911354455">
                  <w:marLeft w:val="0"/>
                  <w:marRight w:val="150"/>
                  <w:marTop w:val="0"/>
                  <w:marBottom w:val="0"/>
                  <w:divBdr>
                    <w:top w:val="none" w:sz="0" w:space="0" w:color="auto"/>
                    <w:left w:val="none" w:sz="0" w:space="0" w:color="auto"/>
                    <w:bottom w:val="none" w:sz="0" w:space="0" w:color="auto"/>
                    <w:right w:val="none" w:sz="0" w:space="0" w:color="auto"/>
                  </w:divBdr>
                  <w:divsChild>
                    <w:div w:id="901982075">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618266683">
      <w:bodyDiv w:val="1"/>
      <w:marLeft w:val="0"/>
      <w:marRight w:val="0"/>
      <w:marTop w:val="0"/>
      <w:marBottom w:val="0"/>
      <w:divBdr>
        <w:top w:val="none" w:sz="0" w:space="0" w:color="auto"/>
        <w:left w:val="none" w:sz="0" w:space="0" w:color="auto"/>
        <w:bottom w:val="none" w:sz="0" w:space="0" w:color="auto"/>
        <w:right w:val="none" w:sz="0" w:space="0" w:color="auto"/>
      </w:divBdr>
    </w:div>
    <w:div w:id="626281376">
      <w:bodyDiv w:val="1"/>
      <w:marLeft w:val="0"/>
      <w:marRight w:val="0"/>
      <w:marTop w:val="0"/>
      <w:marBottom w:val="0"/>
      <w:divBdr>
        <w:top w:val="none" w:sz="0" w:space="0" w:color="auto"/>
        <w:left w:val="none" w:sz="0" w:space="0" w:color="auto"/>
        <w:bottom w:val="none" w:sz="0" w:space="0" w:color="auto"/>
        <w:right w:val="none" w:sz="0" w:space="0" w:color="auto"/>
      </w:divBdr>
    </w:div>
    <w:div w:id="647250531">
      <w:bodyDiv w:val="1"/>
      <w:marLeft w:val="0"/>
      <w:marRight w:val="0"/>
      <w:marTop w:val="0"/>
      <w:marBottom w:val="0"/>
      <w:divBdr>
        <w:top w:val="none" w:sz="0" w:space="0" w:color="auto"/>
        <w:left w:val="none" w:sz="0" w:space="0" w:color="auto"/>
        <w:bottom w:val="none" w:sz="0" w:space="0" w:color="auto"/>
        <w:right w:val="none" w:sz="0" w:space="0" w:color="auto"/>
      </w:divBdr>
    </w:div>
    <w:div w:id="659162512">
      <w:bodyDiv w:val="1"/>
      <w:marLeft w:val="0"/>
      <w:marRight w:val="0"/>
      <w:marTop w:val="0"/>
      <w:marBottom w:val="0"/>
      <w:divBdr>
        <w:top w:val="none" w:sz="0" w:space="0" w:color="auto"/>
        <w:left w:val="none" w:sz="0" w:space="0" w:color="auto"/>
        <w:bottom w:val="none" w:sz="0" w:space="0" w:color="auto"/>
        <w:right w:val="none" w:sz="0" w:space="0" w:color="auto"/>
      </w:divBdr>
    </w:div>
    <w:div w:id="659236612">
      <w:bodyDiv w:val="1"/>
      <w:marLeft w:val="0"/>
      <w:marRight w:val="0"/>
      <w:marTop w:val="0"/>
      <w:marBottom w:val="0"/>
      <w:divBdr>
        <w:top w:val="none" w:sz="0" w:space="0" w:color="auto"/>
        <w:left w:val="none" w:sz="0" w:space="0" w:color="auto"/>
        <w:bottom w:val="none" w:sz="0" w:space="0" w:color="auto"/>
        <w:right w:val="none" w:sz="0" w:space="0" w:color="auto"/>
      </w:divBdr>
    </w:div>
    <w:div w:id="708382521">
      <w:bodyDiv w:val="1"/>
      <w:marLeft w:val="0"/>
      <w:marRight w:val="0"/>
      <w:marTop w:val="0"/>
      <w:marBottom w:val="0"/>
      <w:divBdr>
        <w:top w:val="none" w:sz="0" w:space="0" w:color="auto"/>
        <w:left w:val="none" w:sz="0" w:space="0" w:color="auto"/>
        <w:bottom w:val="none" w:sz="0" w:space="0" w:color="auto"/>
        <w:right w:val="none" w:sz="0" w:space="0" w:color="auto"/>
      </w:divBdr>
    </w:div>
    <w:div w:id="729112316">
      <w:bodyDiv w:val="1"/>
      <w:marLeft w:val="0"/>
      <w:marRight w:val="0"/>
      <w:marTop w:val="0"/>
      <w:marBottom w:val="0"/>
      <w:divBdr>
        <w:top w:val="none" w:sz="0" w:space="0" w:color="auto"/>
        <w:left w:val="none" w:sz="0" w:space="0" w:color="auto"/>
        <w:bottom w:val="none" w:sz="0" w:space="0" w:color="auto"/>
        <w:right w:val="none" w:sz="0" w:space="0" w:color="auto"/>
      </w:divBdr>
    </w:div>
    <w:div w:id="737173670">
      <w:bodyDiv w:val="1"/>
      <w:marLeft w:val="0"/>
      <w:marRight w:val="0"/>
      <w:marTop w:val="0"/>
      <w:marBottom w:val="0"/>
      <w:divBdr>
        <w:top w:val="none" w:sz="0" w:space="0" w:color="auto"/>
        <w:left w:val="none" w:sz="0" w:space="0" w:color="auto"/>
        <w:bottom w:val="none" w:sz="0" w:space="0" w:color="auto"/>
        <w:right w:val="none" w:sz="0" w:space="0" w:color="auto"/>
      </w:divBdr>
    </w:div>
    <w:div w:id="747270865">
      <w:bodyDiv w:val="1"/>
      <w:marLeft w:val="0"/>
      <w:marRight w:val="0"/>
      <w:marTop w:val="0"/>
      <w:marBottom w:val="0"/>
      <w:divBdr>
        <w:top w:val="none" w:sz="0" w:space="0" w:color="auto"/>
        <w:left w:val="none" w:sz="0" w:space="0" w:color="auto"/>
        <w:bottom w:val="none" w:sz="0" w:space="0" w:color="auto"/>
        <w:right w:val="none" w:sz="0" w:space="0" w:color="auto"/>
      </w:divBdr>
    </w:div>
    <w:div w:id="799883574">
      <w:bodyDiv w:val="1"/>
      <w:marLeft w:val="0"/>
      <w:marRight w:val="0"/>
      <w:marTop w:val="0"/>
      <w:marBottom w:val="0"/>
      <w:divBdr>
        <w:top w:val="none" w:sz="0" w:space="0" w:color="auto"/>
        <w:left w:val="none" w:sz="0" w:space="0" w:color="auto"/>
        <w:bottom w:val="none" w:sz="0" w:space="0" w:color="auto"/>
        <w:right w:val="none" w:sz="0" w:space="0" w:color="auto"/>
      </w:divBdr>
    </w:div>
    <w:div w:id="801388796">
      <w:bodyDiv w:val="1"/>
      <w:marLeft w:val="0"/>
      <w:marRight w:val="0"/>
      <w:marTop w:val="0"/>
      <w:marBottom w:val="0"/>
      <w:divBdr>
        <w:top w:val="none" w:sz="0" w:space="0" w:color="auto"/>
        <w:left w:val="none" w:sz="0" w:space="0" w:color="auto"/>
        <w:bottom w:val="none" w:sz="0" w:space="0" w:color="auto"/>
        <w:right w:val="none" w:sz="0" w:space="0" w:color="auto"/>
      </w:divBdr>
    </w:div>
    <w:div w:id="802043362">
      <w:bodyDiv w:val="1"/>
      <w:marLeft w:val="0"/>
      <w:marRight w:val="0"/>
      <w:marTop w:val="0"/>
      <w:marBottom w:val="0"/>
      <w:divBdr>
        <w:top w:val="none" w:sz="0" w:space="0" w:color="auto"/>
        <w:left w:val="none" w:sz="0" w:space="0" w:color="auto"/>
        <w:bottom w:val="none" w:sz="0" w:space="0" w:color="auto"/>
        <w:right w:val="none" w:sz="0" w:space="0" w:color="auto"/>
      </w:divBdr>
    </w:div>
    <w:div w:id="815298900">
      <w:bodyDiv w:val="1"/>
      <w:marLeft w:val="0"/>
      <w:marRight w:val="0"/>
      <w:marTop w:val="0"/>
      <w:marBottom w:val="0"/>
      <w:divBdr>
        <w:top w:val="none" w:sz="0" w:space="0" w:color="auto"/>
        <w:left w:val="none" w:sz="0" w:space="0" w:color="auto"/>
        <w:bottom w:val="none" w:sz="0" w:space="0" w:color="auto"/>
        <w:right w:val="none" w:sz="0" w:space="0" w:color="auto"/>
      </w:divBdr>
      <w:divsChild>
        <w:div w:id="766539068">
          <w:marLeft w:val="0"/>
          <w:marRight w:val="0"/>
          <w:marTop w:val="0"/>
          <w:marBottom w:val="0"/>
          <w:divBdr>
            <w:top w:val="none" w:sz="0" w:space="0" w:color="auto"/>
            <w:left w:val="none" w:sz="0" w:space="0" w:color="auto"/>
            <w:bottom w:val="none" w:sz="0" w:space="0" w:color="auto"/>
            <w:right w:val="none" w:sz="0" w:space="0" w:color="auto"/>
          </w:divBdr>
        </w:div>
      </w:divsChild>
    </w:div>
    <w:div w:id="901797886">
      <w:bodyDiv w:val="1"/>
      <w:marLeft w:val="0"/>
      <w:marRight w:val="0"/>
      <w:marTop w:val="0"/>
      <w:marBottom w:val="0"/>
      <w:divBdr>
        <w:top w:val="none" w:sz="0" w:space="0" w:color="auto"/>
        <w:left w:val="none" w:sz="0" w:space="0" w:color="auto"/>
        <w:bottom w:val="none" w:sz="0" w:space="0" w:color="auto"/>
        <w:right w:val="none" w:sz="0" w:space="0" w:color="auto"/>
      </w:divBdr>
    </w:div>
    <w:div w:id="993950979">
      <w:bodyDiv w:val="1"/>
      <w:marLeft w:val="0"/>
      <w:marRight w:val="0"/>
      <w:marTop w:val="0"/>
      <w:marBottom w:val="0"/>
      <w:divBdr>
        <w:top w:val="none" w:sz="0" w:space="0" w:color="auto"/>
        <w:left w:val="none" w:sz="0" w:space="0" w:color="auto"/>
        <w:bottom w:val="none" w:sz="0" w:space="0" w:color="auto"/>
        <w:right w:val="none" w:sz="0" w:space="0" w:color="auto"/>
      </w:divBdr>
    </w:div>
    <w:div w:id="1007251611">
      <w:bodyDiv w:val="1"/>
      <w:marLeft w:val="0"/>
      <w:marRight w:val="0"/>
      <w:marTop w:val="0"/>
      <w:marBottom w:val="0"/>
      <w:divBdr>
        <w:top w:val="none" w:sz="0" w:space="0" w:color="auto"/>
        <w:left w:val="none" w:sz="0" w:space="0" w:color="auto"/>
        <w:bottom w:val="none" w:sz="0" w:space="0" w:color="auto"/>
        <w:right w:val="none" w:sz="0" w:space="0" w:color="auto"/>
      </w:divBdr>
    </w:div>
    <w:div w:id="1025332528">
      <w:bodyDiv w:val="1"/>
      <w:marLeft w:val="0"/>
      <w:marRight w:val="0"/>
      <w:marTop w:val="0"/>
      <w:marBottom w:val="0"/>
      <w:divBdr>
        <w:top w:val="none" w:sz="0" w:space="0" w:color="auto"/>
        <w:left w:val="none" w:sz="0" w:space="0" w:color="auto"/>
        <w:bottom w:val="none" w:sz="0" w:space="0" w:color="auto"/>
        <w:right w:val="none" w:sz="0" w:space="0" w:color="auto"/>
      </w:divBdr>
    </w:div>
    <w:div w:id="1026295677">
      <w:bodyDiv w:val="1"/>
      <w:marLeft w:val="0"/>
      <w:marRight w:val="0"/>
      <w:marTop w:val="0"/>
      <w:marBottom w:val="0"/>
      <w:divBdr>
        <w:top w:val="none" w:sz="0" w:space="0" w:color="auto"/>
        <w:left w:val="none" w:sz="0" w:space="0" w:color="auto"/>
        <w:bottom w:val="none" w:sz="0" w:space="0" w:color="auto"/>
        <w:right w:val="none" w:sz="0" w:space="0" w:color="auto"/>
      </w:divBdr>
    </w:div>
    <w:div w:id="1065447983">
      <w:bodyDiv w:val="1"/>
      <w:marLeft w:val="0"/>
      <w:marRight w:val="0"/>
      <w:marTop w:val="0"/>
      <w:marBottom w:val="0"/>
      <w:divBdr>
        <w:top w:val="none" w:sz="0" w:space="0" w:color="auto"/>
        <w:left w:val="none" w:sz="0" w:space="0" w:color="auto"/>
        <w:bottom w:val="none" w:sz="0" w:space="0" w:color="auto"/>
        <w:right w:val="none" w:sz="0" w:space="0" w:color="auto"/>
      </w:divBdr>
    </w:div>
    <w:div w:id="1072040227">
      <w:bodyDiv w:val="1"/>
      <w:marLeft w:val="0"/>
      <w:marRight w:val="0"/>
      <w:marTop w:val="0"/>
      <w:marBottom w:val="0"/>
      <w:divBdr>
        <w:top w:val="none" w:sz="0" w:space="0" w:color="auto"/>
        <w:left w:val="none" w:sz="0" w:space="0" w:color="auto"/>
        <w:bottom w:val="none" w:sz="0" w:space="0" w:color="auto"/>
        <w:right w:val="none" w:sz="0" w:space="0" w:color="auto"/>
      </w:divBdr>
    </w:div>
    <w:div w:id="1133255621">
      <w:bodyDiv w:val="1"/>
      <w:marLeft w:val="0"/>
      <w:marRight w:val="0"/>
      <w:marTop w:val="0"/>
      <w:marBottom w:val="0"/>
      <w:divBdr>
        <w:top w:val="none" w:sz="0" w:space="0" w:color="auto"/>
        <w:left w:val="none" w:sz="0" w:space="0" w:color="auto"/>
        <w:bottom w:val="none" w:sz="0" w:space="0" w:color="auto"/>
        <w:right w:val="none" w:sz="0" w:space="0" w:color="auto"/>
      </w:divBdr>
    </w:div>
    <w:div w:id="1155492575">
      <w:bodyDiv w:val="1"/>
      <w:marLeft w:val="0"/>
      <w:marRight w:val="0"/>
      <w:marTop w:val="0"/>
      <w:marBottom w:val="0"/>
      <w:divBdr>
        <w:top w:val="none" w:sz="0" w:space="0" w:color="auto"/>
        <w:left w:val="none" w:sz="0" w:space="0" w:color="auto"/>
        <w:bottom w:val="none" w:sz="0" w:space="0" w:color="auto"/>
        <w:right w:val="none" w:sz="0" w:space="0" w:color="auto"/>
      </w:divBdr>
    </w:div>
    <w:div w:id="1202550606">
      <w:bodyDiv w:val="1"/>
      <w:marLeft w:val="0"/>
      <w:marRight w:val="0"/>
      <w:marTop w:val="0"/>
      <w:marBottom w:val="0"/>
      <w:divBdr>
        <w:top w:val="none" w:sz="0" w:space="0" w:color="auto"/>
        <w:left w:val="none" w:sz="0" w:space="0" w:color="auto"/>
        <w:bottom w:val="none" w:sz="0" w:space="0" w:color="auto"/>
        <w:right w:val="none" w:sz="0" w:space="0" w:color="auto"/>
      </w:divBdr>
    </w:div>
    <w:div w:id="1310596110">
      <w:bodyDiv w:val="1"/>
      <w:marLeft w:val="0"/>
      <w:marRight w:val="0"/>
      <w:marTop w:val="0"/>
      <w:marBottom w:val="0"/>
      <w:divBdr>
        <w:top w:val="none" w:sz="0" w:space="0" w:color="auto"/>
        <w:left w:val="none" w:sz="0" w:space="0" w:color="auto"/>
        <w:bottom w:val="none" w:sz="0" w:space="0" w:color="auto"/>
        <w:right w:val="none" w:sz="0" w:space="0" w:color="auto"/>
      </w:divBdr>
    </w:div>
    <w:div w:id="1352687538">
      <w:bodyDiv w:val="1"/>
      <w:marLeft w:val="0"/>
      <w:marRight w:val="0"/>
      <w:marTop w:val="0"/>
      <w:marBottom w:val="0"/>
      <w:divBdr>
        <w:top w:val="none" w:sz="0" w:space="0" w:color="auto"/>
        <w:left w:val="none" w:sz="0" w:space="0" w:color="auto"/>
        <w:bottom w:val="none" w:sz="0" w:space="0" w:color="auto"/>
        <w:right w:val="none" w:sz="0" w:space="0" w:color="auto"/>
      </w:divBdr>
    </w:div>
    <w:div w:id="1356347385">
      <w:bodyDiv w:val="1"/>
      <w:marLeft w:val="0"/>
      <w:marRight w:val="0"/>
      <w:marTop w:val="0"/>
      <w:marBottom w:val="0"/>
      <w:divBdr>
        <w:top w:val="none" w:sz="0" w:space="0" w:color="auto"/>
        <w:left w:val="none" w:sz="0" w:space="0" w:color="auto"/>
        <w:bottom w:val="none" w:sz="0" w:space="0" w:color="auto"/>
        <w:right w:val="none" w:sz="0" w:space="0" w:color="auto"/>
      </w:divBdr>
    </w:div>
    <w:div w:id="1376393843">
      <w:bodyDiv w:val="1"/>
      <w:marLeft w:val="0"/>
      <w:marRight w:val="0"/>
      <w:marTop w:val="0"/>
      <w:marBottom w:val="0"/>
      <w:divBdr>
        <w:top w:val="none" w:sz="0" w:space="0" w:color="auto"/>
        <w:left w:val="none" w:sz="0" w:space="0" w:color="auto"/>
        <w:bottom w:val="none" w:sz="0" w:space="0" w:color="auto"/>
        <w:right w:val="none" w:sz="0" w:space="0" w:color="auto"/>
      </w:divBdr>
    </w:div>
    <w:div w:id="1434940691">
      <w:bodyDiv w:val="1"/>
      <w:marLeft w:val="0"/>
      <w:marRight w:val="0"/>
      <w:marTop w:val="0"/>
      <w:marBottom w:val="0"/>
      <w:divBdr>
        <w:top w:val="none" w:sz="0" w:space="0" w:color="auto"/>
        <w:left w:val="none" w:sz="0" w:space="0" w:color="auto"/>
        <w:bottom w:val="none" w:sz="0" w:space="0" w:color="auto"/>
        <w:right w:val="none" w:sz="0" w:space="0" w:color="auto"/>
      </w:divBdr>
    </w:div>
    <w:div w:id="1472940419">
      <w:bodyDiv w:val="1"/>
      <w:marLeft w:val="0"/>
      <w:marRight w:val="0"/>
      <w:marTop w:val="0"/>
      <w:marBottom w:val="0"/>
      <w:divBdr>
        <w:top w:val="none" w:sz="0" w:space="0" w:color="auto"/>
        <w:left w:val="none" w:sz="0" w:space="0" w:color="auto"/>
        <w:bottom w:val="none" w:sz="0" w:space="0" w:color="auto"/>
        <w:right w:val="none" w:sz="0" w:space="0" w:color="auto"/>
      </w:divBdr>
    </w:div>
    <w:div w:id="1487433809">
      <w:bodyDiv w:val="1"/>
      <w:marLeft w:val="0"/>
      <w:marRight w:val="0"/>
      <w:marTop w:val="0"/>
      <w:marBottom w:val="0"/>
      <w:divBdr>
        <w:top w:val="none" w:sz="0" w:space="0" w:color="auto"/>
        <w:left w:val="none" w:sz="0" w:space="0" w:color="auto"/>
        <w:bottom w:val="none" w:sz="0" w:space="0" w:color="auto"/>
        <w:right w:val="none" w:sz="0" w:space="0" w:color="auto"/>
      </w:divBdr>
    </w:div>
    <w:div w:id="1577978997">
      <w:bodyDiv w:val="1"/>
      <w:marLeft w:val="0"/>
      <w:marRight w:val="0"/>
      <w:marTop w:val="0"/>
      <w:marBottom w:val="0"/>
      <w:divBdr>
        <w:top w:val="none" w:sz="0" w:space="0" w:color="auto"/>
        <w:left w:val="none" w:sz="0" w:space="0" w:color="auto"/>
        <w:bottom w:val="none" w:sz="0" w:space="0" w:color="auto"/>
        <w:right w:val="none" w:sz="0" w:space="0" w:color="auto"/>
      </w:divBdr>
      <w:divsChild>
        <w:div w:id="217283737">
          <w:marLeft w:val="0"/>
          <w:marRight w:val="0"/>
          <w:marTop w:val="0"/>
          <w:marBottom w:val="0"/>
          <w:divBdr>
            <w:top w:val="none" w:sz="0" w:space="0" w:color="auto"/>
            <w:left w:val="none" w:sz="0" w:space="0" w:color="auto"/>
            <w:bottom w:val="none" w:sz="0" w:space="0" w:color="auto"/>
            <w:right w:val="none" w:sz="0" w:space="0" w:color="auto"/>
          </w:divBdr>
        </w:div>
        <w:div w:id="416632636">
          <w:marLeft w:val="0"/>
          <w:marRight w:val="0"/>
          <w:marTop w:val="0"/>
          <w:marBottom w:val="0"/>
          <w:divBdr>
            <w:top w:val="none" w:sz="0" w:space="0" w:color="auto"/>
            <w:left w:val="none" w:sz="0" w:space="0" w:color="auto"/>
            <w:bottom w:val="none" w:sz="0" w:space="0" w:color="auto"/>
            <w:right w:val="none" w:sz="0" w:space="0" w:color="auto"/>
          </w:divBdr>
        </w:div>
        <w:div w:id="890773707">
          <w:marLeft w:val="0"/>
          <w:marRight w:val="0"/>
          <w:marTop w:val="0"/>
          <w:marBottom w:val="0"/>
          <w:divBdr>
            <w:top w:val="none" w:sz="0" w:space="0" w:color="auto"/>
            <w:left w:val="none" w:sz="0" w:space="0" w:color="auto"/>
            <w:bottom w:val="none" w:sz="0" w:space="0" w:color="auto"/>
            <w:right w:val="none" w:sz="0" w:space="0" w:color="auto"/>
          </w:divBdr>
        </w:div>
      </w:divsChild>
    </w:div>
    <w:div w:id="1614168358">
      <w:bodyDiv w:val="1"/>
      <w:marLeft w:val="0"/>
      <w:marRight w:val="0"/>
      <w:marTop w:val="0"/>
      <w:marBottom w:val="0"/>
      <w:divBdr>
        <w:top w:val="none" w:sz="0" w:space="0" w:color="auto"/>
        <w:left w:val="none" w:sz="0" w:space="0" w:color="auto"/>
        <w:bottom w:val="none" w:sz="0" w:space="0" w:color="auto"/>
        <w:right w:val="none" w:sz="0" w:space="0" w:color="auto"/>
      </w:divBdr>
    </w:div>
    <w:div w:id="1628781041">
      <w:bodyDiv w:val="1"/>
      <w:marLeft w:val="0"/>
      <w:marRight w:val="0"/>
      <w:marTop w:val="0"/>
      <w:marBottom w:val="0"/>
      <w:divBdr>
        <w:top w:val="none" w:sz="0" w:space="0" w:color="auto"/>
        <w:left w:val="none" w:sz="0" w:space="0" w:color="auto"/>
        <w:bottom w:val="none" w:sz="0" w:space="0" w:color="auto"/>
        <w:right w:val="none" w:sz="0" w:space="0" w:color="auto"/>
      </w:divBdr>
    </w:div>
    <w:div w:id="1667397912">
      <w:bodyDiv w:val="1"/>
      <w:marLeft w:val="0"/>
      <w:marRight w:val="0"/>
      <w:marTop w:val="0"/>
      <w:marBottom w:val="0"/>
      <w:divBdr>
        <w:top w:val="none" w:sz="0" w:space="0" w:color="auto"/>
        <w:left w:val="none" w:sz="0" w:space="0" w:color="auto"/>
        <w:bottom w:val="none" w:sz="0" w:space="0" w:color="auto"/>
        <w:right w:val="none" w:sz="0" w:space="0" w:color="auto"/>
      </w:divBdr>
    </w:div>
    <w:div w:id="1670399044">
      <w:bodyDiv w:val="1"/>
      <w:marLeft w:val="0"/>
      <w:marRight w:val="0"/>
      <w:marTop w:val="0"/>
      <w:marBottom w:val="0"/>
      <w:divBdr>
        <w:top w:val="none" w:sz="0" w:space="0" w:color="auto"/>
        <w:left w:val="none" w:sz="0" w:space="0" w:color="auto"/>
        <w:bottom w:val="none" w:sz="0" w:space="0" w:color="auto"/>
        <w:right w:val="none" w:sz="0" w:space="0" w:color="auto"/>
      </w:divBdr>
    </w:div>
    <w:div w:id="1681543907">
      <w:bodyDiv w:val="1"/>
      <w:marLeft w:val="0"/>
      <w:marRight w:val="0"/>
      <w:marTop w:val="0"/>
      <w:marBottom w:val="0"/>
      <w:divBdr>
        <w:top w:val="none" w:sz="0" w:space="0" w:color="auto"/>
        <w:left w:val="none" w:sz="0" w:space="0" w:color="auto"/>
        <w:bottom w:val="none" w:sz="0" w:space="0" w:color="auto"/>
        <w:right w:val="none" w:sz="0" w:space="0" w:color="auto"/>
      </w:divBdr>
    </w:div>
    <w:div w:id="1719549691">
      <w:bodyDiv w:val="1"/>
      <w:marLeft w:val="0"/>
      <w:marRight w:val="0"/>
      <w:marTop w:val="0"/>
      <w:marBottom w:val="0"/>
      <w:divBdr>
        <w:top w:val="none" w:sz="0" w:space="0" w:color="auto"/>
        <w:left w:val="none" w:sz="0" w:space="0" w:color="auto"/>
        <w:bottom w:val="none" w:sz="0" w:space="0" w:color="auto"/>
        <w:right w:val="none" w:sz="0" w:space="0" w:color="auto"/>
      </w:divBdr>
    </w:div>
    <w:div w:id="1809395030">
      <w:bodyDiv w:val="1"/>
      <w:marLeft w:val="0"/>
      <w:marRight w:val="0"/>
      <w:marTop w:val="0"/>
      <w:marBottom w:val="0"/>
      <w:divBdr>
        <w:top w:val="none" w:sz="0" w:space="0" w:color="auto"/>
        <w:left w:val="none" w:sz="0" w:space="0" w:color="auto"/>
        <w:bottom w:val="none" w:sz="0" w:space="0" w:color="auto"/>
        <w:right w:val="none" w:sz="0" w:space="0" w:color="auto"/>
      </w:divBdr>
    </w:div>
    <w:div w:id="1835299946">
      <w:bodyDiv w:val="1"/>
      <w:marLeft w:val="0"/>
      <w:marRight w:val="0"/>
      <w:marTop w:val="0"/>
      <w:marBottom w:val="0"/>
      <w:divBdr>
        <w:top w:val="none" w:sz="0" w:space="0" w:color="auto"/>
        <w:left w:val="none" w:sz="0" w:space="0" w:color="auto"/>
        <w:bottom w:val="none" w:sz="0" w:space="0" w:color="auto"/>
        <w:right w:val="none" w:sz="0" w:space="0" w:color="auto"/>
      </w:divBdr>
    </w:div>
    <w:div w:id="1844969747">
      <w:bodyDiv w:val="1"/>
      <w:marLeft w:val="0"/>
      <w:marRight w:val="0"/>
      <w:marTop w:val="0"/>
      <w:marBottom w:val="0"/>
      <w:divBdr>
        <w:top w:val="none" w:sz="0" w:space="0" w:color="auto"/>
        <w:left w:val="none" w:sz="0" w:space="0" w:color="auto"/>
        <w:bottom w:val="none" w:sz="0" w:space="0" w:color="auto"/>
        <w:right w:val="none" w:sz="0" w:space="0" w:color="auto"/>
      </w:divBdr>
    </w:div>
    <w:div w:id="1847741274">
      <w:bodyDiv w:val="1"/>
      <w:marLeft w:val="0"/>
      <w:marRight w:val="0"/>
      <w:marTop w:val="0"/>
      <w:marBottom w:val="0"/>
      <w:divBdr>
        <w:top w:val="none" w:sz="0" w:space="0" w:color="auto"/>
        <w:left w:val="none" w:sz="0" w:space="0" w:color="auto"/>
        <w:bottom w:val="none" w:sz="0" w:space="0" w:color="auto"/>
        <w:right w:val="none" w:sz="0" w:space="0" w:color="auto"/>
      </w:divBdr>
    </w:div>
    <w:div w:id="1957829227">
      <w:bodyDiv w:val="1"/>
      <w:marLeft w:val="0"/>
      <w:marRight w:val="0"/>
      <w:marTop w:val="0"/>
      <w:marBottom w:val="0"/>
      <w:divBdr>
        <w:top w:val="none" w:sz="0" w:space="0" w:color="auto"/>
        <w:left w:val="none" w:sz="0" w:space="0" w:color="auto"/>
        <w:bottom w:val="none" w:sz="0" w:space="0" w:color="auto"/>
        <w:right w:val="none" w:sz="0" w:space="0" w:color="auto"/>
      </w:divBdr>
    </w:div>
    <w:div w:id="2022930118">
      <w:bodyDiv w:val="1"/>
      <w:marLeft w:val="0"/>
      <w:marRight w:val="0"/>
      <w:marTop w:val="0"/>
      <w:marBottom w:val="0"/>
      <w:divBdr>
        <w:top w:val="none" w:sz="0" w:space="0" w:color="auto"/>
        <w:left w:val="none" w:sz="0" w:space="0" w:color="auto"/>
        <w:bottom w:val="none" w:sz="0" w:space="0" w:color="auto"/>
        <w:right w:val="none" w:sz="0" w:space="0" w:color="auto"/>
      </w:divBdr>
    </w:div>
    <w:div w:id="2047943662">
      <w:bodyDiv w:val="1"/>
      <w:marLeft w:val="0"/>
      <w:marRight w:val="0"/>
      <w:marTop w:val="0"/>
      <w:marBottom w:val="0"/>
      <w:divBdr>
        <w:top w:val="none" w:sz="0" w:space="0" w:color="auto"/>
        <w:left w:val="none" w:sz="0" w:space="0" w:color="auto"/>
        <w:bottom w:val="none" w:sz="0" w:space="0" w:color="auto"/>
        <w:right w:val="none" w:sz="0" w:space="0" w:color="auto"/>
      </w:divBdr>
    </w:div>
    <w:div w:id="2050260849">
      <w:bodyDiv w:val="1"/>
      <w:marLeft w:val="0"/>
      <w:marRight w:val="0"/>
      <w:marTop w:val="0"/>
      <w:marBottom w:val="0"/>
      <w:divBdr>
        <w:top w:val="none" w:sz="0" w:space="0" w:color="auto"/>
        <w:left w:val="none" w:sz="0" w:space="0" w:color="auto"/>
        <w:bottom w:val="none" w:sz="0" w:space="0" w:color="auto"/>
        <w:right w:val="none" w:sz="0" w:space="0" w:color="auto"/>
      </w:divBdr>
    </w:div>
    <w:div w:id="20785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User\AppData\Roaming\Microsoft\Templates\BC%20TEMPLATE%20OFF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97B8648A0364DBD7BC5B23A92092D" ma:contentTypeVersion="1" ma:contentTypeDescription="Create a new document." ma:contentTypeScope="" ma:versionID="ec5d1bdd1abba48d1dd7a56806fbee4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1F87C-A993-4EE2-B63C-DDF1464AF2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AA501D-684B-4DF9-A05E-D6788ED5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28DA1-0310-479D-87FE-5E6109F0BF82}">
  <ds:schemaRefs>
    <ds:schemaRef ds:uri="http://schemas.microsoft.com/sharepoint/v3/contenttype/forms"/>
  </ds:schemaRefs>
</ds:datastoreItem>
</file>

<file path=customXml/itemProps4.xml><?xml version="1.0" encoding="utf-8"?>
<ds:datastoreItem xmlns:ds="http://schemas.openxmlformats.org/officeDocument/2006/customXml" ds:itemID="{4D8D58C4-20DF-4C75-9B01-2115C5A6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 TEMPLATE OFFERS</Template>
  <TotalTime>2</TotalTime>
  <Pages>1</Pages>
  <Words>8115</Words>
  <Characters>46257</Characters>
  <Application>Microsoft Office Word</Application>
  <DocSecurity>0</DocSecurity>
  <Lines>385</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LORENZONI Marco (ESS)</dc:creator>
  <cp:lastModifiedBy>Hokan, Dr. May</cp:lastModifiedBy>
  <cp:revision>12</cp:revision>
  <cp:lastPrinted>2018-06-28T14:49:00Z</cp:lastPrinted>
  <dcterms:created xsi:type="dcterms:W3CDTF">2021-08-11T11:02:00Z</dcterms:created>
  <dcterms:modified xsi:type="dcterms:W3CDTF">2021-08-12T09:58:00Z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0x010100B2697B8648A0364DBD7BC5B23A92092D</vt:lpwstr>
  </property>
</Properties>
</file>